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一、中国共产党玉田县委员会机构编制委员会办公室本级收支预算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一、中国共产党玉田县委员会机构编制委员会办公室本级收支预算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225001中国共产党玉田县委员会机构编制委员会办公室本级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2147704.90</w:t>
            </w:r>
          </w:p>
        </w:tc>
        <w:tc>
          <w:tcPr>
            <w:tcW w:w="4535" w:type="dxa"/>
            <w:vAlign w:val="center"/>
          </w:tcPr>
          <w:p>
            <w:pPr>
              <w:pStyle w:val="12"/>
            </w:pPr>
            <w:r>
              <w:t>一、一般公共服务支出</w:t>
            </w:r>
          </w:p>
        </w:tc>
        <w:tc>
          <w:tcPr>
            <w:tcW w:w="2126" w:type="dxa"/>
            <w:vAlign w:val="center"/>
          </w:tcPr>
          <w:p>
            <w:pPr>
              <w:pStyle w:val="11"/>
            </w:pPr>
            <w:r>
              <w:t>2144704.90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2147704.90</w:t>
            </w:r>
          </w:p>
        </w:tc>
        <w:tc>
          <w:tcPr>
            <w:tcW w:w="4535" w:type="dxa"/>
            <w:vAlign w:val="center"/>
          </w:tcPr>
          <w:p>
            <w:pPr>
              <w:pStyle w:val="14"/>
            </w:pPr>
            <w:r>
              <w:t>本年支出合计</w:t>
            </w:r>
          </w:p>
        </w:tc>
        <w:tc>
          <w:tcPr>
            <w:tcW w:w="2126" w:type="dxa"/>
            <w:vAlign w:val="center"/>
          </w:tcPr>
          <w:p>
            <w:pPr>
              <w:pStyle w:val="15"/>
            </w:pPr>
            <w:r>
              <w:t>2147704.90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2147704.90</w:t>
            </w:r>
          </w:p>
        </w:tc>
        <w:tc>
          <w:tcPr>
            <w:tcW w:w="4535" w:type="dxa"/>
            <w:vAlign w:val="center"/>
          </w:tcPr>
          <w:p>
            <w:pPr>
              <w:pStyle w:val="14"/>
            </w:pPr>
            <w:r>
              <w:t>支出总计</w:t>
            </w:r>
          </w:p>
        </w:tc>
        <w:tc>
          <w:tcPr>
            <w:tcW w:w="2126" w:type="dxa"/>
            <w:vAlign w:val="center"/>
          </w:tcPr>
          <w:p>
            <w:pPr>
              <w:pStyle w:val="15"/>
            </w:pPr>
            <w:r>
              <w:t>2147704.90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225001中国共产党玉田县委员会机构编制委员会办公室本级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2147704.90</w:t>
            </w:r>
          </w:p>
        </w:tc>
        <w:tc>
          <w:tcPr>
            <w:tcW w:w="1134" w:type="dxa"/>
            <w:vAlign w:val="center"/>
          </w:tcPr>
          <w:p>
            <w:pPr>
              <w:pStyle w:val="15"/>
            </w:pPr>
            <w:r>
              <w:t>2147704.90</w:t>
            </w:r>
          </w:p>
        </w:tc>
        <w:tc>
          <w:tcPr>
            <w:tcW w:w="1134" w:type="dxa"/>
            <w:vAlign w:val="center"/>
          </w:tcPr>
          <w:p>
            <w:pPr>
              <w:pStyle w:val="15"/>
            </w:pPr>
            <w:r>
              <w:t>2147704.90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2144704.90</w:t>
            </w:r>
          </w:p>
        </w:tc>
        <w:tc>
          <w:tcPr>
            <w:tcW w:w="1134" w:type="dxa"/>
            <w:vAlign w:val="center"/>
          </w:tcPr>
          <w:p>
            <w:pPr>
              <w:pStyle w:val="11"/>
            </w:pPr>
            <w:r>
              <w:t>2144704.90</w:t>
            </w:r>
          </w:p>
        </w:tc>
        <w:tc>
          <w:tcPr>
            <w:tcW w:w="1134" w:type="dxa"/>
            <w:vAlign w:val="center"/>
          </w:tcPr>
          <w:p>
            <w:pPr>
              <w:pStyle w:val="11"/>
            </w:pPr>
            <w:r>
              <w:t>2144704.90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2144704.90</w:t>
            </w:r>
          </w:p>
        </w:tc>
        <w:tc>
          <w:tcPr>
            <w:tcW w:w="1134" w:type="dxa"/>
            <w:vAlign w:val="center"/>
          </w:tcPr>
          <w:p>
            <w:pPr>
              <w:pStyle w:val="11"/>
            </w:pPr>
            <w:r>
              <w:t>2144704.90</w:t>
            </w:r>
          </w:p>
        </w:tc>
        <w:tc>
          <w:tcPr>
            <w:tcW w:w="1134" w:type="dxa"/>
            <w:vAlign w:val="center"/>
          </w:tcPr>
          <w:p>
            <w:pPr>
              <w:pStyle w:val="11"/>
            </w:pPr>
            <w:r>
              <w:t>2144704.90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2041704.90</w:t>
            </w:r>
          </w:p>
        </w:tc>
        <w:tc>
          <w:tcPr>
            <w:tcW w:w="1134" w:type="dxa"/>
            <w:vAlign w:val="center"/>
          </w:tcPr>
          <w:p>
            <w:pPr>
              <w:pStyle w:val="11"/>
            </w:pPr>
            <w:r>
              <w:t>2041704.90</w:t>
            </w:r>
          </w:p>
        </w:tc>
        <w:tc>
          <w:tcPr>
            <w:tcW w:w="1134" w:type="dxa"/>
            <w:vAlign w:val="center"/>
          </w:tcPr>
          <w:p>
            <w:pPr>
              <w:pStyle w:val="11"/>
            </w:pPr>
            <w:r>
              <w:t>2041704.90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103000.00</w:t>
            </w:r>
          </w:p>
        </w:tc>
        <w:tc>
          <w:tcPr>
            <w:tcW w:w="1134" w:type="dxa"/>
            <w:vAlign w:val="center"/>
          </w:tcPr>
          <w:p>
            <w:pPr>
              <w:pStyle w:val="11"/>
            </w:pPr>
            <w:r>
              <w:t>103000.00</w:t>
            </w:r>
          </w:p>
        </w:tc>
        <w:tc>
          <w:tcPr>
            <w:tcW w:w="1134" w:type="dxa"/>
            <w:vAlign w:val="center"/>
          </w:tcPr>
          <w:p>
            <w:pPr>
              <w:pStyle w:val="11"/>
            </w:pPr>
            <w:r>
              <w:t>103000.00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225001中国共产党玉田县委员会机构编制委员会办公室本级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2147704.90</w:t>
            </w:r>
          </w:p>
        </w:tc>
        <w:tc>
          <w:tcPr>
            <w:tcW w:w="1361" w:type="dxa"/>
            <w:vAlign w:val="center"/>
          </w:tcPr>
          <w:p>
            <w:pPr>
              <w:pStyle w:val="15"/>
            </w:pPr>
            <w:r>
              <w:t>2041704.90</w:t>
            </w:r>
          </w:p>
        </w:tc>
        <w:tc>
          <w:tcPr>
            <w:tcW w:w="1361" w:type="dxa"/>
            <w:vAlign w:val="center"/>
          </w:tcPr>
          <w:p>
            <w:pPr>
              <w:pStyle w:val="15"/>
            </w:pPr>
            <w:r>
              <w:t>106000.00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2144704.90</w:t>
            </w:r>
          </w:p>
        </w:tc>
        <w:tc>
          <w:tcPr>
            <w:tcW w:w="1361" w:type="dxa"/>
            <w:vAlign w:val="center"/>
          </w:tcPr>
          <w:p>
            <w:pPr>
              <w:pStyle w:val="11"/>
            </w:pPr>
            <w:r>
              <w:t>2041704.90</w:t>
            </w:r>
          </w:p>
        </w:tc>
        <w:tc>
          <w:tcPr>
            <w:tcW w:w="1361" w:type="dxa"/>
            <w:vAlign w:val="center"/>
          </w:tcPr>
          <w:p>
            <w:pPr>
              <w:pStyle w:val="11"/>
            </w:pPr>
            <w:r>
              <w:t>103000.00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2144704.90</w:t>
            </w:r>
          </w:p>
        </w:tc>
        <w:tc>
          <w:tcPr>
            <w:tcW w:w="1361" w:type="dxa"/>
            <w:vAlign w:val="center"/>
          </w:tcPr>
          <w:p>
            <w:pPr>
              <w:pStyle w:val="11"/>
            </w:pPr>
            <w:r>
              <w:t>2041704.90</w:t>
            </w:r>
          </w:p>
        </w:tc>
        <w:tc>
          <w:tcPr>
            <w:tcW w:w="1361" w:type="dxa"/>
            <w:vAlign w:val="center"/>
          </w:tcPr>
          <w:p>
            <w:pPr>
              <w:pStyle w:val="11"/>
            </w:pPr>
            <w:r>
              <w:t>103000.00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2041704.90</w:t>
            </w:r>
          </w:p>
        </w:tc>
        <w:tc>
          <w:tcPr>
            <w:tcW w:w="1361" w:type="dxa"/>
            <w:vAlign w:val="center"/>
          </w:tcPr>
          <w:p>
            <w:pPr>
              <w:pStyle w:val="11"/>
            </w:pPr>
            <w:r>
              <w:t>2041704.90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103000.00</w:t>
            </w:r>
          </w:p>
        </w:tc>
        <w:tc>
          <w:tcPr>
            <w:tcW w:w="1361" w:type="dxa"/>
            <w:vAlign w:val="center"/>
          </w:tcPr>
          <w:p>
            <w:pPr>
              <w:pStyle w:val="11"/>
            </w:pPr>
          </w:p>
        </w:tc>
        <w:tc>
          <w:tcPr>
            <w:tcW w:w="1361" w:type="dxa"/>
            <w:vAlign w:val="center"/>
          </w:tcPr>
          <w:p>
            <w:pPr>
              <w:pStyle w:val="11"/>
            </w:pPr>
            <w:r>
              <w:t>103000.00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225001中国共产党玉田县委员会机构编制委员会办公室本级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2147704.90</w:t>
            </w:r>
          </w:p>
        </w:tc>
        <w:tc>
          <w:tcPr>
            <w:tcW w:w="3402" w:type="dxa"/>
            <w:vAlign w:val="center"/>
          </w:tcPr>
          <w:p>
            <w:pPr>
              <w:pStyle w:val="12"/>
            </w:pPr>
            <w:r>
              <w:t>一、一般公共服务支出</w:t>
            </w:r>
          </w:p>
        </w:tc>
        <w:tc>
          <w:tcPr>
            <w:tcW w:w="1474" w:type="dxa"/>
            <w:vAlign w:val="center"/>
          </w:tcPr>
          <w:p>
            <w:pPr>
              <w:pStyle w:val="11"/>
            </w:pPr>
            <w:r>
              <w:t>2144704.90</w:t>
            </w:r>
          </w:p>
        </w:tc>
        <w:tc>
          <w:tcPr>
            <w:tcW w:w="1474" w:type="dxa"/>
            <w:vAlign w:val="center"/>
          </w:tcPr>
          <w:p>
            <w:pPr>
              <w:pStyle w:val="11"/>
            </w:pPr>
            <w:r>
              <w:t>2144704.90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3000.00</w:t>
            </w:r>
          </w:p>
        </w:tc>
        <w:tc>
          <w:tcPr>
            <w:tcW w:w="1474" w:type="dxa"/>
            <w:vAlign w:val="center"/>
          </w:tcPr>
          <w:p>
            <w:pPr>
              <w:pStyle w:val="11"/>
            </w:pPr>
            <w:r>
              <w:t>3000.00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2147704.90</w:t>
            </w:r>
          </w:p>
        </w:tc>
        <w:tc>
          <w:tcPr>
            <w:tcW w:w="3402" w:type="dxa"/>
            <w:vAlign w:val="center"/>
          </w:tcPr>
          <w:p>
            <w:pPr>
              <w:pStyle w:val="14"/>
            </w:pPr>
            <w:r>
              <w:t>本年支出合计</w:t>
            </w:r>
          </w:p>
        </w:tc>
        <w:tc>
          <w:tcPr>
            <w:tcW w:w="1474" w:type="dxa"/>
            <w:vAlign w:val="center"/>
          </w:tcPr>
          <w:p>
            <w:pPr>
              <w:pStyle w:val="15"/>
            </w:pPr>
            <w:r>
              <w:t>2147704.90</w:t>
            </w:r>
          </w:p>
        </w:tc>
        <w:tc>
          <w:tcPr>
            <w:tcW w:w="1474" w:type="dxa"/>
            <w:vAlign w:val="center"/>
          </w:tcPr>
          <w:p>
            <w:pPr>
              <w:pStyle w:val="15"/>
            </w:pPr>
            <w:r>
              <w:t>2147704.90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2147704.90</w:t>
            </w:r>
          </w:p>
        </w:tc>
        <w:tc>
          <w:tcPr>
            <w:tcW w:w="3402" w:type="dxa"/>
            <w:vAlign w:val="center"/>
          </w:tcPr>
          <w:p>
            <w:pPr>
              <w:pStyle w:val="14"/>
            </w:pPr>
            <w:r>
              <w:t>支出总计</w:t>
            </w:r>
          </w:p>
        </w:tc>
        <w:tc>
          <w:tcPr>
            <w:tcW w:w="1474" w:type="dxa"/>
            <w:vAlign w:val="center"/>
          </w:tcPr>
          <w:p>
            <w:pPr>
              <w:pStyle w:val="15"/>
            </w:pPr>
            <w:r>
              <w:t>2147704.90</w:t>
            </w:r>
          </w:p>
        </w:tc>
        <w:tc>
          <w:tcPr>
            <w:tcW w:w="1474" w:type="dxa"/>
            <w:vAlign w:val="center"/>
          </w:tcPr>
          <w:p>
            <w:pPr>
              <w:pStyle w:val="15"/>
            </w:pPr>
            <w:r>
              <w:t>2147704.90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225001中国共产党玉田县委员会机构编制委员会办公室本级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2147704.90</w:t>
            </w:r>
          </w:p>
        </w:tc>
        <w:tc>
          <w:tcPr>
            <w:tcW w:w="2551" w:type="dxa"/>
            <w:vAlign w:val="center"/>
          </w:tcPr>
          <w:p>
            <w:pPr>
              <w:pStyle w:val="15"/>
            </w:pPr>
            <w:r>
              <w:t>2041704.90</w:t>
            </w:r>
          </w:p>
        </w:tc>
        <w:tc>
          <w:tcPr>
            <w:tcW w:w="2551" w:type="dxa"/>
            <w:vAlign w:val="center"/>
          </w:tcPr>
          <w:p>
            <w:pPr>
              <w:pStyle w:val="15"/>
            </w:pPr>
            <w:r>
              <w:t>106000.00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2144704.90</w:t>
            </w:r>
          </w:p>
        </w:tc>
        <w:tc>
          <w:tcPr>
            <w:tcW w:w="2551" w:type="dxa"/>
            <w:vAlign w:val="center"/>
          </w:tcPr>
          <w:p>
            <w:pPr>
              <w:pStyle w:val="11"/>
            </w:pPr>
            <w:r>
              <w:t>2041704.90</w:t>
            </w:r>
          </w:p>
        </w:tc>
        <w:tc>
          <w:tcPr>
            <w:tcW w:w="2551" w:type="dxa"/>
            <w:vAlign w:val="center"/>
          </w:tcPr>
          <w:p>
            <w:pPr>
              <w:pStyle w:val="11"/>
            </w:pPr>
            <w:r>
              <w:t>103000.00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2144704.90</w:t>
            </w:r>
          </w:p>
        </w:tc>
        <w:tc>
          <w:tcPr>
            <w:tcW w:w="2551" w:type="dxa"/>
            <w:vAlign w:val="center"/>
          </w:tcPr>
          <w:p>
            <w:pPr>
              <w:pStyle w:val="11"/>
            </w:pPr>
            <w:r>
              <w:t>2041704.90</w:t>
            </w:r>
          </w:p>
        </w:tc>
        <w:tc>
          <w:tcPr>
            <w:tcW w:w="2551" w:type="dxa"/>
            <w:vAlign w:val="center"/>
          </w:tcPr>
          <w:p>
            <w:pPr>
              <w:pStyle w:val="11"/>
            </w:pPr>
            <w:r>
              <w:t>103000.00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2041704.90</w:t>
            </w:r>
          </w:p>
        </w:tc>
        <w:tc>
          <w:tcPr>
            <w:tcW w:w="2551" w:type="dxa"/>
            <w:vAlign w:val="center"/>
          </w:tcPr>
          <w:p>
            <w:pPr>
              <w:pStyle w:val="11"/>
            </w:pPr>
            <w:r>
              <w:t>2041704.90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103000.00</w:t>
            </w:r>
          </w:p>
        </w:tc>
        <w:tc>
          <w:tcPr>
            <w:tcW w:w="2551" w:type="dxa"/>
            <w:vAlign w:val="center"/>
          </w:tcPr>
          <w:p>
            <w:pPr>
              <w:pStyle w:val="11"/>
            </w:pPr>
          </w:p>
        </w:tc>
        <w:tc>
          <w:tcPr>
            <w:tcW w:w="2551" w:type="dxa"/>
            <w:vAlign w:val="center"/>
          </w:tcPr>
          <w:p>
            <w:pPr>
              <w:pStyle w:val="11"/>
            </w:pPr>
            <w:r>
              <w:t>103000.00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225001中国共产党玉田县委员会机构编制委员会办公室本级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2041704.90</w:t>
            </w:r>
          </w:p>
        </w:tc>
        <w:tc>
          <w:tcPr>
            <w:tcW w:w="2551" w:type="dxa"/>
            <w:vAlign w:val="center"/>
          </w:tcPr>
          <w:p>
            <w:pPr>
              <w:pStyle w:val="15"/>
            </w:pPr>
            <w:r>
              <w:t>1894536.90</w:t>
            </w:r>
          </w:p>
        </w:tc>
        <w:tc>
          <w:tcPr>
            <w:tcW w:w="2551" w:type="dxa"/>
            <w:vAlign w:val="center"/>
          </w:tcPr>
          <w:p>
            <w:pPr>
              <w:pStyle w:val="15"/>
            </w:pPr>
            <w:r>
              <w:t>147168.00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1838820.90</w:t>
            </w:r>
          </w:p>
        </w:tc>
        <w:tc>
          <w:tcPr>
            <w:tcW w:w="2551" w:type="dxa"/>
            <w:vAlign w:val="center"/>
          </w:tcPr>
          <w:p>
            <w:pPr>
              <w:pStyle w:val="11"/>
            </w:pPr>
            <w:r>
              <w:t>1838820.90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637181.44</w:t>
            </w:r>
          </w:p>
        </w:tc>
        <w:tc>
          <w:tcPr>
            <w:tcW w:w="2551" w:type="dxa"/>
            <w:vAlign w:val="center"/>
          </w:tcPr>
          <w:p>
            <w:pPr>
              <w:pStyle w:val="11"/>
            </w:pPr>
            <w:r>
              <w:t>637181.44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327060.00</w:t>
            </w:r>
          </w:p>
        </w:tc>
        <w:tc>
          <w:tcPr>
            <w:tcW w:w="2551" w:type="dxa"/>
            <w:vAlign w:val="center"/>
          </w:tcPr>
          <w:p>
            <w:pPr>
              <w:pStyle w:val="11"/>
            </w:pPr>
            <w:r>
              <w:t>327060.00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126135.00</w:t>
            </w:r>
          </w:p>
        </w:tc>
        <w:tc>
          <w:tcPr>
            <w:tcW w:w="2551" w:type="dxa"/>
            <w:vAlign w:val="center"/>
          </w:tcPr>
          <w:p>
            <w:pPr>
              <w:pStyle w:val="11"/>
            </w:pPr>
            <w:r>
              <w:t>126135.00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197734.14</w:t>
            </w:r>
          </w:p>
        </w:tc>
        <w:tc>
          <w:tcPr>
            <w:tcW w:w="2551" w:type="dxa"/>
            <w:vAlign w:val="center"/>
          </w:tcPr>
          <w:p>
            <w:pPr>
              <w:pStyle w:val="11"/>
            </w:pPr>
            <w:r>
              <w:t>197734.14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195216.66</w:t>
            </w:r>
          </w:p>
        </w:tc>
        <w:tc>
          <w:tcPr>
            <w:tcW w:w="2551" w:type="dxa"/>
            <w:vAlign w:val="center"/>
          </w:tcPr>
          <w:p>
            <w:pPr>
              <w:pStyle w:val="11"/>
            </w:pPr>
            <w:r>
              <w:t>195216.66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97872.55</w:t>
            </w:r>
          </w:p>
        </w:tc>
        <w:tc>
          <w:tcPr>
            <w:tcW w:w="2551" w:type="dxa"/>
            <w:vAlign w:val="center"/>
          </w:tcPr>
          <w:p>
            <w:pPr>
              <w:pStyle w:val="11"/>
            </w:pPr>
            <w:r>
              <w:t>97872.55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84728.97</w:t>
            </w:r>
          </w:p>
        </w:tc>
        <w:tc>
          <w:tcPr>
            <w:tcW w:w="2551" w:type="dxa"/>
            <w:vAlign w:val="center"/>
          </w:tcPr>
          <w:p>
            <w:pPr>
              <w:pStyle w:val="11"/>
            </w:pPr>
            <w:r>
              <w:t>84728.97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21182.24</w:t>
            </w:r>
          </w:p>
        </w:tc>
        <w:tc>
          <w:tcPr>
            <w:tcW w:w="2551" w:type="dxa"/>
            <w:vAlign w:val="center"/>
          </w:tcPr>
          <w:p>
            <w:pPr>
              <w:pStyle w:val="11"/>
            </w:pPr>
            <w:r>
              <w:t>21182.24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151709.90</w:t>
            </w:r>
          </w:p>
        </w:tc>
        <w:tc>
          <w:tcPr>
            <w:tcW w:w="2551" w:type="dxa"/>
            <w:vAlign w:val="center"/>
          </w:tcPr>
          <w:p>
            <w:pPr>
              <w:pStyle w:val="11"/>
            </w:pPr>
            <w:r>
              <w:t>151709.90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147168.00</w:t>
            </w:r>
          </w:p>
        </w:tc>
        <w:tc>
          <w:tcPr>
            <w:tcW w:w="2551" w:type="dxa"/>
            <w:vAlign w:val="center"/>
          </w:tcPr>
          <w:p>
            <w:pPr>
              <w:pStyle w:val="11"/>
            </w:pPr>
          </w:p>
        </w:tc>
        <w:tc>
          <w:tcPr>
            <w:tcW w:w="2551" w:type="dxa"/>
            <w:vAlign w:val="center"/>
          </w:tcPr>
          <w:p>
            <w:pPr>
              <w:pStyle w:val="11"/>
            </w:pPr>
            <w:r>
              <w:t>147168.00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7500.00</w:t>
            </w:r>
          </w:p>
        </w:tc>
        <w:tc>
          <w:tcPr>
            <w:tcW w:w="2551" w:type="dxa"/>
            <w:vAlign w:val="center"/>
          </w:tcPr>
          <w:p>
            <w:pPr>
              <w:pStyle w:val="11"/>
            </w:pPr>
          </w:p>
        </w:tc>
        <w:tc>
          <w:tcPr>
            <w:tcW w:w="2551" w:type="dxa"/>
            <w:vAlign w:val="center"/>
          </w:tcPr>
          <w:p>
            <w:pPr>
              <w:pStyle w:val="11"/>
            </w:pPr>
            <w:r>
              <w:t>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9176.00</w:t>
            </w:r>
          </w:p>
        </w:tc>
        <w:tc>
          <w:tcPr>
            <w:tcW w:w="2551" w:type="dxa"/>
            <w:vAlign w:val="center"/>
          </w:tcPr>
          <w:p>
            <w:pPr>
              <w:pStyle w:val="11"/>
            </w:pPr>
          </w:p>
        </w:tc>
        <w:tc>
          <w:tcPr>
            <w:tcW w:w="2551" w:type="dxa"/>
            <w:vAlign w:val="center"/>
          </w:tcPr>
          <w:p>
            <w:pPr>
              <w:pStyle w:val="11"/>
            </w:pPr>
            <w:r>
              <w:t>9176.00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7500.00</w:t>
            </w:r>
          </w:p>
        </w:tc>
        <w:tc>
          <w:tcPr>
            <w:tcW w:w="2551" w:type="dxa"/>
            <w:vAlign w:val="center"/>
          </w:tcPr>
          <w:p>
            <w:pPr>
              <w:pStyle w:val="11"/>
            </w:pPr>
          </w:p>
        </w:tc>
        <w:tc>
          <w:tcPr>
            <w:tcW w:w="2551" w:type="dxa"/>
            <w:vAlign w:val="center"/>
          </w:tcPr>
          <w:p>
            <w:pPr>
              <w:pStyle w:val="11"/>
            </w:pPr>
            <w:r>
              <w:t>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750.00</w:t>
            </w:r>
          </w:p>
        </w:tc>
        <w:tc>
          <w:tcPr>
            <w:tcW w:w="2551" w:type="dxa"/>
            <w:vAlign w:val="center"/>
          </w:tcPr>
          <w:p>
            <w:pPr>
              <w:pStyle w:val="11"/>
            </w:pPr>
          </w:p>
        </w:tc>
        <w:tc>
          <w:tcPr>
            <w:tcW w:w="2551" w:type="dxa"/>
            <w:vAlign w:val="center"/>
          </w:tcPr>
          <w:p>
            <w:pPr>
              <w:pStyle w:val="11"/>
            </w:pPr>
            <w:r>
              <w:t>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2642.00</w:t>
            </w:r>
          </w:p>
        </w:tc>
        <w:tc>
          <w:tcPr>
            <w:tcW w:w="2551" w:type="dxa"/>
            <w:vAlign w:val="center"/>
          </w:tcPr>
          <w:p>
            <w:pPr>
              <w:pStyle w:val="11"/>
            </w:pPr>
          </w:p>
        </w:tc>
        <w:tc>
          <w:tcPr>
            <w:tcW w:w="2551" w:type="dxa"/>
            <w:vAlign w:val="center"/>
          </w:tcPr>
          <w:p>
            <w:pPr>
              <w:pStyle w:val="11"/>
            </w:pPr>
            <w:r>
              <w:t>2642.00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12000.00</w:t>
            </w:r>
          </w:p>
        </w:tc>
        <w:tc>
          <w:tcPr>
            <w:tcW w:w="2551" w:type="dxa"/>
            <w:vAlign w:val="center"/>
          </w:tcPr>
          <w:p>
            <w:pPr>
              <w:pStyle w:val="11"/>
            </w:pPr>
          </w:p>
        </w:tc>
        <w:tc>
          <w:tcPr>
            <w:tcW w:w="2551" w:type="dxa"/>
            <w:vAlign w:val="center"/>
          </w:tcPr>
          <w:p>
            <w:pPr>
              <w:pStyle w:val="11"/>
            </w:pPr>
            <w:r>
              <w:t>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15000.00</w:t>
            </w:r>
          </w:p>
        </w:tc>
        <w:tc>
          <w:tcPr>
            <w:tcW w:w="2551" w:type="dxa"/>
            <w:vAlign w:val="center"/>
          </w:tcPr>
          <w:p>
            <w:pPr>
              <w:pStyle w:val="11"/>
            </w:pPr>
          </w:p>
        </w:tc>
        <w:tc>
          <w:tcPr>
            <w:tcW w:w="2551" w:type="dxa"/>
            <w:vAlign w:val="center"/>
          </w:tcPr>
          <w:p>
            <w:pPr>
              <w:pStyle w:val="11"/>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64200.00</w:t>
            </w:r>
          </w:p>
        </w:tc>
        <w:tc>
          <w:tcPr>
            <w:tcW w:w="2551" w:type="dxa"/>
            <w:vAlign w:val="center"/>
          </w:tcPr>
          <w:p>
            <w:pPr>
              <w:pStyle w:val="11"/>
            </w:pPr>
          </w:p>
        </w:tc>
        <w:tc>
          <w:tcPr>
            <w:tcW w:w="2551" w:type="dxa"/>
            <w:vAlign w:val="center"/>
          </w:tcPr>
          <w:p>
            <w:pPr>
              <w:pStyle w:val="11"/>
            </w:pPr>
            <w:r>
              <w:t>64200.00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5400.00</w:t>
            </w:r>
          </w:p>
        </w:tc>
        <w:tc>
          <w:tcPr>
            <w:tcW w:w="2551" w:type="dxa"/>
            <w:vAlign w:val="center"/>
          </w:tcPr>
          <w:p>
            <w:pPr>
              <w:pStyle w:val="11"/>
            </w:pPr>
          </w:p>
        </w:tc>
        <w:tc>
          <w:tcPr>
            <w:tcW w:w="2551" w:type="dxa"/>
            <w:vAlign w:val="center"/>
          </w:tcPr>
          <w:p>
            <w:pPr>
              <w:pStyle w:val="11"/>
            </w:pPr>
            <w:r>
              <w:t>5400.00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55716.00</w:t>
            </w:r>
          </w:p>
        </w:tc>
        <w:tc>
          <w:tcPr>
            <w:tcW w:w="2551" w:type="dxa"/>
            <w:vAlign w:val="center"/>
          </w:tcPr>
          <w:p>
            <w:pPr>
              <w:pStyle w:val="11"/>
            </w:pPr>
            <w:r>
              <w:t>55716.00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55476.00</w:t>
            </w:r>
          </w:p>
        </w:tc>
        <w:tc>
          <w:tcPr>
            <w:tcW w:w="2551" w:type="dxa"/>
            <w:vAlign w:val="center"/>
          </w:tcPr>
          <w:p>
            <w:pPr>
              <w:pStyle w:val="11"/>
            </w:pPr>
            <w:r>
              <w:t>55476.00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240.00</w:t>
            </w:r>
          </w:p>
        </w:tc>
        <w:tc>
          <w:tcPr>
            <w:tcW w:w="2551" w:type="dxa"/>
            <w:vAlign w:val="center"/>
          </w:tcPr>
          <w:p>
            <w:pPr>
              <w:pStyle w:val="11"/>
            </w:pPr>
            <w:r>
              <w:t>240.00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225001中国共产党玉田县委员会机构编制委员会办公室本级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225001中国共产党玉田县委员会机构编制委员会办公室本级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225001中国共产党玉田县委员会机构编制委员会办公室本级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25642.00</w:t>
            </w:r>
          </w:p>
        </w:tc>
        <w:tc>
          <w:tcPr>
            <w:tcW w:w="2381" w:type="dxa"/>
            <w:vAlign w:val="center"/>
          </w:tcPr>
          <w:p>
            <w:pPr>
              <w:pStyle w:val="15"/>
            </w:pPr>
            <w:r>
              <w:t>25642.00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25642.00</w:t>
            </w:r>
          </w:p>
        </w:tc>
        <w:tc>
          <w:tcPr>
            <w:tcW w:w="2381" w:type="dxa"/>
            <w:vAlign w:val="center"/>
          </w:tcPr>
          <w:p>
            <w:pPr>
              <w:pStyle w:val="11"/>
            </w:pPr>
            <w:r>
              <w:t>25642.00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2642.00</w:t>
            </w:r>
          </w:p>
        </w:tc>
        <w:tc>
          <w:tcPr>
            <w:tcW w:w="2381" w:type="dxa"/>
            <w:vAlign w:val="center"/>
          </w:tcPr>
          <w:p>
            <w:pPr>
              <w:pStyle w:val="11"/>
            </w:pPr>
            <w:r>
              <w:t>2642.00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中国共产党玉田县委员会机构编制委员会办公室本级2025年单位预算信息公开情况说明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按照《中华人民共和国预算法》、《地方预决算公开操作规程》和《关于进一步推进预算公开工作的实施意见》规定，现将中国共产党玉田县委员会机构编制委员会办公室本级2025年单位预算公开如下：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落实党中央和省委、市委、县委关于行政管理体制和机构改革以及机构编制管理的政策法规，组织拟订相关规范性文件并监督实施。管理和指导全县党委、人大、政府、政协、监察委机关，各人民团体机关以及全县事业单位的机构编制工作。</w:t>
      </w:r>
    </w:p>
    <w:p>
      <w:pPr>
        <w:pStyle w:val="17"/>
      </w:pPr>
      <w:r>
        <w:t>（二）组织拟订全县行政管理体制改革和县委、县政府机构改革方案并组织实施。指导全县行政管理体制和机构改革以及机构编制管理工作；负责行政执法体制改革工作。</w:t>
      </w:r>
    </w:p>
    <w:p>
      <w:pPr>
        <w:pStyle w:val="17"/>
      </w:pPr>
      <w:r>
        <w:t>（三）协调县委、县政府各部门的职能配置及其调整。协调县委、县政府部门之间以及县直部门、各开发区（园区）与各乡镇（街道）之间的职责分工。</w:t>
      </w:r>
    </w:p>
    <w:p>
      <w:pPr>
        <w:pStyle w:val="17"/>
      </w:pPr>
      <w:r>
        <w:t>（四）审核县委、县政府各部门及各部门派出机构的职能配置、机构设置、人员编制和领导职数；审核县人大、县政协、县监察委和县级各人民团体机关的职能配置、机构设置、人员编制和领导职数；审核各乡镇（街道）的职能配置、机构设置、人员编制和领导职数。</w:t>
      </w:r>
    </w:p>
    <w:p>
      <w:pPr>
        <w:pStyle w:val="17"/>
      </w:pPr>
      <w:r>
        <w:t>（五）审核全县各级机构设置和调整事宜，并按规定权限和程序报批；执行上级关于县直、乡镇机构编制分类；负责需要承办的双重管理部门（单位）机构编制有关事宜。</w:t>
      </w:r>
    </w:p>
    <w:p>
      <w:pPr>
        <w:pStyle w:val="17"/>
      </w:pPr>
      <w:r>
        <w:t>（六）组织拟订全县事业单位管理体制和机构改革方案。制定各类事业单位机构编制管理办法，负责推进事业单位机构编制标准体系建设；按规定权限和程序，审核或报批全县事业单位的机构编制事宜；负责全县事业单位管理体制改革和机构编制管理工作；负责全县党政群机关统一社会信用代码赋码管理工作，负责全县事业单位法人登记管理和监督检查工作。</w:t>
      </w:r>
    </w:p>
    <w:p>
      <w:pPr>
        <w:pStyle w:val="17"/>
      </w:pPr>
      <w:r>
        <w:t>（七）指导全县开发区（园区）行政管理体制改革工作。组织拟订全县开发区（园区）机构编制管理办法并组织实施，审核全县开发区（园区）职能配置、机构设置、人员编制和领导职数。</w:t>
      </w:r>
    </w:p>
    <w:p>
      <w:pPr>
        <w:pStyle w:val="17"/>
      </w:pPr>
      <w:r>
        <w:t>（八）负责全县机构编制的总量控制和动态管理。牵头负责机构编制实名制工作；负责全县机关、事业单位编制使用核准；建立健全机构编制部门与有关部门间的协调配合约束机制。</w:t>
      </w:r>
    </w:p>
    <w:p>
      <w:pPr>
        <w:pStyle w:val="17"/>
      </w:pPr>
      <w:r>
        <w:t>（九）负责对全县行政、事业单位管理体制和机构改革及机构编制执行情况的跟踪评估和监督检查。负责受理违反机构编制法规、纪律的检举、控告和投诉、对违反机构编制法规、纪律问题进行调查处理。</w:t>
      </w:r>
    </w:p>
    <w:p>
      <w:pPr>
        <w:pStyle w:val="17"/>
      </w:pPr>
      <w:r>
        <w:t>（十）负责全县机构编制电子政务和信息化工作。负责全县机构编制统计工作；指导全县党政群机关、事业单位和其他非营利性单位网上名称管理工作。</w:t>
      </w:r>
    </w:p>
    <w:p>
      <w:pPr>
        <w:pStyle w:val="17"/>
      </w:pPr>
      <w:r>
        <w:t>（十一）组织开展行政体制改革及机构编制管理创新基础性和前瞻性研究。</w:t>
      </w:r>
    </w:p>
    <w:p>
      <w:pPr>
        <w:pStyle w:val="17"/>
      </w:pPr>
      <w:r>
        <w:t>（十二）完成县委、县政府和县委机构编制委员会交办的其他任务。</w:t>
      </w:r>
    </w:p>
    <w:p>
      <w:pPr>
        <w:pStyle w:val="17"/>
      </w:pPr>
      <w:r>
        <w:t> </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中国共产党玉田县委员会机构编制委员会办公室本级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反映本单位当年全部收入。2025年预算收入2147704.90元，其中：一般公共预算收入2147704.90元，基金预算收入0.00</w:t>
      </w:r>
      <w:r>
        <w:rPr>
          <w:rFonts w:hint="eastAsia"/>
          <w:lang w:val="en-US" w:eastAsia="zh-CN"/>
        </w:rPr>
        <w:t>万</w:t>
      </w:r>
      <w:r>
        <w:t>元，国有资本经营预算收入0.00</w:t>
      </w:r>
      <w:r>
        <w:rPr>
          <w:rFonts w:hint="eastAsia"/>
          <w:lang w:val="en-US" w:eastAsia="zh-CN"/>
        </w:rPr>
        <w:t>万</w:t>
      </w:r>
      <w:r>
        <w:t>元，财政专户核拨收入0.00</w:t>
      </w:r>
      <w:r>
        <w:rPr>
          <w:rFonts w:hint="eastAsia"/>
          <w:lang w:val="en-US" w:eastAsia="zh-CN"/>
        </w:rPr>
        <w:t>万</w:t>
      </w:r>
      <w:r>
        <w:t>元，单位资金收入0.00</w:t>
      </w:r>
      <w:r>
        <w:rPr>
          <w:rFonts w:hint="eastAsia"/>
          <w:lang w:val="en-US" w:eastAsia="zh-CN"/>
        </w:rPr>
        <w:t>万</w:t>
      </w:r>
      <w:r>
        <w:t>元，上年结转结余0.00</w:t>
      </w:r>
      <w:r>
        <w:rPr>
          <w:rFonts w:hint="eastAsia"/>
          <w:lang w:val="en-US" w:eastAsia="zh-CN"/>
        </w:rPr>
        <w:t>万</w:t>
      </w:r>
      <w:r>
        <w:t>元。</w:t>
      </w:r>
    </w:p>
    <w:p>
      <w:pPr>
        <w:pStyle w:val="18"/>
      </w:pPr>
      <w:r>
        <w:t>2、支出说明</w:t>
      </w:r>
    </w:p>
    <w:p>
      <w:pPr>
        <w:pStyle w:val="18"/>
      </w:pPr>
      <w:r>
        <w:t>收支预算总表支出栏、基本支出表、项目支出表按经济分类和支出功能分类科目编制，反映中国共产党玉田县委员会机构编制委员会办公室本级年度单位预算中支出预算的总体情况。2025年支出预算2147704.90元，其中基本支出2041704.90元，包括人员经费1894536.90元和日常公用经费147168.00元；项目支出106000.00元，主要为机构改革经费100000元；域名注册费3000元；残疾人保障金3000元。</w:t>
      </w:r>
    </w:p>
    <w:p>
      <w:pPr>
        <w:pStyle w:val="18"/>
      </w:pPr>
      <w:r>
        <w:t>3、比上年增减情况</w:t>
      </w:r>
    </w:p>
    <w:p>
      <w:pPr>
        <w:pStyle w:val="18"/>
      </w:pPr>
      <w:r>
        <w:t>2025年预算收支安排2147704.90元，较2024年预算减少216811.01元，其中：基本支出减少102811.01元，主要为人员调出，各项保险等相关人员经费减少，节约开支，日常办公经费减少。项目支出减少114000.00元，主要为本年度域名到期的用户减少，续费减少，域名注册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2025年，我单位机关运行经费共计安排147168.00元，主要用于日常维修、办公用房水电费、办公用房取暖费、办公用房物业管理费等日常运行支出。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25642.00元，其中因公出国（境）费0.00万元；公务用车购置及运维费23000.00元（其中：公务用车购置费为0.00万元，公务用车运维费23000.00元)；公务接待费2642.00元。与2024年相比增加0.00万元，增减变化的主要原因是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13022925P00JXC4196138</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上缴税务部门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1.保障残疾人权益，促进残疾人就业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残疾人法律援助救助率</w:t>
            </w:r>
          </w:p>
        </w:tc>
        <w:tc>
          <w:tcPr>
            <w:tcW w:w="5386" w:type="dxa"/>
            <w:vAlign w:val="center"/>
          </w:tcPr>
          <w:p>
            <w:pPr>
              <w:pStyle w:val="12"/>
            </w:pPr>
            <w:r>
              <w:t>残疾人法律援助救助率</w:t>
            </w:r>
          </w:p>
        </w:tc>
        <w:tc>
          <w:tcPr>
            <w:tcW w:w="2268" w:type="dxa"/>
            <w:vAlign w:val="center"/>
          </w:tcPr>
          <w:p>
            <w:pPr>
              <w:pStyle w:val="12"/>
            </w:pPr>
            <w:r>
              <w:t>≥90残疾人法律援助救助率</w:t>
            </w:r>
          </w:p>
          <w:p>
            <w:pPr>
              <w:pStyle w:val="12"/>
            </w:pPr>
          </w:p>
        </w:tc>
        <w:tc>
          <w:tcPr>
            <w:tcW w:w="1276" w:type="dxa"/>
            <w:vAlign w:val="center"/>
          </w:tcPr>
          <w:p>
            <w:pPr>
              <w:pStyle w:val="12"/>
            </w:pPr>
            <w:r>
              <w:t>根据相关目标确定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r>
              <w:tab/>
            </w:r>
          </w:p>
          <w:p>
            <w:pPr>
              <w:pStyle w:val="12"/>
            </w:pPr>
          </w:p>
        </w:tc>
        <w:tc>
          <w:tcPr>
            <w:tcW w:w="5386" w:type="dxa"/>
            <w:vAlign w:val="center"/>
          </w:tcPr>
          <w:p>
            <w:pPr>
              <w:pStyle w:val="12"/>
            </w:pPr>
            <w:r>
              <w:t>残疾人康复服务质量</w:t>
            </w:r>
            <w:r>
              <w:tab/>
            </w:r>
          </w:p>
          <w:p>
            <w:pPr>
              <w:pStyle w:val="12"/>
            </w:pPr>
          </w:p>
        </w:tc>
        <w:tc>
          <w:tcPr>
            <w:tcW w:w="2268" w:type="dxa"/>
            <w:vAlign w:val="center"/>
          </w:tcPr>
          <w:p>
            <w:pPr>
              <w:pStyle w:val="12"/>
            </w:pPr>
            <w:r>
              <w:t>≥70残疾人康复服务质量</w:t>
            </w:r>
            <w:r>
              <w:tab/>
            </w:r>
          </w:p>
          <w:p>
            <w:pPr>
              <w:pStyle w:val="12"/>
            </w:pPr>
          </w:p>
        </w:tc>
        <w:tc>
          <w:tcPr>
            <w:tcW w:w="1276" w:type="dxa"/>
            <w:vAlign w:val="center"/>
          </w:tcPr>
          <w:p>
            <w:pPr>
              <w:pStyle w:val="12"/>
            </w:pPr>
            <w:r>
              <w:t>根据相关目标确定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资金支付率</w:t>
            </w:r>
          </w:p>
        </w:tc>
        <w:tc>
          <w:tcPr>
            <w:tcW w:w="5386" w:type="dxa"/>
            <w:vAlign w:val="center"/>
          </w:tcPr>
          <w:p>
            <w:pPr>
              <w:pStyle w:val="12"/>
            </w:pPr>
            <w:r>
              <w:t>资金支付率</w:t>
            </w:r>
          </w:p>
        </w:tc>
        <w:tc>
          <w:tcPr>
            <w:tcW w:w="2268" w:type="dxa"/>
            <w:vAlign w:val="center"/>
          </w:tcPr>
          <w:p>
            <w:pPr>
              <w:pStyle w:val="12"/>
            </w:pPr>
            <w:r>
              <w:t>≥90资金支付率</w:t>
            </w:r>
          </w:p>
        </w:tc>
        <w:tc>
          <w:tcPr>
            <w:tcW w:w="1276" w:type="dxa"/>
            <w:vAlign w:val="center"/>
          </w:tcPr>
          <w:p>
            <w:pPr>
              <w:pStyle w:val="12"/>
            </w:pPr>
            <w:r>
              <w:t>根据相关目标确定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残疾人家庭无障碍改造补助标准</w:t>
            </w:r>
          </w:p>
        </w:tc>
        <w:tc>
          <w:tcPr>
            <w:tcW w:w="5386" w:type="dxa"/>
            <w:vAlign w:val="center"/>
          </w:tcPr>
          <w:p>
            <w:pPr>
              <w:pStyle w:val="12"/>
            </w:pPr>
            <w:r>
              <w:t>残疾人家庭无障碍改造补助标准</w:t>
            </w:r>
          </w:p>
        </w:tc>
        <w:tc>
          <w:tcPr>
            <w:tcW w:w="2268" w:type="dxa"/>
            <w:vAlign w:val="center"/>
          </w:tcPr>
          <w:p>
            <w:pPr>
              <w:pStyle w:val="12"/>
            </w:pPr>
            <w:r>
              <w:t>≥90残疾人家庭无障碍改造补助标准</w:t>
            </w:r>
          </w:p>
        </w:tc>
        <w:tc>
          <w:tcPr>
            <w:tcW w:w="1276" w:type="dxa"/>
            <w:vAlign w:val="center"/>
          </w:tcPr>
          <w:p>
            <w:pPr>
              <w:pStyle w:val="12"/>
            </w:pPr>
            <w:r>
              <w:t>根据相关目标确定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改善残疾人居家的无障碍环境程度</w:t>
            </w:r>
          </w:p>
        </w:tc>
        <w:tc>
          <w:tcPr>
            <w:tcW w:w="5386" w:type="dxa"/>
            <w:vAlign w:val="center"/>
          </w:tcPr>
          <w:p>
            <w:pPr>
              <w:pStyle w:val="12"/>
            </w:pPr>
            <w:r>
              <w:t>改善残疾人居家的无障碍环境程度</w:t>
            </w:r>
          </w:p>
        </w:tc>
        <w:tc>
          <w:tcPr>
            <w:tcW w:w="2268" w:type="dxa"/>
            <w:vAlign w:val="center"/>
          </w:tcPr>
          <w:p>
            <w:pPr>
              <w:pStyle w:val="12"/>
            </w:pPr>
            <w:r>
              <w:t>≥90改善残疾人居家的无障碍环境程度</w:t>
            </w:r>
          </w:p>
        </w:tc>
        <w:tc>
          <w:tcPr>
            <w:tcW w:w="1276" w:type="dxa"/>
            <w:vAlign w:val="center"/>
          </w:tcPr>
          <w:p>
            <w:pPr>
              <w:pStyle w:val="12"/>
            </w:pPr>
            <w:r>
              <w:t>根据相关目标确定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促进残疾人体育发展</w:t>
            </w:r>
          </w:p>
        </w:tc>
        <w:tc>
          <w:tcPr>
            <w:tcW w:w="5386" w:type="dxa"/>
            <w:vAlign w:val="center"/>
          </w:tcPr>
          <w:p>
            <w:pPr>
              <w:pStyle w:val="12"/>
            </w:pPr>
            <w:r>
              <w:t>促进残疾人体育发展</w:t>
            </w:r>
          </w:p>
        </w:tc>
        <w:tc>
          <w:tcPr>
            <w:tcW w:w="2268" w:type="dxa"/>
            <w:vAlign w:val="center"/>
          </w:tcPr>
          <w:p>
            <w:pPr>
              <w:pStyle w:val="12"/>
            </w:pPr>
            <w:r>
              <w:t>100促进残疾人体育发展</w:t>
            </w:r>
          </w:p>
        </w:tc>
        <w:tc>
          <w:tcPr>
            <w:tcW w:w="1276" w:type="dxa"/>
            <w:vAlign w:val="center"/>
          </w:tcPr>
          <w:p>
            <w:pPr>
              <w:pStyle w:val="12"/>
            </w:pPr>
            <w:r>
              <w:t>根据相关法律确定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贫困残疾人救助对象满意度</w:t>
            </w:r>
          </w:p>
        </w:tc>
        <w:tc>
          <w:tcPr>
            <w:tcW w:w="5386" w:type="dxa"/>
            <w:vAlign w:val="center"/>
          </w:tcPr>
          <w:p>
            <w:pPr>
              <w:pStyle w:val="12"/>
            </w:pPr>
            <w:r>
              <w:t>贫困残疾人救助对象满意度</w:t>
            </w:r>
          </w:p>
        </w:tc>
        <w:tc>
          <w:tcPr>
            <w:tcW w:w="2268" w:type="dxa"/>
            <w:vAlign w:val="center"/>
          </w:tcPr>
          <w:p>
            <w:pPr>
              <w:pStyle w:val="12"/>
            </w:pPr>
            <w:r>
              <w:t>≥80贫困残疾人救助对象满意度</w:t>
            </w:r>
          </w:p>
        </w:tc>
        <w:tc>
          <w:tcPr>
            <w:tcW w:w="1276" w:type="dxa"/>
            <w:vAlign w:val="center"/>
          </w:tcPr>
          <w:p>
            <w:pPr>
              <w:pStyle w:val="12"/>
            </w:pPr>
            <w:r>
              <w:t>根据相关目标确定</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2、机构改革经费绩效目标表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13022925P00JXC4102162</w:t>
            </w:r>
          </w:p>
        </w:tc>
        <w:tc>
          <w:tcPr>
            <w:tcW w:w="2835" w:type="dxa"/>
            <w:vAlign w:val="center"/>
          </w:tcPr>
          <w:p>
            <w:pPr>
              <w:pStyle w:val="10"/>
            </w:pPr>
            <w:r>
              <w:t>项目名称</w:t>
            </w:r>
          </w:p>
        </w:tc>
        <w:tc>
          <w:tcPr>
            <w:tcW w:w="6095" w:type="dxa"/>
            <w:gridSpan w:val="3"/>
            <w:vAlign w:val="center"/>
          </w:tcPr>
          <w:p>
            <w:pPr>
              <w:pStyle w:val="12"/>
            </w:pPr>
            <w:r>
              <w:t>机构改革经费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机构改革任务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1.完成年度机构改革任务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覆盖率</w:t>
            </w:r>
          </w:p>
        </w:tc>
        <w:tc>
          <w:tcPr>
            <w:tcW w:w="5386" w:type="dxa"/>
            <w:vAlign w:val="center"/>
          </w:tcPr>
          <w:p>
            <w:pPr>
              <w:pStyle w:val="12"/>
            </w:pPr>
            <w:r>
              <w:t>覆盖率</w:t>
            </w:r>
          </w:p>
        </w:tc>
        <w:tc>
          <w:tcPr>
            <w:tcW w:w="2268" w:type="dxa"/>
            <w:vAlign w:val="center"/>
          </w:tcPr>
          <w:p>
            <w:pPr>
              <w:pStyle w:val="12"/>
            </w:pPr>
            <w:r>
              <w:t>≥90覆盖率</w:t>
            </w:r>
          </w:p>
        </w:tc>
        <w:tc>
          <w:tcPr>
            <w:tcW w:w="1276" w:type="dxa"/>
            <w:vAlign w:val="center"/>
          </w:tcPr>
          <w:p>
            <w:pPr>
              <w:pStyle w:val="12"/>
            </w:pPr>
            <w:r>
              <w:t>机构改革相关文件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优良率</w:t>
            </w:r>
          </w:p>
        </w:tc>
        <w:tc>
          <w:tcPr>
            <w:tcW w:w="5386" w:type="dxa"/>
            <w:vAlign w:val="center"/>
          </w:tcPr>
          <w:p>
            <w:pPr>
              <w:pStyle w:val="12"/>
            </w:pPr>
            <w:r>
              <w:t>优良率</w:t>
            </w:r>
          </w:p>
        </w:tc>
        <w:tc>
          <w:tcPr>
            <w:tcW w:w="2268" w:type="dxa"/>
            <w:vAlign w:val="center"/>
          </w:tcPr>
          <w:p>
            <w:pPr>
              <w:pStyle w:val="12"/>
            </w:pPr>
            <w:r>
              <w:t>≥80优良率</w:t>
            </w:r>
          </w:p>
        </w:tc>
        <w:tc>
          <w:tcPr>
            <w:tcW w:w="1276" w:type="dxa"/>
            <w:vAlign w:val="center"/>
          </w:tcPr>
          <w:p>
            <w:pPr>
              <w:pStyle w:val="12"/>
            </w:pPr>
            <w:r>
              <w:t>机构改革相关文件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按工作计划完成比例</w:t>
            </w:r>
          </w:p>
        </w:tc>
        <w:tc>
          <w:tcPr>
            <w:tcW w:w="5386" w:type="dxa"/>
            <w:vAlign w:val="center"/>
          </w:tcPr>
          <w:p>
            <w:pPr>
              <w:pStyle w:val="12"/>
            </w:pPr>
            <w:r>
              <w:t>按工作计划完成比例</w:t>
            </w:r>
          </w:p>
        </w:tc>
        <w:tc>
          <w:tcPr>
            <w:tcW w:w="2268" w:type="dxa"/>
            <w:vAlign w:val="center"/>
          </w:tcPr>
          <w:p>
            <w:pPr>
              <w:pStyle w:val="12"/>
            </w:pPr>
            <w:r>
              <w:t>≥90按工作计划完成比例</w:t>
            </w:r>
          </w:p>
        </w:tc>
        <w:tc>
          <w:tcPr>
            <w:tcW w:w="1276" w:type="dxa"/>
            <w:vAlign w:val="center"/>
          </w:tcPr>
          <w:p>
            <w:pPr>
              <w:pStyle w:val="12"/>
            </w:pPr>
            <w:r>
              <w:t>机构改革相关文件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≤100项目成本</w:t>
            </w:r>
          </w:p>
        </w:tc>
        <w:tc>
          <w:tcPr>
            <w:tcW w:w="1276" w:type="dxa"/>
            <w:vAlign w:val="center"/>
          </w:tcPr>
          <w:p>
            <w:pPr>
              <w:pStyle w:val="12"/>
            </w:pPr>
            <w:r>
              <w:t>机构改革相关文件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≥80经济效益指标</w:t>
            </w:r>
          </w:p>
        </w:tc>
        <w:tc>
          <w:tcPr>
            <w:tcW w:w="1276" w:type="dxa"/>
            <w:vAlign w:val="center"/>
          </w:tcPr>
          <w:p>
            <w:pPr>
              <w:pStyle w:val="12"/>
            </w:pPr>
            <w:r>
              <w:t>机构改革相关文件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5386" w:type="dxa"/>
            <w:vAlign w:val="center"/>
          </w:tcPr>
          <w:p>
            <w:pPr>
              <w:pStyle w:val="12"/>
            </w:pPr>
            <w:r>
              <w:t>社会效益显著</w:t>
            </w:r>
          </w:p>
        </w:tc>
        <w:tc>
          <w:tcPr>
            <w:tcW w:w="2268" w:type="dxa"/>
            <w:vAlign w:val="center"/>
          </w:tcPr>
          <w:p>
            <w:pPr>
              <w:pStyle w:val="12"/>
            </w:pPr>
            <w:r>
              <w:t>≥80社会效益显著</w:t>
            </w:r>
          </w:p>
        </w:tc>
        <w:tc>
          <w:tcPr>
            <w:tcW w:w="1276" w:type="dxa"/>
            <w:vAlign w:val="center"/>
          </w:tcPr>
          <w:p>
            <w:pPr>
              <w:pStyle w:val="12"/>
            </w:pPr>
            <w:r>
              <w:t>机构改革相关文件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≥80长期使用性</w:t>
            </w:r>
          </w:p>
        </w:tc>
        <w:tc>
          <w:tcPr>
            <w:tcW w:w="1276" w:type="dxa"/>
            <w:vAlign w:val="center"/>
          </w:tcPr>
          <w:p>
            <w:pPr>
              <w:pStyle w:val="12"/>
            </w:pPr>
            <w:r>
              <w:t>机构改革相关文件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≥90服务对象满意度</w:t>
            </w:r>
          </w:p>
        </w:tc>
        <w:tc>
          <w:tcPr>
            <w:tcW w:w="1276" w:type="dxa"/>
            <w:vAlign w:val="center"/>
          </w:tcPr>
          <w:p>
            <w:pPr>
              <w:pStyle w:val="12"/>
            </w:pPr>
            <w:r>
              <w:t>机构改革相关文件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3、域名注册费绩效目标表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13022925P00JXC410217M</w:t>
            </w:r>
          </w:p>
        </w:tc>
        <w:tc>
          <w:tcPr>
            <w:tcW w:w="2835" w:type="dxa"/>
            <w:vAlign w:val="center"/>
          </w:tcPr>
          <w:p>
            <w:pPr>
              <w:pStyle w:val="10"/>
            </w:pPr>
            <w:r>
              <w:t>项目名称</w:t>
            </w:r>
          </w:p>
        </w:tc>
        <w:tc>
          <w:tcPr>
            <w:tcW w:w="6095" w:type="dxa"/>
            <w:gridSpan w:val="3"/>
            <w:vAlign w:val="center"/>
          </w:tcPr>
          <w:p>
            <w:pPr>
              <w:pStyle w:val="12"/>
            </w:pPr>
            <w:r>
              <w:t>域名注册费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域名注册工作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1.完成各单位域名注册工作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域名注册单位数量</w:t>
            </w:r>
          </w:p>
        </w:tc>
        <w:tc>
          <w:tcPr>
            <w:tcW w:w="5386" w:type="dxa"/>
            <w:vAlign w:val="center"/>
          </w:tcPr>
          <w:p>
            <w:pPr>
              <w:pStyle w:val="12"/>
            </w:pPr>
            <w:r>
              <w:t>域名注册单位数量</w:t>
            </w:r>
          </w:p>
        </w:tc>
        <w:tc>
          <w:tcPr>
            <w:tcW w:w="2268" w:type="dxa"/>
            <w:vAlign w:val="center"/>
          </w:tcPr>
          <w:p>
            <w:pPr>
              <w:pStyle w:val="12"/>
            </w:pPr>
            <w:r>
              <w:t>100域名注册单位数量</w:t>
            </w:r>
          </w:p>
        </w:tc>
        <w:tc>
          <w:tcPr>
            <w:tcW w:w="1276" w:type="dxa"/>
            <w:vAlign w:val="center"/>
          </w:tcPr>
          <w:p>
            <w:pPr>
              <w:pStyle w:val="12"/>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域名注册全部正确</w:t>
            </w:r>
          </w:p>
        </w:tc>
        <w:tc>
          <w:tcPr>
            <w:tcW w:w="5386" w:type="dxa"/>
            <w:vAlign w:val="center"/>
          </w:tcPr>
          <w:p>
            <w:pPr>
              <w:pStyle w:val="12"/>
            </w:pPr>
            <w:r>
              <w:t>域名注册全部正确</w:t>
            </w:r>
          </w:p>
        </w:tc>
        <w:tc>
          <w:tcPr>
            <w:tcW w:w="2268" w:type="dxa"/>
            <w:vAlign w:val="center"/>
          </w:tcPr>
          <w:p>
            <w:pPr>
              <w:pStyle w:val="12"/>
            </w:pPr>
            <w:r>
              <w:t>100域名注册全部正确</w:t>
            </w:r>
          </w:p>
        </w:tc>
        <w:tc>
          <w:tcPr>
            <w:tcW w:w="1276" w:type="dxa"/>
            <w:vAlign w:val="center"/>
          </w:tcPr>
          <w:p>
            <w:pPr>
              <w:pStyle w:val="12"/>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按时完成域名注册工作</w:t>
            </w:r>
          </w:p>
        </w:tc>
        <w:tc>
          <w:tcPr>
            <w:tcW w:w="5386" w:type="dxa"/>
            <w:vAlign w:val="center"/>
          </w:tcPr>
          <w:p>
            <w:pPr>
              <w:pStyle w:val="12"/>
            </w:pPr>
            <w:r>
              <w:t>按时完成域名注册工作</w:t>
            </w:r>
          </w:p>
        </w:tc>
        <w:tc>
          <w:tcPr>
            <w:tcW w:w="2268" w:type="dxa"/>
            <w:vAlign w:val="center"/>
          </w:tcPr>
          <w:p>
            <w:pPr>
              <w:pStyle w:val="12"/>
            </w:pPr>
            <w:r>
              <w:t>100按时完成域名注册工作</w:t>
            </w:r>
          </w:p>
        </w:tc>
        <w:tc>
          <w:tcPr>
            <w:tcW w:w="1276" w:type="dxa"/>
            <w:vAlign w:val="center"/>
          </w:tcPr>
          <w:p>
            <w:pPr>
              <w:pStyle w:val="12"/>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域名注册成本</w:t>
            </w:r>
          </w:p>
        </w:tc>
        <w:tc>
          <w:tcPr>
            <w:tcW w:w="5386" w:type="dxa"/>
            <w:vAlign w:val="center"/>
          </w:tcPr>
          <w:p>
            <w:pPr>
              <w:pStyle w:val="12"/>
            </w:pPr>
            <w:r>
              <w:t>域名注册成本在合理范围内</w:t>
            </w:r>
          </w:p>
        </w:tc>
        <w:tc>
          <w:tcPr>
            <w:tcW w:w="2268" w:type="dxa"/>
            <w:vAlign w:val="center"/>
          </w:tcPr>
          <w:p>
            <w:pPr>
              <w:pStyle w:val="12"/>
            </w:pPr>
            <w:r>
              <w:t>≥95域名注册成本在合理范围内</w:t>
            </w:r>
          </w:p>
        </w:tc>
        <w:tc>
          <w:tcPr>
            <w:tcW w:w="1276" w:type="dxa"/>
            <w:vAlign w:val="center"/>
          </w:tcPr>
          <w:p>
            <w:pPr>
              <w:pStyle w:val="12"/>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经济增长率</w:t>
            </w:r>
          </w:p>
        </w:tc>
        <w:tc>
          <w:tcPr>
            <w:tcW w:w="5386" w:type="dxa"/>
            <w:vAlign w:val="center"/>
          </w:tcPr>
          <w:p>
            <w:pPr>
              <w:pStyle w:val="12"/>
            </w:pPr>
            <w:r>
              <w:t>经济增长率</w:t>
            </w:r>
          </w:p>
        </w:tc>
        <w:tc>
          <w:tcPr>
            <w:tcW w:w="2268" w:type="dxa"/>
            <w:vAlign w:val="center"/>
          </w:tcPr>
          <w:p>
            <w:pPr>
              <w:pStyle w:val="12"/>
            </w:pPr>
            <w:r>
              <w:t>≥95经济增长率</w:t>
            </w:r>
          </w:p>
        </w:tc>
        <w:tc>
          <w:tcPr>
            <w:tcW w:w="1276" w:type="dxa"/>
            <w:vAlign w:val="center"/>
          </w:tcPr>
          <w:p>
            <w:pPr>
              <w:pStyle w:val="12"/>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域名注册社会效益</w:t>
            </w:r>
          </w:p>
        </w:tc>
        <w:tc>
          <w:tcPr>
            <w:tcW w:w="5386" w:type="dxa"/>
            <w:vAlign w:val="center"/>
          </w:tcPr>
          <w:p>
            <w:pPr>
              <w:pStyle w:val="12"/>
            </w:pPr>
            <w:r>
              <w:t>域名注册社会效益</w:t>
            </w:r>
          </w:p>
        </w:tc>
        <w:tc>
          <w:tcPr>
            <w:tcW w:w="2268" w:type="dxa"/>
            <w:vAlign w:val="center"/>
          </w:tcPr>
          <w:p>
            <w:pPr>
              <w:pStyle w:val="12"/>
            </w:pPr>
            <w:r>
              <w:t>≥95域名注册社会效益</w:t>
            </w:r>
          </w:p>
        </w:tc>
        <w:tc>
          <w:tcPr>
            <w:tcW w:w="1276" w:type="dxa"/>
            <w:vAlign w:val="center"/>
          </w:tcPr>
          <w:p>
            <w:pPr>
              <w:pStyle w:val="12"/>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≥90生态影响</w:t>
            </w:r>
          </w:p>
        </w:tc>
        <w:tc>
          <w:tcPr>
            <w:tcW w:w="1276" w:type="dxa"/>
            <w:vAlign w:val="center"/>
          </w:tcPr>
          <w:p>
            <w:pPr>
              <w:pStyle w:val="12"/>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单位域名可持续使用</w:t>
            </w:r>
          </w:p>
        </w:tc>
        <w:tc>
          <w:tcPr>
            <w:tcW w:w="5386" w:type="dxa"/>
            <w:vAlign w:val="center"/>
          </w:tcPr>
          <w:p>
            <w:pPr>
              <w:pStyle w:val="12"/>
            </w:pPr>
            <w:r>
              <w:t>单位域名可持续使用</w:t>
            </w:r>
          </w:p>
        </w:tc>
        <w:tc>
          <w:tcPr>
            <w:tcW w:w="2268" w:type="dxa"/>
            <w:vAlign w:val="center"/>
          </w:tcPr>
          <w:p>
            <w:pPr>
              <w:pStyle w:val="12"/>
            </w:pPr>
            <w:r>
              <w:t>≥90单位域名可持续使用</w:t>
            </w:r>
          </w:p>
        </w:tc>
        <w:tc>
          <w:tcPr>
            <w:tcW w:w="1276" w:type="dxa"/>
            <w:vAlign w:val="center"/>
          </w:tcPr>
          <w:p>
            <w:pPr>
              <w:pStyle w:val="12"/>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办理单位满意度</w:t>
            </w:r>
          </w:p>
        </w:tc>
        <w:tc>
          <w:tcPr>
            <w:tcW w:w="5386" w:type="dxa"/>
            <w:vAlign w:val="center"/>
          </w:tcPr>
          <w:p>
            <w:pPr>
              <w:pStyle w:val="12"/>
            </w:pPr>
            <w:r>
              <w:t>办理单位满意度</w:t>
            </w:r>
          </w:p>
        </w:tc>
        <w:tc>
          <w:tcPr>
            <w:tcW w:w="2268" w:type="dxa"/>
            <w:vAlign w:val="center"/>
          </w:tcPr>
          <w:p>
            <w:pPr>
              <w:pStyle w:val="12"/>
            </w:pPr>
            <w:r>
              <w:t>≥95办理单位满意</w:t>
            </w:r>
          </w:p>
        </w:tc>
        <w:tc>
          <w:tcPr>
            <w:tcW w:w="1276" w:type="dxa"/>
            <w:vAlign w:val="center"/>
          </w:tcPr>
          <w:p>
            <w:pPr>
              <w:pStyle w:val="12"/>
            </w:pPr>
            <w:r>
              <w:t>中央编办政务和公益机构域名注册管理中心2017年11月9日文件</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225001中国共产党玉田县委员会机构编制委员会办公室本级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rPr>
                <w:rFonts w:hint="eastAsia" w:ascii="方正书宋_GBK" w:hAnsi="方正书宋_GBK" w:eastAsia="方正书宋_GBK" w:cs="方正书宋_GBK"/>
                <w:sz w:val="21"/>
                <w:lang w:eastAsia="zh-CN"/>
              </w:rPr>
            </w:pPr>
            <w:r>
              <w:rPr>
                <w:rFonts w:hint="eastAsia"/>
                <w:lang w:eastAsia="zh-CN"/>
              </w:rPr>
              <w:t>公车运行维护</w:t>
            </w: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cs="方正书宋_GBK"/>
                <w:sz w:val="21"/>
                <w:lang w:val="en-US" w:eastAsia="zh-CN"/>
              </w:rPr>
              <w:t>8000</w:t>
            </w:r>
          </w:p>
        </w:tc>
        <w:tc>
          <w:tcPr>
            <w:tcW w:w="1134" w:type="dxa"/>
            <w:vAlign w:val="center"/>
          </w:tcPr>
          <w:p>
            <w:pPr>
              <w:pStyle w:val="12"/>
              <w:ind w:firstLine="0" w:firstLineChars="0"/>
              <w:rPr>
                <w:rFonts w:ascii="方正书宋_GBK" w:hAnsi="方正书宋_GBK" w:eastAsia="方正书宋_GBK" w:cs="方正书宋_GBK"/>
                <w:sz w:val="21"/>
              </w:rPr>
            </w:pPr>
          </w:p>
        </w:tc>
        <w:tc>
          <w:tcPr>
            <w:tcW w:w="1134" w:type="dxa"/>
            <w:vAlign w:val="center"/>
          </w:tcPr>
          <w:p>
            <w:pPr>
              <w:pStyle w:val="12"/>
              <w:ind w:firstLine="0" w:firstLineChars="0"/>
              <w:rPr>
                <w:rFonts w:ascii="方正书宋_GBK" w:hAnsi="方正书宋_GBK" w:eastAsia="方正书宋_GBK" w:cs="方正书宋_GBK"/>
                <w:sz w:val="21"/>
              </w:rPr>
            </w:pPr>
          </w:p>
        </w:tc>
        <w:tc>
          <w:tcPr>
            <w:tcW w:w="709" w:type="dxa"/>
            <w:vAlign w:val="center"/>
          </w:tcPr>
          <w:p>
            <w:pPr>
              <w:pStyle w:val="13"/>
              <w:ind w:firstLine="0" w:firstLineChars="0"/>
              <w:rPr>
                <w:rFonts w:hint="eastAsia" w:ascii="方正书宋_GBK" w:hAnsi="方正书宋_GBK" w:eastAsia="方正书宋_GBK" w:cs="方正书宋_GBK"/>
                <w:sz w:val="21"/>
                <w:lang w:eastAsia="zh-CN"/>
              </w:rPr>
            </w:pPr>
            <w:r>
              <w:rPr>
                <w:rFonts w:hint="eastAsia"/>
                <w:lang w:eastAsia="zh-CN"/>
              </w:rPr>
              <w:t>元</w:t>
            </w:r>
          </w:p>
        </w:tc>
        <w:tc>
          <w:tcPr>
            <w:tcW w:w="850" w:type="dxa"/>
            <w:vAlign w:val="center"/>
          </w:tcPr>
          <w:p>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1</w:t>
            </w:r>
          </w:p>
        </w:tc>
        <w:tc>
          <w:tcPr>
            <w:tcW w:w="850"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8000</w:t>
            </w: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8000</w:t>
            </w: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8000</w:t>
            </w:r>
          </w:p>
        </w:tc>
        <w:tc>
          <w:tcPr>
            <w:tcW w:w="964"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0</w:t>
            </w: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8000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bookmarkStart w:id="1" w:name="_GoBack"/>
      <w:bookmarkEnd w:id="1"/>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中国共产党玉田县委员会机构编制委员会办公室本级上年末固定资产金额为445228.00元（详见下表）。本年度拟购置固定资产总额为0.00万元，已按要求列入政府采购预算，详见政府采购预算表。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225001中国共产党玉田县委员会机构编制委员会办公室本级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445228.00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145000.00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145</w:t>
            </w:r>
          </w:p>
        </w:tc>
        <w:tc>
          <w:tcPr>
            <w:tcW w:w="2835" w:type="dxa"/>
            <w:vAlign w:val="center"/>
          </w:tcPr>
          <w:p>
            <w:pPr>
              <w:pStyle w:val="11"/>
            </w:pPr>
            <w:r>
              <w:t>300228.00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27BB5"/>
    <w:rsid w:val="372D15EB"/>
    <w:rsid w:val="4CA30C16"/>
    <w:rsid w:val="608328E2"/>
    <w:rsid w:val="62A34BFA"/>
    <w:rsid w:val="7E80121E"/>
    <w:rsid w:val="7ECB7F8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TotalTime>1</TotalTime>
  <ScaleCrop>false</ScaleCrop>
  <LinksUpToDate>false</LinksUpToDate>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2025-01-20T18:19:00Z</dcterms:created>
  <dc:creator>Administrator</dc:creator>
  <cp:lastModifiedBy>China</cp:lastModifiedBy>
  <dcterms:modified xsi:type="dcterms:W3CDTF">2025-01-23T07:44:24Z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