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434玉田县人民政府办公室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14803052.26</w:t>
            </w:r>
          </w:p>
        </w:tc>
        <w:tc>
          <w:tcPr>
            <w:tcW w:w="4535" w:type="dxa"/>
            <w:vAlign w:val="center"/>
          </w:tcPr>
          <w:p>
            <w:pPr>
              <w:pStyle w:val="13"/>
            </w:pPr>
            <w:r>
              <w:t>一、一般公共服务支出</w:t>
            </w:r>
          </w:p>
        </w:tc>
        <w:tc>
          <w:tcPr>
            <w:tcW w:w="2126" w:type="dxa"/>
            <w:vAlign w:val="center"/>
          </w:tcPr>
          <w:p>
            <w:pPr>
              <w:pStyle w:val="12"/>
            </w:pPr>
            <w:r>
              <w:t>14716052.26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14803052.26</w:t>
            </w:r>
          </w:p>
        </w:tc>
        <w:tc>
          <w:tcPr>
            <w:tcW w:w="4535" w:type="dxa"/>
            <w:vAlign w:val="center"/>
          </w:tcPr>
          <w:p>
            <w:pPr>
              <w:pStyle w:val="15"/>
            </w:pPr>
            <w:r>
              <w:t>本年支出合计</w:t>
            </w:r>
          </w:p>
        </w:tc>
        <w:tc>
          <w:tcPr>
            <w:tcW w:w="2126" w:type="dxa"/>
            <w:vAlign w:val="center"/>
          </w:tcPr>
          <w:p>
            <w:pPr>
              <w:pStyle w:val="16"/>
            </w:pPr>
            <w:r>
              <w:t>14803052.26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14803052.26</w:t>
            </w:r>
          </w:p>
        </w:tc>
        <w:tc>
          <w:tcPr>
            <w:tcW w:w="4535" w:type="dxa"/>
            <w:vAlign w:val="center"/>
          </w:tcPr>
          <w:p>
            <w:pPr>
              <w:pStyle w:val="15"/>
            </w:pPr>
            <w:r>
              <w:t>支出总计</w:t>
            </w:r>
          </w:p>
        </w:tc>
        <w:tc>
          <w:tcPr>
            <w:tcW w:w="2126" w:type="dxa"/>
            <w:vAlign w:val="center"/>
          </w:tcPr>
          <w:p>
            <w:pPr>
              <w:pStyle w:val="16"/>
            </w:pPr>
            <w:r>
              <w:t>14803052.26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434玉田县人民政府办公室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14803052.26</w:t>
            </w:r>
          </w:p>
        </w:tc>
        <w:tc>
          <w:tcPr>
            <w:tcW w:w="1134" w:type="dxa"/>
            <w:vAlign w:val="center"/>
          </w:tcPr>
          <w:p>
            <w:pPr>
              <w:pStyle w:val="16"/>
            </w:pPr>
            <w:r>
              <w:t>14803052.26</w:t>
            </w:r>
          </w:p>
        </w:tc>
        <w:tc>
          <w:tcPr>
            <w:tcW w:w="1134" w:type="dxa"/>
            <w:vAlign w:val="center"/>
          </w:tcPr>
          <w:p>
            <w:pPr>
              <w:pStyle w:val="16"/>
            </w:pPr>
            <w:r>
              <w:t>14803052.26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14716052.26</w:t>
            </w:r>
          </w:p>
        </w:tc>
        <w:tc>
          <w:tcPr>
            <w:tcW w:w="1134" w:type="dxa"/>
            <w:vAlign w:val="center"/>
          </w:tcPr>
          <w:p>
            <w:pPr>
              <w:pStyle w:val="12"/>
            </w:pPr>
            <w:r>
              <w:t>14716052.26</w:t>
            </w:r>
          </w:p>
        </w:tc>
        <w:tc>
          <w:tcPr>
            <w:tcW w:w="1134" w:type="dxa"/>
            <w:vAlign w:val="center"/>
          </w:tcPr>
          <w:p>
            <w:pPr>
              <w:pStyle w:val="12"/>
            </w:pPr>
            <w:r>
              <w:t>14716052.26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14716052.26</w:t>
            </w:r>
          </w:p>
        </w:tc>
        <w:tc>
          <w:tcPr>
            <w:tcW w:w="1134" w:type="dxa"/>
            <w:vAlign w:val="center"/>
          </w:tcPr>
          <w:p>
            <w:pPr>
              <w:pStyle w:val="12"/>
            </w:pPr>
            <w:r>
              <w:t>14716052.26</w:t>
            </w:r>
          </w:p>
        </w:tc>
        <w:tc>
          <w:tcPr>
            <w:tcW w:w="1134" w:type="dxa"/>
            <w:vAlign w:val="center"/>
          </w:tcPr>
          <w:p>
            <w:pPr>
              <w:pStyle w:val="12"/>
            </w:pPr>
            <w:r>
              <w:t>14716052.26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13567052.26</w:t>
            </w:r>
          </w:p>
        </w:tc>
        <w:tc>
          <w:tcPr>
            <w:tcW w:w="1134" w:type="dxa"/>
            <w:vAlign w:val="center"/>
          </w:tcPr>
          <w:p>
            <w:pPr>
              <w:pStyle w:val="12"/>
            </w:pPr>
            <w:r>
              <w:t>13567052.26</w:t>
            </w:r>
          </w:p>
        </w:tc>
        <w:tc>
          <w:tcPr>
            <w:tcW w:w="1134" w:type="dxa"/>
            <w:vAlign w:val="center"/>
          </w:tcPr>
          <w:p>
            <w:pPr>
              <w:pStyle w:val="12"/>
            </w:pPr>
            <w:r>
              <w:t>13567052.26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1149000.00</w:t>
            </w:r>
          </w:p>
        </w:tc>
        <w:tc>
          <w:tcPr>
            <w:tcW w:w="1134" w:type="dxa"/>
            <w:vAlign w:val="center"/>
          </w:tcPr>
          <w:p>
            <w:pPr>
              <w:pStyle w:val="12"/>
            </w:pPr>
            <w:r>
              <w:t>1149000.00</w:t>
            </w:r>
          </w:p>
        </w:tc>
        <w:tc>
          <w:tcPr>
            <w:tcW w:w="1134" w:type="dxa"/>
            <w:vAlign w:val="center"/>
          </w:tcPr>
          <w:p>
            <w:pPr>
              <w:pStyle w:val="12"/>
            </w:pPr>
            <w:r>
              <w:t>1149000.00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87000.00</w:t>
            </w:r>
          </w:p>
        </w:tc>
        <w:tc>
          <w:tcPr>
            <w:tcW w:w="1134" w:type="dxa"/>
            <w:vAlign w:val="center"/>
          </w:tcPr>
          <w:p>
            <w:pPr>
              <w:pStyle w:val="12"/>
            </w:pPr>
            <w:r>
              <w:t>87000.00</w:t>
            </w:r>
          </w:p>
        </w:tc>
        <w:tc>
          <w:tcPr>
            <w:tcW w:w="1134" w:type="dxa"/>
            <w:vAlign w:val="center"/>
          </w:tcPr>
          <w:p>
            <w:pPr>
              <w:pStyle w:val="12"/>
            </w:pPr>
            <w:r>
              <w:t>87000.00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87000.00</w:t>
            </w:r>
          </w:p>
        </w:tc>
        <w:tc>
          <w:tcPr>
            <w:tcW w:w="1134" w:type="dxa"/>
            <w:vAlign w:val="center"/>
          </w:tcPr>
          <w:p>
            <w:pPr>
              <w:pStyle w:val="12"/>
            </w:pPr>
            <w:r>
              <w:t>87000.00</w:t>
            </w:r>
          </w:p>
        </w:tc>
        <w:tc>
          <w:tcPr>
            <w:tcW w:w="1134" w:type="dxa"/>
            <w:vAlign w:val="center"/>
          </w:tcPr>
          <w:p>
            <w:pPr>
              <w:pStyle w:val="12"/>
            </w:pPr>
            <w:r>
              <w:t>87000.00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87000.00</w:t>
            </w:r>
          </w:p>
        </w:tc>
        <w:tc>
          <w:tcPr>
            <w:tcW w:w="1134" w:type="dxa"/>
            <w:vAlign w:val="center"/>
          </w:tcPr>
          <w:p>
            <w:pPr>
              <w:pStyle w:val="12"/>
            </w:pPr>
            <w:r>
              <w:t>87000.00</w:t>
            </w:r>
          </w:p>
        </w:tc>
        <w:tc>
          <w:tcPr>
            <w:tcW w:w="1134" w:type="dxa"/>
            <w:vAlign w:val="center"/>
          </w:tcPr>
          <w:p>
            <w:pPr>
              <w:pStyle w:val="12"/>
            </w:pPr>
            <w:r>
              <w:t>87000.00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434玉田县人民政府办公室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14803052.26</w:t>
            </w:r>
          </w:p>
        </w:tc>
        <w:tc>
          <w:tcPr>
            <w:tcW w:w="1361" w:type="dxa"/>
            <w:vAlign w:val="center"/>
          </w:tcPr>
          <w:p>
            <w:pPr>
              <w:pStyle w:val="16"/>
            </w:pPr>
            <w:r>
              <w:t>13050511.17</w:t>
            </w:r>
          </w:p>
        </w:tc>
        <w:tc>
          <w:tcPr>
            <w:tcW w:w="1361" w:type="dxa"/>
            <w:vAlign w:val="center"/>
          </w:tcPr>
          <w:p>
            <w:pPr>
              <w:pStyle w:val="16"/>
            </w:pPr>
            <w:r>
              <w:t>1752541.09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14716052.26</w:t>
            </w:r>
          </w:p>
        </w:tc>
        <w:tc>
          <w:tcPr>
            <w:tcW w:w="1361" w:type="dxa"/>
            <w:vAlign w:val="center"/>
          </w:tcPr>
          <w:p>
            <w:pPr>
              <w:pStyle w:val="12"/>
            </w:pPr>
            <w:r>
              <w:t>13050511.17</w:t>
            </w:r>
          </w:p>
        </w:tc>
        <w:tc>
          <w:tcPr>
            <w:tcW w:w="1361" w:type="dxa"/>
            <w:vAlign w:val="center"/>
          </w:tcPr>
          <w:p>
            <w:pPr>
              <w:pStyle w:val="12"/>
            </w:pPr>
            <w:r>
              <w:t>1665541.09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14716052.26</w:t>
            </w:r>
          </w:p>
        </w:tc>
        <w:tc>
          <w:tcPr>
            <w:tcW w:w="1361" w:type="dxa"/>
            <w:vAlign w:val="center"/>
          </w:tcPr>
          <w:p>
            <w:pPr>
              <w:pStyle w:val="12"/>
            </w:pPr>
            <w:r>
              <w:t>13050511.17</w:t>
            </w:r>
          </w:p>
        </w:tc>
        <w:tc>
          <w:tcPr>
            <w:tcW w:w="1361" w:type="dxa"/>
            <w:vAlign w:val="center"/>
          </w:tcPr>
          <w:p>
            <w:pPr>
              <w:pStyle w:val="12"/>
            </w:pPr>
            <w:r>
              <w:t>1665541.09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13567052.26</w:t>
            </w:r>
          </w:p>
        </w:tc>
        <w:tc>
          <w:tcPr>
            <w:tcW w:w="1361" w:type="dxa"/>
            <w:vAlign w:val="center"/>
          </w:tcPr>
          <w:p>
            <w:pPr>
              <w:pStyle w:val="12"/>
            </w:pPr>
            <w:r>
              <w:t>13050511.17</w:t>
            </w:r>
          </w:p>
        </w:tc>
        <w:tc>
          <w:tcPr>
            <w:tcW w:w="1361" w:type="dxa"/>
            <w:vAlign w:val="center"/>
          </w:tcPr>
          <w:p>
            <w:pPr>
              <w:pStyle w:val="12"/>
            </w:pPr>
            <w:r>
              <w:t>516541.09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1149000.00</w:t>
            </w:r>
          </w:p>
        </w:tc>
        <w:tc>
          <w:tcPr>
            <w:tcW w:w="1361" w:type="dxa"/>
            <w:vAlign w:val="center"/>
          </w:tcPr>
          <w:p>
            <w:pPr>
              <w:pStyle w:val="12"/>
            </w:pPr>
          </w:p>
        </w:tc>
        <w:tc>
          <w:tcPr>
            <w:tcW w:w="1361" w:type="dxa"/>
            <w:vAlign w:val="center"/>
          </w:tcPr>
          <w:p>
            <w:pPr>
              <w:pStyle w:val="12"/>
            </w:pPr>
            <w:r>
              <w:t>1149000.00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87000.00</w:t>
            </w:r>
          </w:p>
        </w:tc>
        <w:tc>
          <w:tcPr>
            <w:tcW w:w="1361" w:type="dxa"/>
            <w:vAlign w:val="center"/>
          </w:tcPr>
          <w:p>
            <w:pPr>
              <w:pStyle w:val="12"/>
            </w:pPr>
          </w:p>
        </w:tc>
        <w:tc>
          <w:tcPr>
            <w:tcW w:w="1361" w:type="dxa"/>
            <w:vAlign w:val="center"/>
          </w:tcPr>
          <w:p>
            <w:pPr>
              <w:pStyle w:val="12"/>
            </w:pPr>
            <w:r>
              <w:t>87000.00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87000.00</w:t>
            </w:r>
          </w:p>
        </w:tc>
        <w:tc>
          <w:tcPr>
            <w:tcW w:w="1361" w:type="dxa"/>
            <w:vAlign w:val="center"/>
          </w:tcPr>
          <w:p>
            <w:pPr>
              <w:pStyle w:val="12"/>
            </w:pPr>
          </w:p>
        </w:tc>
        <w:tc>
          <w:tcPr>
            <w:tcW w:w="1361" w:type="dxa"/>
            <w:vAlign w:val="center"/>
          </w:tcPr>
          <w:p>
            <w:pPr>
              <w:pStyle w:val="12"/>
            </w:pPr>
            <w:r>
              <w:t>87000.00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87000.00</w:t>
            </w:r>
          </w:p>
        </w:tc>
        <w:tc>
          <w:tcPr>
            <w:tcW w:w="1361" w:type="dxa"/>
            <w:vAlign w:val="center"/>
          </w:tcPr>
          <w:p>
            <w:pPr>
              <w:pStyle w:val="12"/>
            </w:pPr>
          </w:p>
        </w:tc>
        <w:tc>
          <w:tcPr>
            <w:tcW w:w="1361" w:type="dxa"/>
            <w:vAlign w:val="center"/>
          </w:tcPr>
          <w:p>
            <w:pPr>
              <w:pStyle w:val="12"/>
            </w:pPr>
            <w:r>
              <w:t>87000.00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434玉田县人民政府办公室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14803052.26</w:t>
            </w:r>
          </w:p>
        </w:tc>
        <w:tc>
          <w:tcPr>
            <w:tcW w:w="3402" w:type="dxa"/>
            <w:vAlign w:val="center"/>
          </w:tcPr>
          <w:p>
            <w:pPr>
              <w:pStyle w:val="13"/>
            </w:pPr>
            <w:r>
              <w:t>一、一般公共服务支出</w:t>
            </w:r>
          </w:p>
        </w:tc>
        <w:tc>
          <w:tcPr>
            <w:tcW w:w="1474" w:type="dxa"/>
            <w:vAlign w:val="center"/>
          </w:tcPr>
          <w:p>
            <w:pPr>
              <w:pStyle w:val="12"/>
            </w:pPr>
            <w:r>
              <w:t>14716052.26</w:t>
            </w:r>
          </w:p>
        </w:tc>
        <w:tc>
          <w:tcPr>
            <w:tcW w:w="1474" w:type="dxa"/>
            <w:vAlign w:val="center"/>
          </w:tcPr>
          <w:p>
            <w:pPr>
              <w:pStyle w:val="12"/>
            </w:pPr>
            <w:r>
              <w:t>14716052.26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87000.00</w:t>
            </w:r>
          </w:p>
        </w:tc>
        <w:tc>
          <w:tcPr>
            <w:tcW w:w="1474" w:type="dxa"/>
            <w:vAlign w:val="center"/>
          </w:tcPr>
          <w:p>
            <w:pPr>
              <w:pStyle w:val="12"/>
            </w:pPr>
            <w:r>
              <w:t>87000.00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14803052.26</w:t>
            </w:r>
          </w:p>
        </w:tc>
        <w:tc>
          <w:tcPr>
            <w:tcW w:w="3402" w:type="dxa"/>
            <w:vAlign w:val="center"/>
          </w:tcPr>
          <w:p>
            <w:pPr>
              <w:pStyle w:val="15"/>
            </w:pPr>
            <w:r>
              <w:t>本年支出合计</w:t>
            </w:r>
          </w:p>
        </w:tc>
        <w:tc>
          <w:tcPr>
            <w:tcW w:w="1474" w:type="dxa"/>
            <w:vAlign w:val="center"/>
          </w:tcPr>
          <w:p>
            <w:pPr>
              <w:pStyle w:val="16"/>
            </w:pPr>
            <w:r>
              <w:t>14803052.26</w:t>
            </w:r>
          </w:p>
        </w:tc>
        <w:tc>
          <w:tcPr>
            <w:tcW w:w="1474" w:type="dxa"/>
            <w:vAlign w:val="center"/>
          </w:tcPr>
          <w:p>
            <w:pPr>
              <w:pStyle w:val="16"/>
            </w:pPr>
            <w:r>
              <w:t>14803052.26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14803052.26</w:t>
            </w:r>
          </w:p>
        </w:tc>
        <w:tc>
          <w:tcPr>
            <w:tcW w:w="3402" w:type="dxa"/>
            <w:vAlign w:val="center"/>
          </w:tcPr>
          <w:p>
            <w:pPr>
              <w:pStyle w:val="15"/>
            </w:pPr>
            <w:r>
              <w:t>支出总计</w:t>
            </w:r>
          </w:p>
        </w:tc>
        <w:tc>
          <w:tcPr>
            <w:tcW w:w="1474" w:type="dxa"/>
            <w:vAlign w:val="center"/>
          </w:tcPr>
          <w:p>
            <w:pPr>
              <w:pStyle w:val="16"/>
            </w:pPr>
            <w:r>
              <w:t>14803052.26</w:t>
            </w:r>
          </w:p>
        </w:tc>
        <w:tc>
          <w:tcPr>
            <w:tcW w:w="1474" w:type="dxa"/>
            <w:vAlign w:val="center"/>
          </w:tcPr>
          <w:p>
            <w:pPr>
              <w:pStyle w:val="16"/>
            </w:pPr>
            <w:r>
              <w:t>14803052.26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434玉田县人民政府办公室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14803052.26</w:t>
            </w:r>
          </w:p>
        </w:tc>
        <w:tc>
          <w:tcPr>
            <w:tcW w:w="2551" w:type="dxa"/>
            <w:vAlign w:val="center"/>
          </w:tcPr>
          <w:p>
            <w:pPr>
              <w:pStyle w:val="16"/>
            </w:pPr>
            <w:r>
              <w:t>13050511.17</w:t>
            </w:r>
          </w:p>
        </w:tc>
        <w:tc>
          <w:tcPr>
            <w:tcW w:w="2551" w:type="dxa"/>
            <w:vAlign w:val="center"/>
          </w:tcPr>
          <w:p>
            <w:pPr>
              <w:pStyle w:val="16"/>
            </w:pPr>
            <w:r>
              <w:t>1752541.09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14716052.26</w:t>
            </w:r>
          </w:p>
        </w:tc>
        <w:tc>
          <w:tcPr>
            <w:tcW w:w="2551" w:type="dxa"/>
            <w:vAlign w:val="center"/>
          </w:tcPr>
          <w:p>
            <w:pPr>
              <w:pStyle w:val="12"/>
            </w:pPr>
            <w:r>
              <w:t>13050511.17</w:t>
            </w:r>
          </w:p>
        </w:tc>
        <w:tc>
          <w:tcPr>
            <w:tcW w:w="2551" w:type="dxa"/>
            <w:vAlign w:val="center"/>
          </w:tcPr>
          <w:p>
            <w:pPr>
              <w:pStyle w:val="12"/>
            </w:pPr>
            <w:r>
              <w:t>1665541.09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14716052.26</w:t>
            </w:r>
          </w:p>
        </w:tc>
        <w:tc>
          <w:tcPr>
            <w:tcW w:w="2551" w:type="dxa"/>
            <w:vAlign w:val="center"/>
          </w:tcPr>
          <w:p>
            <w:pPr>
              <w:pStyle w:val="12"/>
            </w:pPr>
            <w:r>
              <w:t>13050511.17</w:t>
            </w:r>
          </w:p>
        </w:tc>
        <w:tc>
          <w:tcPr>
            <w:tcW w:w="2551" w:type="dxa"/>
            <w:vAlign w:val="center"/>
          </w:tcPr>
          <w:p>
            <w:pPr>
              <w:pStyle w:val="12"/>
            </w:pPr>
            <w:r>
              <w:t>1665541.09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13567052.26</w:t>
            </w:r>
          </w:p>
        </w:tc>
        <w:tc>
          <w:tcPr>
            <w:tcW w:w="2551" w:type="dxa"/>
            <w:vAlign w:val="center"/>
          </w:tcPr>
          <w:p>
            <w:pPr>
              <w:pStyle w:val="12"/>
            </w:pPr>
            <w:r>
              <w:t>13050511.17</w:t>
            </w:r>
          </w:p>
        </w:tc>
        <w:tc>
          <w:tcPr>
            <w:tcW w:w="2551" w:type="dxa"/>
            <w:vAlign w:val="center"/>
          </w:tcPr>
          <w:p>
            <w:pPr>
              <w:pStyle w:val="12"/>
            </w:pPr>
            <w:r>
              <w:t>516541.09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1149000.00</w:t>
            </w:r>
          </w:p>
        </w:tc>
        <w:tc>
          <w:tcPr>
            <w:tcW w:w="2551" w:type="dxa"/>
            <w:vAlign w:val="center"/>
          </w:tcPr>
          <w:p>
            <w:pPr>
              <w:pStyle w:val="12"/>
            </w:pPr>
          </w:p>
        </w:tc>
        <w:tc>
          <w:tcPr>
            <w:tcW w:w="2551" w:type="dxa"/>
            <w:vAlign w:val="center"/>
          </w:tcPr>
          <w:p>
            <w:pPr>
              <w:pStyle w:val="12"/>
            </w:pPr>
            <w:r>
              <w:t>1149000.00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87000.00</w:t>
            </w:r>
          </w:p>
        </w:tc>
        <w:tc>
          <w:tcPr>
            <w:tcW w:w="2551" w:type="dxa"/>
            <w:vAlign w:val="center"/>
          </w:tcPr>
          <w:p>
            <w:pPr>
              <w:pStyle w:val="12"/>
            </w:pPr>
          </w:p>
        </w:tc>
        <w:tc>
          <w:tcPr>
            <w:tcW w:w="2551" w:type="dxa"/>
            <w:vAlign w:val="center"/>
          </w:tcPr>
          <w:p>
            <w:pPr>
              <w:pStyle w:val="12"/>
            </w:pPr>
            <w:r>
              <w:t>87000.00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87000.00</w:t>
            </w:r>
          </w:p>
        </w:tc>
        <w:tc>
          <w:tcPr>
            <w:tcW w:w="2551" w:type="dxa"/>
            <w:vAlign w:val="center"/>
          </w:tcPr>
          <w:p>
            <w:pPr>
              <w:pStyle w:val="12"/>
            </w:pPr>
          </w:p>
        </w:tc>
        <w:tc>
          <w:tcPr>
            <w:tcW w:w="2551" w:type="dxa"/>
            <w:vAlign w:val="center"/>
          </w:tcPr>
          <w:p>
            <w:pPr>
              <w:pStyle w:val="12"/>
            </w:pPr>
            <w:r>
              <w:t>87000.00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87000.00</w:t>
            </w:r>
          </w:p>
        </w:tc>
        <w:tc>
          <w:tcPr>
            <w:tcW w:w="2551" w:type="dxa"/>
            <w:vAlign w:val="center"/>
          </w:tcPr>
          <w:p>
            <w:pPr>
              <w:pStyle w:val="12"/>
            </w:pPr>
          </w:p>
        </w:tc>
        <w:tc>
          <w:tcPr>
            <w:tcW w:w="2551" w:type="dxa"/>
            <w:vAlign w:val="center"/>
          </w:tcPr>
          <w:p>
            <w:pPr>
              <w:pStyle w:val="12"/>
            </w:pPr>
            <w:r>
              <w:t>87000.00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434玉田县人民政府办公室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13050511.17</w:t>
            </w:r>
          </w:p>
        </w:tc>
        <w:tc>
          <w:tcPr>
            <w:tcW w:w="2551" w:type="dxa"/>
            <w:vAlign w:val="center"/>
          </w:tcPr>
          <w:p>
            <w:pPr>
              <w:pStyle w:val="16"/>
            </w:pPr>
            <w:r>
              <w:t>9928669.17</w:t>
            </w:r>
          </w:p>
        </w:tc>
        <w:tc>
          <w:tcPr>
            <w:tcW w:w="2551" w:type="dxa"/>
            <w:vAlign w:val="center"/>
          </w:tcPr>
          <w:p>
            <w:pPr>
              <w:pStyle w:val="16"/>
            </w:pPr>
            <w:r>
              <w:t>3121842.00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9503494.17</w:t>
            </w:r>
          </w:p>
        </w:tc>
        <w:tc>
          <w:tcPr>
            <w:tcW w:w="2551" w:type="dxa"/>
            <w:vAlign w:val="center"/>
          </w:tcPr>
          <w:p>
            <w:pPr>
              <w:pStyle w:val="12"/>
            </w:pPr>
            <w:r>
              <w:t>9503494.17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2973424.90</w:t>
            </w:r>
          </w:p>
        </w:tc>
        <w:tc>
          <w:tcPr>
            <w:tcW w:w="2551" w:type="dxa"/>
            <w:vAlign w:val="center"/>
          </w:tcPr>
          <w:p>
            <w:pPr>
              <w:pStyle w:val="12"/>
            </w:pPr>
            <w:r>
              <w:t>2973424.90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1505436.00</w:t>
            </w:r>
          </w:p>
        </w:tc>
        <w:tc>
          <w:tcPr>
            <w:tcW w:w="2551" w:type="dxa"/>
            <w:vAlign w:val="center"/>
          </w:tcPr>
          <w:p>
            <w:pPr>
              <w:pStyle w:val="12"/>
            </w:pPr>
            <w:r>
              <w:t>1505436.00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566673.00</w:t>
            </w:r>
          </w:p>
        </w:tc>
        <w:tc>
          <w:tcPr>
            <w:tcW w:w="2551" w:type="dxa"/>
            <w:vAlign w:val="center"/>
          </w:tcPr>
          <w:p>
            <w:pPr>
              <w:pStyle w:val="12"/>
            </w:pPr>
            <w:r>
              <w:t>566673.00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1139052.86</w:t>
            </w:r>
          </w:p>
        </w:tc>
        <w:tc>
          <w:tcPr>
            <w:tcW w:w="2551" w:type="dxa"/>
            <w:vAlign w:val="center"/>
          </w:tcPr>
          <w:p>
            <w:pPr>
              <w:pStyle w:val="12"/>
            </w:pPr>
            <w:r>
              <w:t>1139052.86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931917.74</w:t>
            </w:r>
          </w:p>
        </w:tc>
        <w:tc>
          <w:tcPr>
            <w:tcW w:w="2551" w:type="dxa"/>
            <w:vAlign w:val="center"/>
          </w:tcPr>
          <w:p>
            <w:pPr>
              <w:pStyle w:val="12"/>
            </w:pPr>
            <w:r>
              <w:t>931917.74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522193.02</w:t>
            </w:r>
          </w:p>
        </w:tc>
        <w:tc>
          <w:tcPr>
            <w:tcW w:w="2551" w:type="dxa"/>
            <w:vAlign w:val="center"/>
          </w:tcPr>
          <w:p>
            <w:pPr>
              <w:pStyle w:val="12"/>
            </w:pPr>
            <w:r>
              <w:t>522193.02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403945.75</w:t>
            </w:r>
          </w:p>
        </w:tc>
        <w:tc>
          <w:tcPr>
            <w:tcW w:w="2551" w:type="dxa"/>
            <w:vAlign w:val="center"/>
          </w:tcPr>
          <w:p>
            <w:pPr>
              <w:pStyle w:val="12"/>
            </w:pPr>
            <w:r>
              <w:t>403945.75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100986.44</w:t>
            </w:r>
          </w:p>
        </w:tc>
        <w:tc>
          <w:tcPr>
            <w:tcW w:w="2551" w:type="dxa"/>
            <w:vAlign w:val="center"/>
          </w:tcPr>
          <w:p>
            <w:pPr>
              <w:pStyle w:val="12"/>
            </w:pPr>
            <w:r>
              <w:t>100986.44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725778.46</w:t>
            </w:r>
          </w:p>
        </w:tc>
        <w:tc>
          <w:tcPr>
            <w:tcW w:w="2551" w:type="dxa"/>
            <w:vAlign w:val="center"/>
          </w:tcPr>
          <w:p>
            <w:pPr>
              <w:pStyle w:val="12"/>
            </w:pPr>
            <w:r>
              <w:t>725778.46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634086.00</w:t>
            </w:r>
          </w:p>
        </w:tc>
        <w:tc>
          <w:tcPr>
            <w:tcW w:w="2551" w:type="dxa"/>
            <w:vAlign w:val="center"/>
          </w:tcPr>
          <w:p>
            <w:pPr>
              <w:pStyle w:val="12"/>
            </w:pPr>
            <w:r>
              <w:t>634086.00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3111842.00</w:t>
            </w:r>
          </w:p>
        </w:tc>
        <w:tc>
          <w:tcPr>
            <w:tcW w:w="2551" w:type="dxa"/>
            <w:vAlign w:val="center"/>
          </w:tcPr>
          <w:p>
            <w:pPr>
              <w:pStyle w:val="12"/>
            </w:pPr>
          </w:p>
        </w:tc>
        <w:tc>
          <w:tcPr>
            <w:tcW w:w="2551" w:type="dxa"/>
            <w:vAlign w:val="center"/>
          </w:tcPr>
          <w:p>
            <w:pPr>
              <w:pStyle w:val="12"/>
            </w:pPr>
            <w:r>
              <w:t>3111842.00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38000.00</w:t>
            </w:r>
          </w:p>
        </w:tc>
        <w:tc>
          <w:tcPr>
            <w:tcW w:w="2551" w:type="dxa"/>
            <w:vAlign w:val="center"/>
          </w:tcPr>
          <w:p>
            <w:pPr>
              <w:pStyle w:val="12"/>
            </w:pPr>
          </w:p>
        </w:tc>
        <w:tc>
          <w:tcPr>
            <w:tcW w:w="2551" w:type="dxa"/>
            <w:vAlign w:val="center"/>
          </w:tcPr>
          <w:p>
            <w:pPr>
              <w:pStyle w:val="12"/>
            </w:pPr>
            <w:r>
              <w:t>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200000.00</w:t>
            </w:r>
          </w:p>
        </w:tc>
        <w:tc>
          <w:tcPr>
            <w:tcW w:w="2551" w:type="dxa"/>
            <w:vAlign w:val="center"/>
          </w:tcPr>
          <w:p>
            <w:pPr>
              <w:pStyle w:val="12"/>
            </w:pPr>
          </w:p>
        </w:tc>
        <w:tc>
          <w:tcPr>
            <w:tcW w:w="2551" w:type="dxa"/>
            <w:vAlign w:val="center"/>
          </w:tcPr>
          <w:p>
            <w:pPr>
              <w:pStyle w:val="12"/>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81052.00</w:t>
            </w:r>
          </w:p>
        </w:tc>
        <w:tc>
          <w:tcPr>
            <w:tcW w:w="2551" w:type="dxa"/>
            <w:vAlign w:val="center"/>
          </w:tcPr>
          <w:p>
            <w:pPr>
              <w:pStyle w:val="12"/>
            </w:pPr>
          </w:p>
        </w:tc>
        <w:tc>
          <w:tcPr>
            <w:tcW w:w="2551" w:type="dxa"/>
            <w:vAlign w:val="center"/>
          </w:tcPr>
          <w:p>
            <w:pPr>
              <w:pStyle w:val="12"/>
            </w:pPr>
            <w:r>
              <w:t>81052.00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38000.00</w:t>
            </w:r>
          </w:p>
        </w:tc>
        <w:tc>
          <w:tcPr>
            <w:tcW w:w="2551" w:type="dxa"/>
            <w:vAlign w:val="center"/>
          </w:tcPr>
          <w:p>
            <w:pPr>
              <w:pStyle w:val="12"/>
            </w:pPr>
          </w:p>
        </w:tc>
        <w:tc>
          <w:tcPr>
            <w:tcW w:w="2551" w:type="dxa"/>
            <w:vAlign w:val="center"/>
          </w:tcPr>
          <w:p>
            <w:pPr>
              <w:pStyle w:val="12"/>
            </w:pPr>
            <w:r>
              <w:t>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362880.00</w:t>
            </w:r>
          </w:p>
        </w:tc>
        <w:tc>
          <w:tcPr>
            <w:tcW w:w="2551" w:type="dxa"/>
            <w:vAlign w:val="center"/>
          </w:tcPr>
          <w:p>
            <w:pPr>
              <w:pStyle w:val="12"/>
            </w:pPr>
          </w:p>
        </w:tc>
        <w:tc>
          <w:tcPr>
            <w:tcW w:w="2551" w:type="dxa"/>
            <w:vAlign w:val="center"/>
          </w:tcPr>
          <w:p>
            <w:pPr>
              <w:pStyle w:val="12"/>
            </w:pPr>
            <w:r>
              <w:t>362880.00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3800.00</w:t>
            </w:r>
          </w:p>
        </w:tc>
        <w:tc>
          <w:tcPr>
            <w:tcW w:w="2551" w:type="dxa"/>
            <w:vAlign w:val="center"/>
          </w:tcPr>
          <w:p>
            <w:pPr>
              <w:pStyle w:val="12"/>
            </w:pPr>
          </w:p>
        </w:tc>
        <w:tc>
          <w:tcPr>
            <w:tcW w:w="2551" w:type="dxa"/>
            <w:vAlign w:val="center"/>
          </w:tcPr>
          <w:p>
            <w:pPr>
              <w:pStyle w:val="12"/>
            </w:pPr>
            <w:r>
              <w:t>3800.00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1500000.00</w:t>
            </w:r>
          </w:p>
        </w:tc>
        <w:tc>
          <w:tcPr>
            <w:tcW w:w="2551" w:type="dxa"/>
            <w:vAlign w:val="center"/>
          </w:tcPr>
          <w:p>
            <w:pPr>
              <w:pStyle w:val="12"/>
            </w:pPr>
          </w:p>
        </w:tc>
        <w:tc>
          <w:tcPr>
            <w:tcW w:w="2551" w:type="dxa"/>
            <w:vAlign w:val="center"/>
          </w:tcPr>
          <w:p>
            <w:pPr>
              <w:pStyle w:val="12"/>
            </w:pPr>
            <w:r>
              <w:t>1500000.00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60800.00</w:t>
            </w:r>
          </w:p>
        </w:tc>
        <w:tc>
          <w:tcPr>
            <w:tcW w:w="2551" w:type="dxa"/>
            <w:vAlign w:val="center"/>
          </w:tcPr>
          <w:p>
            <w:pPr>
              <w:pStyle w:val="12"/>
            </w:pPr>
          </w:p>
        </w:tc>
        <w:tc>
          <w:tcPr>
            <w:tcW w:w="2551" w:type="dxa"/>
            <w:vAlign w:val="center"/>
          </w:tcPr>
          <w:p>
            <w:pPr>
              <w:pStyle w:val="12"/>
            </w:pPr>
            <w:r>
              <w:t>60800.00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76000.00</w:t>
            </w:r>
          </w:p>
        </w:tc>
        <w:tc>
          <w:tcPr>
            <w:tcW w:w="2551" w:type="dxa"/>
            <w:vAlign w:val="center"/>
          </w:tcPr>
          <w:p>
            <w:pPr>
              <w:pStyle w:val="12"/>
            </w:pPr>
          </w:p>
        </w:tc>
        <w:tc>
          <w:tcPr>
            <w:tcW w:w="2551" w:type="dxa"/>
            <w:vAlign w:val="center"/>
          </w:tcPr>
          <w:p>
            <w:pPr>
              <w:pStyle w:val="12"/>
            </w:pPr>
            <w:r>
              <w:t>76000.00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339000.00</w:t>
            </w:r>
          </w:p>
        </w:tc>
        <w:tc>
          <w:tcPr>
            <w:tcW w:w="2551" w:type="dxa"/>
            <w:vAlign w:val="center"/>
          </w:tcPr>
          <w:p>
            <w:pPr>
              <w:pStyle w:val="12"/>
            </w:pPr>
          </w:p>
        </w:tc>
        <w:tc>
          <w:tcPr>
            <w:tcW w:w="2551" w:type="dxa"/>
            <w:vAlign w:val="center"/>
          </w:tcPr>
          <w:p>
            <w:pPr>
              <w:pStyle w:val="12"/>
            </w:pPr>
            <w:r>
              <w:t>339000.00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330960.00</w:t>
            </w:r>
          </w:p>
        </w:tc>
        <w:tc>
          <w:tcPr>
            <w:tcW w:w="2551" w:type="dxa"/>
            <w:vAlign w:val="center"/>
          </w:tcPr>
          <w:p>
            <w:pPr>
              <w:pStyle w:val="12"/>
            </w:pPr>
          </w:p>
        </w:tc>
        <w:tc>
          <w:tcPr>
            <w:tcW w:w="2551" w:type="dxa"/>
            <w:vAlign w:val="center"/>
          </w:tcPr>
          <w:p>
            <w:pPr>
              <w:pStyle w:val="12"/>
            </w:pPr>
            <w:r>
              <w:t>330960.00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31350.00</w:t>
            </w:r>
          </w:p>
        </w:tc>
        <w:tc>
          <w:tcPr>
            <w:tcW w:w="2551" w:type="dxa"/>
            <w:vAlign w:val="center"/>
          </w:tcPr>
          <w:p>
            <w:pPr>
              <w:pStyle w:val="12"/>
            </w:pPr>
          </w:p>
        </w:tc>
        <w:tc>
          <w:tcPr>
            <w:tcW w:w="2551" w:type="dxa"/>
            <w:vAlign w:val="center"/>
          </w:tcPr>
          <w:p>
            <w:pPr>
              <w:pStyle w:val="12"/>
            </w:pPr>
            <w:r>
              <w:t>31350.00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425175.00</w:t>
            </w:r>
          </w:p>
        </w:tc>
        <w:tc>
          <w:tcPr>
            <w:tcW w:w="2551" w:type="dxa"/>
            <w:vAlign w:val="center"/>
          </w:tcPr>
          <w:p>
            <w:pPr>
              <w:pStyle w:val="12"/>
            </w:pPr>
            <w:r>
              <w:t>425175.00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374715.00</w:t>
            </w:r>
          </w:p>
        </w:tc>
        <w:tc>
          <w:tcPr>
            <w:tcW w:w="2551" w:type="dxa"/>
            <w:vAlign w:val="center"/>
          </w:tcPr>
          <w:p>
            <w:pPr>
              <w:pStyle w:val="12"/>
            </w:pPr>
            <w:r>
              <w:t>374715.00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49500.00</w:t>
            </w:r>
          </w:p>
        </w:tc>
        <w:tc>
          <w:tcPr>
            <w:tcW w:w="2551" w:type="dxa"/>
            <w:vAlign w:val="center"/>
          </w:tcPr>
          <w:p>
            <w:pPr>
              <w:pStyle w:val="12"/>
            </w:pPr>
            <w:r>
              <w:t>49500.00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960.00</w:t>
            </w:r>
          </w:p>
        </w:tc>
        <w:tc>
          <w:tcPr>
            <w:tcW w:w="2551" w:type="dxa"/>
            <w:vAlign w:val="center"/>
          </w:tcPr>
          <w:p>
            <w:pPr>
              <w:pStyle w:val="12"/>
            </w:pPr>
            <w:r>
              <w:t>960.00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434玉田县人民政府办公室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434玉田县人民政府办公室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434玉田县人民政府办公室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ind w:firstLine="0" w:firstLineChars="0"/>
            </w:pPr>
            <w:r>
              <w:rPr>
                <w:rFonts w:hint="eastAsia"/>
                <w:lang w:val="en-US" w:eastAsia="zh-CN"/>
              </w:rPr>
              <w:t>18</w:t>
            </w:r>
            <w:r>
              <w:t>39000.00</w:t>
            </w:r>
          </w:p>
        </w:tc>
        <w:tc>
          <w:tcPr>
            <w:tcW w:w="2381" w:type="dxa"/>
            <w:vAlign w:val="center"/>
          </w:tcPr>
          <w:p>
            <w:pPr>
              <w:pStyle w:val="16"/>
              <w:ind w:firstLine="0" w:firstLineChars="0"/>
            </w:pPr>
            <w:r>
              <w:rPr>
                <w:rFonts w:hint="eastAsia"/>
                <w:lang w:val="en-US" w:eastAsia="zh-CN"/>
              </w:rPr>
              <w:t>18</w:t>
            </w:r>
            <w:r>
              <w:t>39000.00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ind w:firstLine="0" w:firstLineChars="0"/>
            </w:pPr>
            <w:r>
              <w:rPr>
                <w:rFonts w:hint="eastAsia"/>
                <w:lang w:val="en-US" w:eastAsia="zh-CN"/>
              </w:rPr>
              <w:t>18</w:t>
            </w:r>
            <w:r>
              <w:t>39000.00</w:t>
            </w:r>
          </w:p>
        </w:tc>
        <w:tc>
          <w:tcPr>
            <w:tcW w:w="2381" w:type="dxa"/>
            <w:vAlign w:val="center"/>
          </w:tcPr>
          <w:p>
            <w:pPr>
              <w:pStyle w:val="12"/>
              <w:ind w:firstLine="0" w:firstLineChars="0"/>
            </w:pPr>
            <w:r>
              <w:rPr>
                <w:rFonts w:hint="eastAsia"/>
                <w:lang w:val="en-US" w:eastAsia="zh-CN"/>
              </w:rPr>
              <w:t>18</w:t>
            </w:r>
            <w:r>
              <w:t>39000.00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ind w:firstLine="0" w:firstLineChars="0"/>
            </w:pPr>
          </w:p>
        </w:tc>
        <w:tc>
          <w:tcPr>
            <w:tcW w:w="2381" w:type="dxa"/>
            <w:vAlign w:val="center"/>
          </w:tcPr>
          <w:p>
            <w:pPr>
              <w:pStyle w:val="12"/>
              <w:ind w:firstLine="0" w:firstLineChars="0"/>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ind w:firstLine="0" w:firstLineChars="0"/>
            </w:pPr>
          </w:p>
        </w:tc>
        <w:tc>
          <w:tcPr>
            <w:tcW w:w="2381" w:type="dxa"/>
            <w:vAlign w:val="center"/>
          </w:tcPr>
          <w:p>
            <w:pPr>
              <w:pStyle w:val="12"/>
              <w:ind w:firstLine="0" w:firstLineChars="0"/>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ind w:firstLine="0" w:firstLineChars="0"/>
            </w:pPr>
          </w:p>
        </w:tc>
        <w:tc>
          <w:tcPr>
            <w:tcW w:w="2381" w:type="dxa"/>
            <w:vAlign w:val="center"/>
          </w:tcPr>
          <w:p>
            <w:pPr>
              <w:pStyle w:val="12"/>
              <w:ind w:firstLine="0" w:firstLineChars="0"/>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ind w:firstLine="0" w:firstLineChars="0"/>
            </w:pPr>
            <w:r>
              <w:t>339000.00</w:t>
            </w:r>
          </w:p>
        </w:tc>
        <w:tc>
          <w:tcPr>
            <w:tcW w:w="2381" w:type="dxa"/>
            <w:vAlign w:val="center"/>
          </w:tcPr>
          <w:p>
            <w:pPr>
              <w:pStyle w:val="12"/>
              <w:ind w:firstLine="0" w:firstLineChars="0"/>
            </w:pPr>
            <w:r>
              <w:t>339000.00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ind w:firstLine="0" w:firstLineChars="0"/>
            </w:pPr>
          </w:p>
        </w:tc>
        <w:tc>
          <w:tcPr>
            <w:tcW w:w="2381" w:type="dxa"/>
            <w:vAlign w:val="center"/>
          </w:tcPr>
          <w:p>
            <w:pPr>
              <w:pStyle w:val="12"/>
              <w:ind w:firstLine="0" w:firstLineChars="0"/>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ind w:firstLine="0" w:firstLineChars="0"/>
            </w:pPr>
            <w:r>
              <w:t>339000.00</w:t>
            </w:r>
          </w:p>
        </w:tc>
        <w:tc>
          <w:tcPr>
            <w:tcW w:w="2381" w:type="dxa"/>
            <w:vAlign w:val="center"/>
          </w:tcPr>
          <w:p>
            <w:pPr>
              <w:pStyle w:val="12"/>
              <w:ind w:firstLine="0" w:firstLineChars="0"/>
            </w:pPr>
            <w:r>
              <w:t>339000.00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ind w:firstLine="0" w:firstLineChars="0"/>
            </w:pPr>
            <w:r>
              <w:rPr>
                <w:rFonts w:hint="eastAsia"/>
                <w:lang w:val="en-US" w:eastAsia="zh-CN"/>
              </w:rPr>
              <w:t>1500000.00</w:t>
            </w:r>
          </w:p>
        </w:tc>
        <w:tc>
          <w:tcPr>
            <w:tcW w:w="2381" w:type="dxa"/>
            <w:vAlign w:val="center"/>
          </w:tcPr>
          <w:p>
            <w:pPr>
              <w:pStyle w:val="12"/>
              <w:ind w:firstLine="0" w:firstLineChars="0"/>
            </w:pPr>
            <w:r>
              <w:rPr>
                <w:rFonts w:hint="eastAsia"/>
                <w:lang w:val="en-US" w:eastAsia="zh-CN"/>
              </w:rPr>
              <w:t>1500000.00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玉田县人民政府办公室2025年部门预算信息公开情况说明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玉田县人民政府办公室2025年部门预算信息公开情况说明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按照《中华人民共和国预算法》、《地方预决算公开操作规程》和《关于进一步推进预算公开工作的实施意见》规定，现将玉田县人民政府办公室2025年部门预算公开如下：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（一）围绕县政府各时期的中心工作和重点工作，加强调查研究，及时了解、反映情况，提出建议，为县领导进行科学决策、部署和指导工作，发挥综合协调和参谋助手作用。</w:t>
      </w:r>
    </w:p>
    <w:p>
      <w:pPr>
        <w:pStyle w:val="18"/>
      </w:pPr>
      <w:r>
        <w:t>（二）协助县政府领导组织起草或审核上报市政府、市政府办公室和致函市政府各部门的公文，以及以县政府、县政府办公室名义发布的公文；办理县政府各部门和各乡镇人民政府（街道办）、开发区管委会报送县政府的文电。</w:t>
      </w:r>
    </w:p>
    <w:p>
      <w:pPr>
        <w:pStyle w:val="18"/>
      </w:pPr>
      <w:r>
        <w:t>（三）负责县政府领导活动的组织和协调工作；负责县政府会议的准备和服务工作，协助县政府领导组织落实会议决定事项。</w:t>
      </w:r>
    </w:p>
    <w:p>
      <w:pPr>
        <w:pStyle w:val="18"/>
      </w:pPr>
      <w:r>
        <w:t>（四）研究各乡镇人民政府（街道办）开发区管委会、县政府各部门请示县政府的事项，提出审核意见，报县政府领导审批。</w:t>
      </w:r>
    </w:p>
    <w:p>
      <w:pPr>
        <w:pStyle w:val="18"/>
      </w:pPr>
      <w:r>
        <w:t>（五）根据县政府领导的批示，对县政府各部门间出现的争议问题提出处理意见，报县政府领导决定。</w:t>
      </w:r>
    </w:p>
    <w:p>
      <w:pPr>
        <w:pStyle w:val="18"/>
      </w:pPr>
      <w:r>
        <w:t>（六）组织起草县政府领导重要讲话及其他重要文稿。</w:t>
      </w:r>
    </w:p>
    <w:p>
      <w:pPr>
        <w:pStyle w:val="18"/>
      </w:pPr>
      <w:r>
        <w:t>（七）组织承办人大代表建议和政协提案工作。</w:t>
      </w:r>
    </w:p>
    <w:p>
      <w:pPr>
        <w:pStyle w:val="18"/>
      </w:pPr>
      <w:r>
        <w:t>（八）负责承办县政府提请县人大常委会任免议案和提请县政府任命工作人员的行政任免有关手续；负责承办县政府任命工作人员的宪法宣誓工作。</w:t>
      </w:r>
    </w:p>
    <w:p>
      <w:pPr>
        <w:pStyle w:val="18"/>
      </w:pPr>
      <w:r>
        <w:t>（九）负责县政府值班工作，及时报告重要情况，传达和督促落实县政府领导工作要求。</w:t>
      </w:r>
    </w:p>
    <w:p>
      <w:pPr>
        <w:pStyle w:val="18"/>
      </w:pPr>
      <w:r>
        <w:t>（十）负责推进、指导、协调、监督、考核评估全县政务公开和政府信息公开工作。</w:t>
      </w:r>
    </w:p>
    <w:p>
      <w:pPr>
        <w:pStyle w:val="18"/>
      </w:pPr>
      <w:r>
        <w:t>（十一）贯彻执行上级对外事、港澳工作的方针、政策、法规，研究、协调、指导全县涉外、涉港澳工作。</w:t>
      </w:r>
    </w:p>
    <w:p>
      <w:pPr>
        <w:pStyle w:val="18"/>
      </w:pPr>
      <w:r>
        <w:t>（十二）负责县政府内外宾接待和其他公务接待工作；指导全县政府系统的公务接待工作。</w:t>
      </w:r>
    </w:p>
    <w:p>
      <w:pPr>
        <w:pStyle w:val="18"/>
      </w:pPr>
      <w:r>
        <w:t>（十三）负责政务信息服务工作。</w:t>
      </w:r>
    </w:p>
    <w:p>
      <w:pPr>
        <w:pStyle w:val="18"/>
      </w:pPr>
      <w:r>
        <w:t>（十四）负责县政府办公室所属事业单位的管理工作。</w:t>
      </w:r>
    </w:p>
    <w:p>
      <w:pPr>
        <w:pStyle w:val="18"/>
      </w:pPr>
      <w:r>
        <w:t>（十五）贯彻执行国家金融方针政策和法律法规。</w:t>
      </w:r>
    </w:p>
    <w:p>
      <w:pPr>
        <w:pStyle w:val="18"/>
      </w:pPr>
      <w:r>
        <w:t>（十六）完成县政府交办的其他任务。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玉田县人民政府办公室本级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按照预算管理有关规定，目前部门预算的编制实行综合预算管理，即全部收入和支出都反映在预算中。玉田县人民政府办公室机关及所属事业单位的收支包含在部门预算中。</w:t>
      </w:r>
    </w:p>
    <w:p>
      <w:pPr>
        <w:pStyle w:val="19"/>
      </w:pPr>
      <w:r>
        <w:t>1、收入说明</w:t>
      </w:r>
    </w:p>
    <w:p>
      <w:pPr>
        <w:pStyle w:val="19"/>
      </w:pPr>
      <w:r>
        <w:t>反映本部门当年全部收入。2025年预算收入14803052.26元，其中：一般公共预算收入14803052.26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人民政府办公室年度部门预算中支出预算的总体情况。2025年支出预算14803052.26元，其中基本支出13050511.17元，包括人员经费9928669.17元和日常公用经费3121842.00元；项目支出1752541.09元，主要为玉田县红十字会专项业务费项目20000.00元，法律顾问服务费项目199000.00元，政府业务费项目200000.00元，防范和打击非法集资专项经费项目100000.00元，政务服务便民热线外包服务项目630000.00元，劳务派遣人员报酬经费项目516541.09元，残疾人保障金项目87000.00元。</w:t>
      </w:r>
    </w:p>
    <w:p>
      <w:pPr>
        <w:pStyle w:val="19"/>
      </w:pPr>
      <w:r>
        <w:t>3、比上年增减情况</w:t>
      </w:r>
    </w:p>
    <w:p>
      <w:pPr>
        <w:pStyle w:val="19"/>
      </w:pPr>
      <w:r>
        <w:t>2025年预算收支安排14803052.26元，较2024年预算增加27028.71元，其中：基本支出减少1106512.38元，主要为人员经费中个人负担的各项保险费和住房公积金由县财政局直接划转至单位账户。项目支出增加1133541.09元，主要为新增政务服务便民热线外包服务项目630000.00元，劳务派遣人员报酬经费项目516541.09元，残疾人保障金项目87000.00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2025年，我部门机关运行经费共计安排3121842.00元，主要用于日常维修、办公用房水电费、办公用房取暖费、办公用房物业管理费等日常运行支出。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lang w:eastAsia="zh-CN"/>
        </w:rPr>
      </w:pPr>
      <w:r>
        <w:t>2025年，我部门财政拨款“三公”经费预算安排</w:t>
      </w:r>
      <w:r>
        <w:rPr>
          <w:rFonts w:hint="eastAsia"/>
          <w:lang w:val="en-US" w:eastAsia="zh-CN"/>
        </w:rPr>
        <w:t>1839000</w:t>
      </w:r>
      <w:r>
        <w:t>.00元，其中因公出国（境）费0.00元；公务用车购置及运维费</w:t>
      </w:r>
      <w:r>
        <w:rPr>
          <w:rFonts w:hint="eastAsia"/>
          <w:lang w:val="en-US" w:eastAsia="zh-CN"/>
        </w:rPr>
        <w:t>339000</w:t>
      </w:r>
      <w:r>
        <w:t>.00元（其中：公务用车购置费为0.00元，公务用车运维费</w:t>
      </w:r>
      <w:r>
        <w:rPr>
          <w:rFonts w:hint="eastAsia"/>
          <w:lang w:val="en-US" w:eastAsia="zh-CN"/>
        </w:rPr>
        <w:t>339000</w:t>
      </w:r>
      <w:r>
        <w:t>.00元)；公务接待费</w:t>
      </w:r>
      <w:r>
        <w:rPr>
          <w:rFonts w:hint="eastAsia"/>
          <w:lang w:val="en-US" w:eastAsia="zh-CN"/>
        </w:rPr>
        <w:t>1500000</w:t>
      </w:r>
      <w:r>
        <w:t>.00元。与2024年相比增加0.00元，增减变化的主要原因是</w:t>
      </w:r>
      <w:r>
        <w:rPr>
          <w:rFonts w:hint="eastAsia"/>
          <w:lang w:val="en-US" w:eastAsia="zh-CN"/>
        </w:rPr>
        <w:t>2025年我部门</w:t>
      </w:r>
      <w:r>
        <w:t>财政拨款“三公”经费预算安排</w:t>
      </w:r>
      <w:r>
        <w:rPr>
          <w:rFonts w:hint="eastAsia"/>
          <w:lang w:val="en-US" w:eastAsia="zh-CN"/>
        </w:rPr>
        <w:t>1839000</w:t>
      </w:r>
      <w:r>
        <w:t>.00元</w:t>
      </w:r>
      <w:r>
        <w:rPr>
          <w:rFonts w:hint="eastAsia"/>
          <w:lang w:eastAsia="zh-CN"/>
        </w:rPr>
        <w:t>，</w:t>
      </w:r>
      <w:r>
        <w:t>与上年预算持平</w:t>
      </w:r>
      <w:r>
        <w:rPr>
          <w:rFonts w:hint="eastAsia"/>
          <w:lang w:eastAsia="zh-CN"/>
        </w:rPr>
        <w:t>，无增减变化。具体安排情况如下：</w:t>
      </w:r>
    </w:p>
    <w:p>
      <w:pPr>
        <w:pStyle w:val="21"/>
        <w:numPr>
          <w:ilvl w:val="0"/>
          <w:numId w:val="1"/>
        </w:numPr>
      </w:pPr>
      <w:r>
        <w:t>因公出国（境）费，安排0元，与上年预算持平，</w:t>
      </w:r>
      <w:r>
        <w:rPr>
          <w:rFonts w:hint="eastAsia"/>
          <w:lang w:eastAsia="zh-CN"/>
        </w:rPr>
        <w:t>无增减变化</w:t>
      </w:r>
      <w:r>
        <w:t>。</w:t>
      </w:r>
    </w:p>
    <w:p>
      <w:pPr>
        <w:pStyle w:val="21"/>
        <w:numPr>
          <w:ilvl w:val="0"/>
          <w:numId w:val="1"/>
        </w:numPr>
      </w:pPr>
      <w:r>
        <w:t>公务用车购置安排0元。与上年预算持平，</w:t>
      </w:r>
      <w:r>
        <w:rPr>
          <w:rFonts w:hint="eastAsia"/>
          <w:lang w:eastAsia="zh-CN"/>
        </w:rPr>
        <w:t>无增减变化</w:t>
      </w:r>
      <w:r>
        <w:t>。公务用车运行维护费安排339000.00元，与上年预算持平</w:t>
      </w:r>
      <w:r>
        <w:rPr>
          <w:rFonts w:hint="eastAsia"/>
          <w:lang w:eastAsia="zh-CN"/>
        </w:rPr>
        <w:t>，无增减变化</w:t>
      </w:r>
      <w:r>
        <w:t>。</w:t>
      </w:r>
    </w:p>
    <w:p>
      <w:pPr>
        <w:pStyle w:val="21"/>
        <w:numPr>
          <w:ilvl w:val="0"/>
          <w:numId w:val="1"/>
        </w:numPr>
      </w:pPr>
      <w:r>
        <w:t>公务接待费安排1500000.00元，与上年预算持平</w:t>
      </w:r>
      <w:r>
        <w:rPr>
          <w:rFonts w:hint="eastAsia"/>
          <w:lang w:eastAsia="zh-CN"/>
        </w:rPr>
        <w:t>，无增减变化</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p>
    <w:p>
      <w:pPr>
        <w:pStyle w:val="22"/>
      </w:pPr>
      <w:r>
        <w:t>围绕县政府中心工作和重点工作，加强调查研究，及时了解、反映情况，提出建议，为县领导进行科学决策、部署和指导工作，发挥综合协调和参谋助手作用。组织起草县政府领导重要讲话及其他重要文稿。负责地向上级机关报告各项决策、重要工作部署的贯彻落实情况，及时准确地传达县委、县政府的各项指示和通知。负责县政府文件、电报、会议材料的拟制、印发，及时做好乡镇、各部门呈报县政府的请示、报告等呈阅处理工作。组织做好县以上各种大型重要会议的筹备服务工作。做好县政府全体会议、政府常务会、县长办公会议和专题会议（含现场办公会）等重要会议的记录和会务准备，做好县政府重大决策和重要工作部署的传达落实和检查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w:t>
      </w:r>
      <w:r>
        <w:rPr>
          <w:rFonts w:hint="eastAsia"/>
          <w:lang w:val="en-US" w:eastAsia="zh-CN"/>
        </w:rPr>
        <w:t>1</w:t>
      </w:r>
      <w:r>
        <w:t>）</w:t>
      </w:r>
    </w:p>
    <w:p>
      <w:pPr>
        <w:pStyle w:val="23"/>
      </w:pPr>
      <w:r>
        <w:t>绩效目标：组织做好重要会议的筹备服务工作。</w:t>
      </w:r>
    </w:p>
    <w:p>
      <w:pPr>
        <w:pStyle w:val="23"/>
      </w:pPr>
      <w:r>
        <w:t>绩效指标：会议服务保障率。</w:t>
      </w:r>
    </w:p>
    <w:p>
      <w:pPr>
        <w:pStyle w:val="23"/>
      </w:pPr>
      <w:r>
        <w:t>（</w:t>
      </w:r>
      <w:r>
        <w:rPr>
          <w:rFonts w:hint="eastAsia"/>
          <w:lang w:val="en-US" w:eastAsia="zh-CN"/>
        </w:rPr>
        <w:t>2</w:t>
      </w:r>
      <w:r>
        <w:t>）</w:t>
      </w:r>
    </w:p>
    <w:p>
      <w:pPr>
        <w:pStyle w:val="23"/>
      </w:pPr>
      <w:r>
        <w:t>绩效目标：保证机关正常运转、日常工作有序开展。</w:t>
      </w:r>
    </w:p>
    <w:p>
      <w:pPr>
        <w:pStyle w:val="23"/>
      </w:pPr>
      <w:r>
        <w:t>绩效指标：办公任务完成率。</w:t>
      </w:r>
    </w:p>
    <w:p>
      <w:pPr>
        <w:pStyle w:val="23"/>
      </w:pPr>
      <w:r>
        <w:t>（</w:t>
      </w:r>
      <w:r>
        <w:rPr>
          <w:rFonts w:hint="eastAsia"/>
          <w:lang w:val="en-US" w:eastAsia="zh-CN"/>
        </w:rPr>
        <w:t>3</w:t>
      </w:r>
      <w:r>
        <w:t>）</w:t>
      </w:r>
    </w:p>
    <w:p>
      <w:pPr>
        <w:pStyle w:val="23"/>
      </w:pPr>
      <w:r>
        <w:t>绩效目标：保障县内金融环境稳定性。</w:t>
      </w:r>
    </w:p>
    <w:p>
      <w:pPr>
        <w:pStyle w:val="23"/>
      </w:pPr>
      <w:r>
        <w:t>绩效指标：宣传活动开展及时率。</w:t>
      </w:r>
    </w:p>
    <w:p>
      <w:pPr>
        <w:pStyle w:val="23"/>
      </w:pPr>
      <w:r>
        <w:t>（</w:t>
      </w:r>
      <w:r>
        <w:rPr>
          <w:rFonts w:hint="eastAsia"/>
          <w:lang w:val="en-US" w:eastAsia="zh-CN"/>
        </w:rPr>
        <w:t>4</w:t>
      </w:r>
      <w:r>
        <w:t>）</w:t>
      </w:r>
    </w:p>
    <w:p>
      <w:pPr>
        <w:pStyle w:val="23"/>
      </w:pPr>
      <w:r>
        <w:t>绩效目标：提升法制政府管理水平。</w:t>
      </w:r>
    </w:p>
    <w:p>
      <w:pPr>
        <w:pStyle w:val="23"/>
      </w:pPr>
      <w:r>
        <w:t>绩效指标：保证法制工作有序开展。</w:t>
      </w:r>
    </w:p>
    <w:p>
      <w:pPr>
        <w:pStyle w:val="23"/>
      </w:pPr>
      <w:r>
        <w:t>（</w:t>
      </w:r>
      <w:r>
        <w:rPr>
          <w:rFonts w:hint="eastAsia"/>
          <w:lang w:val="en-US" w:eastAsia="zh-CN"/>
        </w:rPr>
        <w:t>5</w:t>
      </w:r>
      <w:r>
        <w:t>）</w:t>
      </w:r>
    </w:p>
    <w:p>
      <w:pPr>
        <w:pStyle w:val="23"/>
      </w:pPr>
      <w:r>
        <w:t>绩效目标：保障电子政务中心正常运转。</w:t>
      </w:r>
    </w:p>
    <w:p>
      <w:pPr>
        <w:pStyle w:val="23"/>
      </w:pPr>
      <w:r>
        <w:t>绩效指标：反馈群众反映问题的时效。</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w:t>
      </w:r>
      <w:r>
        <w:rPr>
          <w:rFonts w:hint="eastAsia"/>
          <w:lang w:val="en-US" w:eastAsia="zh-CN"/>
        </w:rPr>
        <w:t>1</w:t>
      </w:r>
      <w:r>
        <w:t>）完善制度建设。制定完善预算绩效管理制度、资金管理办法、工作保障制度等，为全年预算绩效目标的实现奠定制度基础。</w:t>
      </w:r>
    </w:p>
    <w:p>
      <w:pPr>
        <w:pStyle w:val="24"/>
      </w:pPr>
      <w:r>
        <w:t>（</w:t>
      </w:r>
      <w:r>
        <w:rPr>
          <w:rFonts w:hint="eastAsia"/>
          <w:lang w:val="en-US" w:eastAsia="zh-CN"/>
        </w:rPr>
        <w:t>2</w:t>
      </w:r>
      <w:r>
        <w:t>）加强支出管理。通过优化支出结构、编细编实预算、及时支付资金，确保支出进度达标。</w:t>
      </w:r>
    </w:p>
    <w:p>
      <w:pPr>
        <w:pStyle w:val="24"/>
      </w:pPr>
      <w:r>
        <w:t>（</w:t>
      </w:r>
      <w:r>
        <w:rPr>
          <w:rFonts w:hint="eastAsia"/>
          <w:lang w:val="en-US" w:eastAsia="zh-CN"/>
        </w:rPr>
        <w:t>3</w:t>
      </w:r>
      <w:r>
        <w:t>）加强绩效运行监控。按要求开展绩效运行监控，发现问题及时采取措施，确保绩效目标如期保质实现。</w:t>
      </w:r>
    </w:p>
    <w:p>
      <w:pPr>
        <w:pStyle w:val="24"/>
      </w:pPr>
      <w:r>
        <w:t>（</w:t>
      </w: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24"/>
      </w:pPr>
      <w:r>
        <w:t>（</w:t>
      </w:r>
      <w:r>
        <w:rPr>
          <w:rFonts w:hint="eastAsia"/>
          <w:lang w:val="en-US" w:eastAsia="zh-CN"/>
        </w:rPr>
        <w:t>5</w:t>
      </w:r>
      <w:r>
        <w:t>）规范财务资产管理。完善财务管理制度，严格审批程序，加强固定资产登记、使用和报废处置管理，做到支出合理，物尽其用。</w:t>
      </w:r>
    </w:p>
    <w:p>
      <w:pPr>
        <w:pStyle w:val="24"/>
      </w:pPr>
      <w:r>
        <w:t>（</w:t>
      </w:r>
      <w:r>
        <w:rPr>
          <w:rFonts w:hint="eastAsia"/>
          <w:lang w:val="en-US" w:eastAsia="zh-CN"/>
        </w:rP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w:t>
      </w:r>
      <w:r>
        <w:rPr>
          <w:rFonts w:hint="eastAsia"/>
          <w:lang w:val="en-US" w:eastAsia="zh-CN"/>
        </w:rPr>
        <w:t>7</w:t>
      </w: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1、劳务派遣人员报酬经费绩效目标表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13022925P004R2810661U</w:t>
            </w:r>
          </w:p>
        </w:tc>
        <w:tc>
          <w:tcPr>
            <w:tcW w:w="2835" w:type="dxa"/>
            <w:vAlign w:val="center"/>
          </w:tcPr>
          <w:p>
            <w:pPr>
              <w:pStyle w:val="11"/>
            </w:pPr>
            <w:r>
              <w:t>项目名称</w:t>
            </w:r>
          </w:p>
        </w:tc>
        <w:tc>
          <w:tcPr>
            <w:tcW w:w="6095" w:type="dxa"/>
            <w:gridSpan w:val="3"/>
            <w:vAlign w:val="center"/>
          </w:tcPr>
          <w:p>
            <w:pPr>
              <w:pStyle w:val="13"/>
            </w:pPr>
            <w:r>
              <w:t>劳务派遣人员报酬经费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516541.09</w:t>
            </w:r>
          </w:p>
        </w:tc>
        <w:tc>
          <w:tcPr>
            <w:tcW w:w="2835" w:type="dxa"/>
            <w:vAlign w:val="center"/>
          </w:tcPr>
          <w:p>
            <w:pPr>
              <w:pStyle w:val="11"/>
            </w:pPr>
            <w:r>
              <w:t>其中：财政    资金</w:t>
            </w:r>
          </w:p>
        </w:tc>
        <w:tc>
          <w:tcPr>
            <w:tcW w:w="2551" w:type="dxa"/>
            <w:vAlign w:val="center"/>
          </w:tcPr>
          <w:p>
            <w:pPr>
              <w:pStyle w:val="13"/>
            </w:pPr>
            <w:r>
              <w:t>516541.09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保障劳务派遣人员工资保险相关费用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1.保障劳务派遣人员工资保险相关费用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支付费用人数</w:t>
            </w:r>
          </w:p>
        </w:tc>
        <w:tc>
          <w:tcPr>
            <w:tcW w:w="5386" w:type="dxa"/>
            <w:vAlign w:val="center"/>
          </w:tcPr>
          <w:p>
            <w:pPr>
              <w:pStyle w:val="13"/>
            </w:pPr>
            <w:r>
              <w:t>支付劳务派遣人员费用的人数</w:t>
            </w:r>
          </w:p>
        </w:tc>
        <w:tc>
          <w:tcPr>
            <w:tcW w:w="2268" w:type="dxa"/>
            <w:vAlign w:val="center"/>
          </w:tcPr>
          <w:p>
            <w:pPr>
              <w:pStyle w:val="13"/>
            </w:pPr>
            <w:r>
              <w:t>10人数</w:t>
            </w:r>
          </w:p>
        </w:tc>
        <w:tc>
          <w:tcPr>
            <w:tcW w:w="1276" w:type="dxa"/>
            <w:vAlign w:val="center"/>
          </w:tcPr>
          <w:p>
            <w:pPr>
              <w:pStyle w:val="13"/>
            </w:pPr>
            <w:r>
              <w:t>合同文件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支付费用合规率</w:t>
            </w:r>
          </w:p>
        </w:tc>
        <w:tc>
          <w:tcPr>
            <w:tcW w:w="5386" w:type="dxa"/>
            <w:vAlign w:val="center"/>
          </w:tcPr>
          <w:p>
            <w:pPr>
              <w:pStyle w:val="13"/>
            </w:pPr>
            <w:r>
              <w:t>支付费用合规率</w:t>
            </w:r>
          </w:p>
        </w:tc>
        <w:tc>
          <w:tcPr>
            <w:tcW w:w="2268" w:type="dxa"/>
            <w:vAlign w:val="center"/>
          </w:tcPr>
          <w:p>
            <w:pPr>
              <w:pStyle w:val="13"/>
            </w:pPr>
            <w:r>
              <w:t>100比率</w:t>
            </w:r>
          </w:p>
        </w:tc>
        <w:tc>
          <w:tcPr>
            <w:tcW w:w="1276" w:type="dxa"/>
            <w:vAlign w:val="center"/>
          </w:tcPr>
          <w:p>
            <w:pPr>
              <w:pStyle w:val="13"/>
            </w:pPr>
            <w:r>
              <w:t>人员明细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支付费用到位率</w:t>
            </w:r>
          </w:p>
        </w:tc>
        <w:tc>
          <w:tcPr>
            <w:tcW w:w="5386" w:type="dxa"/>
            <w:vAlign w:val="center"/>
          </w:tcPr>
          <w:p>
            <w:pPr>
              <w:pStyle w:val="13"/>
            </w:pPr>
            <w:r>
              <w:t>支付费用到位率</w:t>
            </w:r>
          </w:p>
        </w:tc>
        <w:tc>
          <w:tcPr>
            <w:tcW w:w="2268" w:type="dxa"/>
            <w:vAlign w:val="center"/>
          </w:tcPr>
          <w:p>
            <w:pPr>
              <w:pStyle w:val="13"/>
            </w:pPr>
            <w:r>
              <w:t>100比率</w:t>
            </w:r>
          </w:p>
        </w:tc>
        <w:tc>
          <w:tcPr>
            <w:tcW w:w="1276" w:type="dxa"/>
            <w:vAlign w:val="center"/>
          </w:tcPr>
          <w:p>
            <w:pPr>
              <w:pStyle w:val="13"/>
            </w:pPr>
            <w:r>
              <w:t>人员明细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控制在预算金额内</w:t>
            </w:r>
          </w:p>
        </w:tc>
        <w:tc>
          <w:tcPr>
            <w:tcW w:w="5386" w:type="dxa"/>
            <w:vAlign w:val="center"/>
          </w:tcPr>
          <w:p>
            <w:pPr>
              <w:pStyle w:val="13"/>
            </w:pPr>
            <w:r>
              <w:t>控制在预算金额内</w:t>
            </w:r>
          </w:p>
        </w:tc>
        <w:tc>
          <w:tcPr>
            <w:tcW w:w="2268" w:type="dxa"/>
            <w:vAlign w:val="center"/>
          </w:tcPr>
          <w:p>
            <w:pPr>
              <w:pStyle w:val="13"/>
            </w:pPr>
            <w:r>
              <w:t>支出不超出预算</w:t>
            </w:r>
          </w:p>
        </w:tc>
        <w:tc>
          <w:tcPr>
            <w:tcW w:w="1276" w:type="dxa"/>
            <w:vAlign w:val="center"/>
          </w:tcPr>
          <w:p>
            <w:pPr>
              <w:pStyle w:val="13"/>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提高就业率</w:t>
            </w:r>
          </w:p>
        </w:tc>
        <w:tc>
          <w:tcPr>
            <w:tcW w:w="5386" w:type="dxa"/>
            <w:vAlign w:val="center"/>
          </w:tcPr>
          <w:p>
            <w:pPr>
              <w:pStyle w:val="13"/>
            </w:pPr>
            <w:r>
              <w:t>提高毕业生就业率</w:t>
            </w:r>
          </w:p>
        </w:tc>
        <w:tc>
          <w:tcPr>
            <w:tcW w:w="2268" w:type="dxa"/>
            <w:vAlign w:val="center"/>
          </w:tcPr>
          <w:p>
            <w:pPr>
              <w:pStyle w:val="13"/>
            </w:pPr>
            <w:r>
              <w:t>提高毕业生就业率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提高生活水平</w:t>
            </w:r>
          </w:p>
        </w:tc>
        <w:tc>
          <w:tcPr>
            <w:tcW w:w="5386" w:type="dxa"/>
            <w:vAlign w:val="center"/>
          </w:tcPr>
          <w:p>
            <w:pPr>
              <w:pStyle w:val="13"/>
            </w:pPr>
            <w:r>
              <w:t>提高劳务派遣人员生活水平</w:t>
            </w:r>
          </w:p>
        </w:tc>
        <w:tc>
          <w:tcPr>
            <w:tcW w:w="2268" w:type="dxa"/>
            <w:vAlign w:val="center"/>
          </w:tcPr>
          <w:p>
            <w:pPr>
              <w:pStyle w:val="13"/>
            </w:pPr>
            <w:r>
              <w:t>提高劳务派遣人员生活水平</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促进消费</w:t>
            </w:r>
          </w:p>
        </w:tc>
        <w:tc>
          <w:tcPr>
            <w:tcW w:w="5386" w:type="dxa"/>
            <w:vAlign w:val="center"/>
          </w:tcPr>
          <w:p>
            <w:pPr>
              <w:pStyle w:val="13"/>
            </w:pPr>
            <w:r>
              <w:t>租金劳务派遣人员消费水平</w:t>
            </w:r>
          </w:p>
        </w:tc>
        <w:tc>
          <w:tcPr>
            <w:tcW w:w="2268" w:type="dxa"/>
            <w:vAlign w:val="center"/>
          </w:tcPr>
          <w:p>
            <w:pPr>
              <w:pStyle w:val="13"/>
            </w:pPr>
            <w:r>
              <w:t>促进劳务派遣人员消费水平</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劳务派遣人员满意度</w:t>
            </w:r>
          </w:p>
        </w:tc>
        <w:tc>
          <w:tcPr>
            <w:tcW w:w="2268" w:type="dxa"/>
            <w:vAlign w:val="center"/>
          </w:tcPr>
          <w:p>
            <w:pPr>
              <w:pStyle w:val="13"/>
            </w:pPr>
            <w:r>
              <w:t>≥90比率</w:t>
            </w:r>
          </w:p>
        </w:tc>
        <w:tc>
          <w:tcPr>
            <w:tcW w:w="1276" w:type="dxa"/>
            <w:vAlign w:val="center"/>
          </w:tcPr>
          <w:p>
            <w:pPr>
              <w:pStyle w:val="13"/>
            </w:pPr>
            <w:r>
              <w:t>劳务派遣人员满意度</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13022925P00JXC419610D</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87000.00</w:t>
            </w:r>
          </w:p>
        </w:tc>
        <w:tc>
          <w:tcPr>
            <w:tcW w:w="2835" w:type="dxa"/>
            <w:vAlign w:val="center"/>
          </w:tcPr>
          <w:p>
            <w:pPr>
              <w:pStyle w:val="11"/>
            </w:pPr>
            <w:r>
              <w:t>其中：财政    资金</w:t>
            </w:r>
          </w:p>
        </w:tc>
        <w:tc>
          <w:tcPr>
            <w:tcW w:w="2551" w:type="dxa"/>
            <w:vAlign w:val="center"/>
          </w:tcPr>
          <w:p>
            <w:pPr>
              <w:pStyle w:val="13"/>
            </w:pPr>
            <w:r>
              <w:t>87000.00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缴纳残疾人就业保障金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1.及时缴纳残疾人就业保障金，帮助残疾人就业，保障基本生活。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残疾人覆盖率</w:t>
            </w:r>
          </w:p>
        </w:tc>
        <w:tc>
          <w:tcPr>
            <w:tcW w:w="5386" w:type="dxa"/>
            <w:vAlign w:val="center"/>
          </w:tcPr>
          <w:p>
            <w:pPr>
              <w:pStyle w:val="13"/>
            </w:pPr>
            <w:r>
              <w:t>残疾人覆盖率</w:t>
            </w:r>
          </w:p>
        </w:tc>
        <w:tc>
          <w:tcPr>
            <w:tcW w:w="2268" w:type="dxa"/>
            <w:vAlign w:val="center"/>
          </w:tcPr>
          <w:p>
            <w:pPr>
              <w:pStyle w:val="13"/>
            </w:pPr>
            <w:r>
              <w:t>≥100比率</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保障金足额支付率</w:t>
            </w:r>
          </w:p>
        </w:tc>
        <w:tc>
          <w:tcPr>
            <w:tcW w:w="5386" w:type="dxa"/>
            <w:vAlign w:val="center"/>
          </w:tcPr>
          <w:p>
            <w:pPr>
              <w:pStyle w:val="13"/>
            </w:pPr>
            <w:r>
              <w:t>保障金足额支付率</w:t>
            </w:r>
          </w:p>
        </w:tc>
        <w:tc>
          <w:tcPr>
            <w:tcW w:w="2268" w:type="dxa"/>
            <w:vAlign w:val="center"/>
          </w:tcPr>
          <w:p>
            <w:pPr>
              <w:pStyle w:val="13"/>
            </w:pPr>
            <w:r>
              <w:t>≥100比率</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支付保障金及时率</w:t>
            </w:r>
          </w:p>
        </w:tc>
        <w:tc>
          <w:tcPr>
            <w:tcW w:w="5386" w:type="dxa"/>
            <w:vAlign w:val="center"/>
          </w:tcPr>
          <w:p>
            <w:pPr>
              <w:pStyle w:val="13"/>
            </w:pPr>
            <w:r>
              <w:t>支付保障金及时率</w:t>
            </w:r>
          </w:p>
        </w:tc>
        <w:tc>
          <w:tcPr>
            <w:tcW w:w="2268" w:type="dxa"/>
            <w:vAlign w:val="center"/>
          </w:tcPr>
          <w:p>
            <w:pPr>
              <w:pStyle w:val="13"/>
            </w:pPr>
            <w:r>
              <w:t>≥100比率</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不超出预算金额</w:t>
            </w:r>
          </w:p>
        </w:tc>
        <w:tc>
          <w:tcPr>
            <w:tcW w:w="5386" w:type="dxa"/>
            <w:vAlign w:val="center"/>
          </w:tcPr>
          <w:p>
            <w:pPr>
              <w:pStyle w:val="13"/>
            </w:pPr>
            <w:r>
              <w:t>不超出预算金额</w:t>
            </w:r>
          </w:p>
        </w:tc>
        <w:tc>
          <w:tcPr>
            <w:tcW w:w="2268" w:type="dxa"/>
            <w:vAlign w:val="center"/>
          </w:tcPr>
          <w:p>
            <w:pPr>
              <w:pStyle w:val="13"/>
            </w:pPr>
            <w:r>
              <w:t>不超出预算金额</w:t>
            </w:r>
          </w:p>
        </w:tc>
        <w:tc>
          <w:tcPr>
            <w:tcW w:w="1276" w:type="dxa"/>
            <w:vAlign w:val="center"/>
          </w:tcPr>
          <w:p>
            <w:pPr>
              <w:pStyle w:val="13"/>
            </w:pPr>
            <w:r>
              <w:t>支出不超出预算金额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提高残疾人生活水平</w:t>
            </w:r>
          </w:p>
        </w:tc>
        <w:tc>
          <w:tcPr>
            <w:tcW w:w="5386" w:type="dxa"/>
            <w:vAlign w:val="center"/>
          </w:tcPr>
          <w:p>
            <w:pPr>
              <w:pStyle w:val="13"/>
            </w:pPr>
            <w:r>
              <w:t>提高残疾人生活水平</w:t>
            </w:r>
          </w:p>
        </w:tc>
        <w:tc>
          <w:tcPr>
            <w:tcW w:w="2268" w:type="dxa"/>
            <w:vAlign w:val="center"/>
          </w:tcPr>
          <w:p>
            <w:pPr>
              <w:pStyle w:val="13"/>
            </w:pPr>
            <w:r>
              <w:t>提高残疾人生活水平</w:t>
            </w:r>
          </w:p>
        </w:tc>
        <w:tc>
          <w:tcPr>
            <w:tcW w:w="1276" w:type="dxa"/>
            <w:vAlign w:val="center"/>
          </w:tcPr>
          <w:p>
            <w:pPr>
              <w:pStyle w:val="13"/>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提高残疾人就业率</w:t>
            </w:r>
          </w:p>
        </w:tc>
        <w:tc>
          <w:tcPr>
            <w:tcW w:w="5386" w:type="dxa"/>
            <w:vAlign w:val="center"/>
          </w:tcPr>
          <w:p>
            <w:pPr>
              <w:pStyle w:val="13"/>
            </w:pPr>
            <w:r>
              <w:t>提高残疾人就业率</w:t>
            </w:r>
          </w:p>
        </w:tc>
        <w:tc>
          <w:tcPr>
            <w:tcW w:w="2268" w:type="dxa"/>
            <w:vAlign w:val="center"/>
          </w:tcPr>
          <w:p>
            <w:pPr>
              <w:pStyle w:val="13"/>
            </w:pPr>
            <w:r>
              <w:t>提高残疾人就业率</w:t>
            </w:r>
          </w:p>
        </w:tc>
        <w:tc>
          <w:tcPr>
            <w:tcW w:w="1276" w:type="dxa"/>
            <w:vAlign w:val="center"/>
          </w:tcPr>
          <w:p>
            <w:pPr>
              <w:pStyle w:val="13"/>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保障残疾人基本权益</w:t>
            </w:r>
          </w:p>
        </w:tc>
        <w:tc>
          <w:tcPr>
            <w:tcW w:w="5386" w:type="dxa"/>
            <w:vAlign w:val="center"/>
          </w:tcPr>
          <w:p>
            <w:pPr>
              <w:pStyle w:val="13"/>
            </w:pPr>
            <w:r>
              <w:t>保障残疾人基本权益</w:t>
            </w:r>
          </w:p>
        </w:tc>
        <w:tc>
          <w:tcPr>
            <w:tcW w:w="2268" w:type="dxa"/>
            <w:vAlign w:val="center"/>
          </w:tcPr>
          <w:p>
            <w:pPr>
              <w:pStyle w:val="13"/>
            </w:pPr>
            <w:r>
              <w:t>保障残疾人基本权益</w:t>
            </w:r>
          </w:p>
        </w:tc>
        <w:tc>
          <w:tcPr>
            <w:tcW w:w="1276" w:type="dxa"/>
            <w:vAlign w:val="center"/>
          </w:tcPr>
          <w:p>
            <w:pPr>
              <w:pStyle w:val="13"/>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接受扶持残疾人的满意率</w:t>
            </w:r>
          </w:p>
        </w:tc>
        <w:tc>
          <w:tcPr>
            <w:tcW w:w="5386" w:type="dxa"/>
            <w:vAlign w:val="center"/>
          </w:tcPr>
          <w:p>
            <w:pPr>
              <w:pStyle w:val="13"/>
            </w:pPr>
            <w:r>
              <w:t>接受扶持残疾人的满意率</w:t>
            </w:r>
          </w:p>
        </w:tc>
        <w:tc>
          <w:tcPr>
            <w:tcW w:w="2268" w:type="dxa"/>
            <w:vAlign w:val="center"/>
          </w:tcPr>
          <w:p>
            <w:pPr>
              <w:pStyle w:val="13"/>
            </w:pPr>
            <w:r>
              <w:t>≥90比率</w:t>
            </w:r>
          </w:p>
        </w:tc>
        <w:tc>
          <w:tcPr>
            <w:tcW w:w="1276" w:type="dxa"/>
            <w:vAlign w:val="center"/>
          </w:tcPr>
          <w:p>
            <w:pPr>
              <w:pStyle w:val="13"/>
            </w:pPr>
            <w:r>
              <w:t>工作完成情况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3、法律顾问服务费绩效目标表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13022925P00JXC419883X</w:t>
            </w:r>
          </w:p>
        </w:tc>
        <w:tc>
          <w:tcPr>
            <w:tcW w:w="2835" w:type="dxa"/>
            <w:vAlign w:val="center"/>
          </w:tcPr>
          <w:p>
            <w:pPr>
              <w:pStyle w:val="11"/>
            </w:pPr>
            <w:r>
              <w:t>项目名称</w:t>
            </w:r>
          </w:p>
        </w:tc>
        <w:tc>
          <w:tcPr>
            <w:tcW w:w="6095" w:type="dxa"/>
            <w:gridSpan w:val="3"/>
            <w:vAlign w:val="center"/>
          </w:tcPr>
          <w:p>
            <w:pPr>
              <w:pStyle w:val="13"/>
            </w:pPr>
            <w:r>
              <w:t>法律顾问服务费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199000.00</w:t>
            </w:r>
          </w:p>
        </w:tc>
        <w:tc>
          <w:tcPr>
            <w:tcW w:w="2835" w:type="dxa"/>
            <w:vAlign w:val="center"/>
          </w:tcPr>
          <w:p>
            <w:pPr>
              <w:pStyle w:val="11"/>
            </w:pPr>
            <w:r>
              <w:t>其中：财政    资金</w:t>
            </w:r>
          </w:p>
        </w:tc>
        <w:tc>
          <w:tcPr>
            <w:tcW w:w="2551" w:type="dxa"/>
            <w:vAlign w:val="center"/>
          </w:tcPr>
          <w:p>
            <w:pPr>
              <w:pStyle w:val="13"/>
            </w:pPr>
            <w:r>
              <w:t>199000.00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聘请法律顾问，依法受理并办理行政复议案件，办理行政诉讼、裁决案件，及时纠正各级行政机关违法不当行为，保障申请人合法权益，推动依法行政工作。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1.依法受理并办理行政复议案件，办理行政诉讼、裁决案件，及时纠正各级行政机关违法不当行为，保障申请人合法权益，推动依法行政工作。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案件执结率</w:t>
            </w:r>
          </w:p>
        </w:tc>
        <w:tc>
          <w:tcPr>
            <w:tcW w:w="5386" w:type="dxa"/>
            <w:vAlign w:val="center"/>
          </w:tcPr>
          <w:p>
            <w:pPr>
              <w:pStyle w:val="13"/>
            </w:pPr>
            <w:r>
              <w:t>为县政府处置涉法涉诉案件的案件执结率(%)</w:t>
            </w:r>
          </w:p>
        </w:tc>
        <w:tc>
          <w:tcPr>
            <w:tcW w:w="2268" w:type="dxa"/>
            <w:vAlign w:val="center"/>
          </w:tcPr>
          <w:p>
            <w:pPr>
              <w:pStyle w:val="13"/>
            </w:pPr>
            <w:r>
              <w:t>≥90比率</w:t>
            </w:r>
          </w:p>
        </w:tc>
        <w:tc>
          <w:tcPr>
            <w:tcW w:w="1276" w:type="dxa"/>
            <w:vAlign w:val="center"/>
          </w:tcPr>
          <w:p>
            <w:pPr>
              <w:pStyle w:val="13"/>
            </w:pPr>
            <w:r>
              <w:t>案件记录文件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论证意见采纳率</w:t>
            </w:r>
          </w:p>
        </w:tc>
        <w:tc>
          <w:tcPr>
            <w:tcW w:w="5386" w:type="dxa"/>
            <w:vAlign w:val="center"/>
          </w:tcPr>
          <w:p>
            <w:pPr>
              <w:pStyle w:val="13"/>
            </w:pPr>
            <w:r>
              <w:t>提出的法律论证意见采纳率</w:t>
            </w:r>
          </w:p>
        </w:tc>
        <w:tc>
          <w:tcPr>
            <w:tcW w:w="2268" w:type="dxa"/>
            <w:vAlign w:val="center"/>
          </w:tcPr>
          <w:p>
            <w:pPr>
              <w:pStyle w:val="13"/>
            </w:pPr>
            <w:r>
              <w:t>≥90比率</w:t>
            </w:r>
          </w:p>
        </w:tc>
        <w:tc>
          <w:tcPr>
            <w:tcW w:w="1276" w:type="dxa"/>
            <w:vAlign w:val="center"/>
          </w:tcPr>
          <w:p>
            <w:pPr>
              <w:pStyle w:val="13"/>
            </w:pPr>
            <w:r>
              <w:t>案件记录文件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tc>
        <w:tc>
          <w:tcPr>
            <w:tcW w:w="5386" w:type="dxa"/>
            <w:vAlign w:val="center"/>
          </w:tcPr>
          <w:p>
            <w:pPr>
              <w:pStyle w:val="13"/>
            </w:pPr>
            <w:r>
              <w:t>在规定时间内办结案件（天）</w:t>
            </w:r>
          </w:p>
        </w:tc>
        <w:tc>
          <w:tcPr>
            <w:tcW w:w="2268" w:type="dxa"/>
            <w:vAlign w:val="center"/>
          </w:tcPr>
          <w:p>
            <w:pPr>
              <w:pStyle w:val="13"/>
            </w:pPr>
            <w:r>
              <w:t>≤180天数</w:t>
            </w:r>
          </w:p>
        </w:tc>
        <w:tc>
          <w:tcPr>
            <w:tcW w:w="1276" w:type="dxa"/>
            <w:vAlign w:val="center"/>
          </w:tcPr>
          <w:p>
            <w:pPr>
              <w:pStyle w:val="13"/>
            </w:pPr>
            <w:r>
              <w:t>案件记录文件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控制在预算金额内</w:t>
            </w:r>
          </w:p>
        </w:tc>
        <w:tc>
          <w:tcPr>
            <w:tcW w:w="5386" w:type="dxa"/>
            <w:vAlign w:val="center"/>
          </w:tcPr>
          <w:p>
            <w:pPr>
              <w:pStyle w:val="13"/>
            </w:pPr>
            <w:r>
              <w:t>控制在预算金额内</w:t>
            </w:r>
          </w:p>
        </w:tc>
        <w:tc>
          <w:tcPr>
            <w:tcW w:w="2268" w:type="dxa"/>
            <w:vAlign w:val="center"/>
          </w:tcPr>
          <w:p>
            <w:pPr>
              <w:pStyle w:val="13"/>
            </w:pPr>
            <w:r>
              <w:t>支出不超出预算</w:t>
            </w:r>
          </w:p>
        </w:tc>
        <w:tc>
          <w:tcPr>
            <w:tcW w:w="1276" w:type="dxa"/>
            <w:vAlign w:val="center"/>
          </w:tcPr>
          <w:p>
            <w:pPr>
              <w:pStyle w:val="13"/>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提升法制政府管理水平</w:t>
            </w:r>
          </w:p>
        </w:tc>
        <w:tc>
          <w:tcPr>
            <w:tcW w:w="5386" w:type="dxa"/>
            <w:vAlign w:val="center"/>
          </w:tcPr>
          <w:p>
            <w:pPr>
              <w:pStyle w:val="13"/>
            </w:pPr>
            <w:r>
              <w:t>提升法制政府管理水平</w:t>
            </w:r>
          </w:p>
        </w:tc>
        <w:tc>
          <w:tcPr>
            <w:tcW w:w="2268" w:type="dxa"/>
            <w:vAlign w:val="center"/>
          </w:tcPr>
          <w:p>
            <w:pPr>
              <w:pStyle w:val="13"/>
            </w:pPr>
            <w:r>
              <w:t>提升法制政府管理水平</w:t>
            </w:r>
          </w:p>
        </w:tc>
        <w:tc>
          <w:tcPr>
            <w:tcW w:w="1276" w:type="dxa"/>
            <w:vAlign w:val="center"/>
          </w:tcPr>
          <w:p>
            <w:pPr>
              <w:pStyle w:val="13"/>
            </w:pPr>
            <w:r>
              <w:t>工作汇报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保证法制工作有序开展</w:t>
            </w:r>
          </w:p>
        </w:tc>
        <w:tc>
          <w:tcPr>
            <w:tcW w:w="5386" w:type="dxa"/>
            <w:vAlign w:val="center"/>
          </w:tcPr>
          <w:p>
            <w:pPr>
              <w:pStyle w:val="13"/>
            </w:pPr>
            <w:r>
              <w:t>保证法制工作有序开展</w:t>
            </w:r>
          </w:p>
        </w:tc>
        <w:tc>
          <w:tcPr>
            <w:tcW w:w="2268" w:type="dxa"/>
            <w:vAlign w:val="center"/>
          </w:tcPr>
          <w:p>
            <w:pPr>
              <w:pStyle w:val="13"/>
            </w:pPr>
            <w:r>
              <w:t>保证法制工作有序开展</w:t>
            </w:r>
          </w:p>
        </w:tc>
        <w:tc>
          <w:tcPr>
            <w:tcW w:w="1276" w:type="dxa"/>
            <w:vAlign w:val="center"/>
          </w:tcPr>
          <w:p>
            <w:pPr>
              <w:pStyle w:val="13"/>
            </w:pPr>
            <w:r>
              <w:t>工作汇报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提升社会稳定水平</w:t>
            </w:r>
          </w:p>
        </w:tc>
        <w:tc>
          <w:tcPr>
            <w:tcW w:w="5386" w:type="dxa"/>
            <w:vAlign w:val="center"/>
          </w:tcPr>
          <w:p>
            <w:pPr>
              <w:pStyle w:val="13"/>
            </w:pPr>
            <w:r>
              <w:t>提升社会稳定水平</w:t>
            </w:r>
          </w:p>
        </w:tc>
        <w:tc>
          <w:tcPr>
            <w:tcW w:w="2268" w:type="dxa"/>
            <w:vAlign w:val="center"/>
          </w:tcPr>
          <w:p>
            <w:pPr>
              <w:pStyle w:val="13"/>
            </w:pPr>
            <w:r>
              <w:t>提升社会稳定水平</w:t>
            </w:r>
          </w:p>
        </w:tc>
        <w:tc>
          <w:tcPr>
            <w:tcW w:w="1276" w:type="dxa"/>
            <w:vAlign w:val="center"/>
          </w:tcPr>
          <w:p>
            <w:pPr>
              <w:pStyle w:val="13"/>
            </w:pPr>
            <w:r>
              <w:t>工作汇报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社会公众对政府满意度</w:t>
            </w:r>
          </w:p>
        </w:tc>
        <w:tc>
          <w:tcPr>
            <w:tcW w:w="5386" w:type="dxa"/>
            <w:vAlign w:val="center"/>
          </w:tcPr>
          <w:p>
            <w:pPr>
              <w:pStyle w:val="13"/>
            </w:pPr>
            <w:r>
              <w:t>社会公众对政府满意度</w:t>
            </w:r>
          </w:p>
        </w:tc>
        <w:tc>
          <w:tcPr>
            <w:tcW w:w="2268" w:type="dxa"/>
            <w:vAlign w:val="center"/>
          </w:tcPr>
          <w:p>
            <w:pPr>
              <w:pStyle w:val="13"/>
            </w:pPr>
            <w:r>
              <w:t>≥90比率</w:t>
            </w:r>
          </w:p>
        </w:tc>
        <w:tc>
          <w:tcPr>
            <w:tcW w:w="1276" w:type="dxa"/>
            <w:vAlign w:val="center"/>
          </w:tcPr>
          <w:p>
            <w:pPr>
              <w:pStyle w:val="13"/>
            </w:pPr>
            <w:r>
              <w:t>社会公众对政府满意度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4、防范和打击非法集资专项经费绩效目标表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13022925P00JXC419882A</w:t>
            </w:r>
          </w:p>
        </w:tc>
        <w:tc>
          <w:tcPr>
            <w:tcW w:w="2835" w:type="dxa"/>
            <w:vAlign w:val="center"/>
          </w:tcPr>
          <w:p>
            <w:pPr>
              <w:pStyle w:val="11"/>
            </w:pPr>
            <w:r>
              <w:t>项目名称</w:t>
            </w:r>
          </w:p>
        </w:tc>
        <w:tc>
          <w:tcPr>
            <w:tcW w:w="6095" w:type="dxa"/>
            <w:gridSpan w:val="3"/>
            <w:vAlign w:val="center"/>
          </w:tcPr>
          <w:p>
            <w:pPr>
              <w:pStyle w:val="13"/>
            </w:pPr>
            <w:r>
              <w:t>防范和打击非法集资专项经费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维护正常金融秩序，特别是做好金融风险宣传教育和处置化解工作。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1.维护正常金融秩序，特别是做好金融风险宣传教育和处置化解工作。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开展宣传活动的次数</w:t>
            </w:r>
          </w:p>
        </w:tc>
        <w:tc>
          <w:tcPr>
            <w:tcW w:w="5386" w:type="dxa"/>
            <w:vAlign w:val="center"/>
          </w:tcPr>
          <w:p>
            <w:pPr>
              <w:pStyle w:val="13"/>
            </w:pPr>
            <w:r>
              <w:t>开展宣传活动的次数</w:t>
            </w:r>
          </w:p>
        </w:tc>
        <w:tc>
          <w:tcPr>
            <w:tcW w:w="2268" w:type="dxa"/>
            <w:vAlign w:val="center"/>
          </w:tcPr>
          <w:p>
            <w:pPr>
              <w:pStyle w:val="13"/>
            </w:pPr>
            <w:r>
              <w:t>≥6次数</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工作任务完成率</w:t>
            </w:r>
          </w:p>
        </w:tc>
        <w:tc>
          <w:tcPr>
            <w:tcW w:w="5386" w:type="dxa"/>
            <w:vAlign w:val="center"/>
          </w:tcPr>
          <w:p>
            <w:pPr>
              <w:pStyle w:val="13"/>
            </w:pPr>
            <w:r>
              <w:t>工作任务完成率</w:t>
            </w:r>
          </w:p>
        </w:tc>
        <w:tc>
          <w:tcPr>
            <w:tcW w:w="2268" w:type="dxa"/>
            <w:vAlign w:val="center"/>
          </w:tcPr>
          <w:p>
            <w:pPr>
              <w:pStyle w:val="13"/>
            </w:pPr>
            <w:r>
              <w:t>≥90比率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宣传活动开展及时率</w:t>
            </w:r>
          </w:p>
        </w:tc>
        <w:tc>
          <w:tcPr>
            <w:tcW w:w="5386" w:type="dxa"/>
            <w:vAlign w:val="center"/>
          </w:tcPr>
          <w:p>
            <w:pPr>
              <w:pStyle w:val="13"/>
            </w:pPr>
            <w:r>
              <w:t>宣传活动开展及时率</w:t>
            </w:r>
          </w:p>
        </w:tc>
        <w:tc>
          <w:tcPr>
            <w:tcW w:w="2268" w:type="dxa"/>
            <w:vAlign w:val="center"/>
          </w:tcPr>
          <w:p>
            <w:pPr>
              <w:pStyle w:val="13"/>
            </w:pPr>
            <w:r>
              <w:t>≥90比率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控制在预算成本内</w:t>
            </w:r>
          </w:p>
        </w:tc>
        <w:tc>
          <w:tcPr>
            <w:tcW w:w="5386" w:type="dxa"/>
            <w:vAlign w:val="center"/>
          </w:tcPr>
          <w:p>
            <w:pPr>
              <w:pStyle w:val="13"/>
            </w:pPr>
            <w:r>
              <w:t>控制在预算成本内</w:t>
            </w:r>
          </w:p>
        </w:tc>
        <w:tc>
          <w:tcPr>
            <w:tcW w:w="2268" w:type="dxa"/>
            <w:vAlign w:val="center"/>
          </w:tcPr>
          <w:p>
            <w:pPr>
              <w:pStyle w:val="13"/>
            </w:pPr>
            <w:r>
              <w:t>支出不超出预算</w:t>
            </w:r>
          </w:p>
        </w:tc>
        <w:tc>
          <w:tcPr>
            <w:tcW w:w="1276" w:type="dxa"/>
            <w:vAlign w:val="center"/>
          </w:tcPr>
          <w:p>
            <w:pPr>
              <w:pStyle w:val="13"/>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提升应急处置能力</w:t>
            </w:r>
          </w:p>
        </w:tc>
        <w:tc>
          <w:tcPr>
            <w:tcW w:w="5386" w:type="dxa"/>
            <w:vAlign w:val="center"/>
          </w:tcPr>
          <w:p>
            <w:pPr>
              <w:pStyle w:val="13"/>
            </w:pPr>
            <w:r>
              <w:t>提升应急处置能力</w:t>
            </w:r>
          </w:p>
        </w:tc>
        <w:tc>
          <w:tcPr>
            <w:tcW w:w="2268" w:type="dxa"/>
            <w:vAlign w:val="center"/>
          </w:tcPr>
          <w:p>
            <w:pPr>
              <w:pStyle w:val="13"/>
            </w:pPr>
            <w:r>
              <w:t>提升应急处置能力</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保障县内金融环境稳定性</w:t>
            </w:r>
          </w:p>
        </w:tc>
        <w:tc>
          <w:tcPr>
            <w:tcW w:w="5386" w:type="dxa"/>
            <w:vAlign w:val="center"/>
          </w:tcPr>
          <w:p>
            <w:pPr>
              <w:pStyle w:val="13"/>
            </w:pPr>
            <w:r>
              <w:t>保障县内金融环境稳定性</w:t>
            </w:r>
          </w:p>
        </w:tc>
        <w:tc>
          <w:tcPr>
            <w:tcW w:w="2268" w:type="dxa"/>
            <w:vAlign w:val="center"/>
          </w:tcPr>
          <w:p>
            <w:pPr>
              <w:pStyle w:val="13"/>
            </w:pPr>
            <w:r>
              <w:t>保障县内金融环境稳定性</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提升社会稳定水平</w:t>
            </w:r>
          </w:p>
        </w:tc>
        <w:tc>
          <w:tcPr>
            <w:tcW w:w="5386" w:type="dxa"/>
            <w:vAlign w:val="center"/>
          </w:tcPr>
          <w:p>
            <w:pPr>
              <w:pStyle w:val="13"/>
            </w:pPr>
            <w:r>
              <w:t>提升社会稳定水平</w:t>
            </w:r>
          </w:p>
        </w:tc>
        <w:tc>
          <w:tcPr>
            <w:tcW w:w="2268" w:type="dxa"/>
            <w:vAlign w:val="center"/>
          </w:tcPr>
          <w:p>
            <w:pPr>
              <w:pStyle w:val="13"/>
            </w:pPr>
            <w:r>
              <w:t>提升社会稳定水平</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接受宣传人群满意度</w:t>
            </w:r>
          </w:p>
        </w:tc>
        <w:tc>
          <w:tcPr>
            <w:tcW w:w="2268" w:type="dxa"/>
            <w:vAlign w:val="center"/>
          </w:tcPr>
          <w:p>
            <w:pPr>
              <w:pStyle w:val="13"/>
            </w:pPr>
            <w:r>
              <w:t>≥90比率</w:t>
            </w:r>
          </w:p>
        </w:tc>
        <w:tc>
          <w:tcPr>
            <w:tcW w:w="1276" w:type="dxa"/>
            <w:vAlign w:val="center"/>
          </w:tcPr>
          <w:p>
            <w:pPr>
              <w:pStyle w:val="13"/>
            </w:pPr>
            <w:r>
              <w:t>活动开展情况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5、玉田县红十字会专项业务费绩效目标表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13022925P00JXC419884H</w:t>
            </w:r>
          </w:p>
        </w:tc>
        <w:tc>
          <w:tcPr>
            <w:tcW w:w="2835" w:type="dxa"/>
            <w:vAlign w:val="center"/>
          </w:tcPr>
          <w:p>
            <w:pPr>
              <w:pStyle w:val="11"/>
            </w:pPr>
            <w:r>
              <w:t>项目名称</w:t>
            </w:r>
          </w:p>
        </w:tc>
        <w:tc>
          <w:tcPr>
            <w:tcW w:w="6095" w:type="dxa"/>
            <w:gridSpan w:val="3"/>
            <w:vAlign w:val="center"/>
          </w:tcPr>
          <w:p>
            <w:pPr>
              <w:pStyle w:val="13"/>
            </w:pPr>
            <w:r>
              <w:t>玉田县红十字会专项业务费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推动贫困重病患者救助、圆梦助学行动救助和特困家庭人道救助等募捐救助活动等各项工作开展。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1.推动贫困重病患者救助、圆梦助学行动救助和特困家庭人道救助等募捐救助活动等各项工作开展。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救助人数数量</w:t>
            </w:r>
          </w:p>
        </w:tc>
        <w:tc>
          <w:tcPr>
            <w:tcW w:w="5386" w:type="dxa"/>
            <w:vAlign w:val="center"/>
          </w:tcPr>
          <w:p>
            <w:pPr>
              <w:pStyle w:val="13"/>
            </w:pPr>
            <w:r>
              <w:t>救助人数数量</w:t>
            </w:r>
          </w:p>
        </w:tc>
        <w:tc>
          <w:tcPr>
            <w:tcW w:w="2268" w:type="dxa"/>
            <w:vAlign w:val="center"/>
          </w:tcPr>
          <w:p>
            <w:pPr>
              <w:pStyle w:val="13"/>
            </w:pPr>
            <w:r>
              <w:t>≥10人数</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募捐活动开展成功率</w:t>
            </w:r>
          </w:p>
        </w:tc>
        <w:tc>
          <w:tcPr>
            <w:tcW w:w="5386" w:type="dxa"/>
            <w:vAlign w:val="center"/>
          </w:tcPr>
          <w:p>
            <w:pPr>
              <w:pStyle w:val="13"/>
            </w:pPr>
            <w:r>
              <w:t>募捐活动开展成功率</w:t>
            </w:r>
          </w:p>
        </w:tc>
        <w:tc>
          <w:tcPr>
            <w:tcW w:w="2268" w:type="dxa"/>
            <w:vAlign w:val="center"/>
          </w:tcPr>
          <w:p>
            <w:pPr>
              <w:pStyle w:val="13"/>
            </w:pPr>
            <w:r>
              <w:t>≥90比率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募捐活动开展及时率</w:t>
            </w:r>
          </w:p>
        </w:tc>
        <w:tc>
          <w:tcPr>
            <w:tcW w:w="5386" w:type="dxa"/>
            <w:vAlign w:val="center"/>
          </w:tcPr>
          <w:p>
            <w:pPr>
              <w:pStyle w:val="13"/>
            </w:pPr>
            <w:r>
              <w:t>募捐活动开展及时率</w:t>
            </w:r>
          </w:p>
        </w:tc>
        <w:tc>
          <w:tcPr>
            <w:tcW w:w="2268" w:type="dxa"/>
            <w:vAlign w:val="center"/>
          </w:tcPr>
          <w:p>
            <w:pPr>
              <w:pStyle w:val="13"/>
            </w:pPr>
            <w:r>
              <w:t>≥90比率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控制在预算金额内</w:t>
            </w:r>
          </w:p>
        </w:tc>
        <w:tc>
          <w:tcPr>
            <w:tcW w:w="5386" w:type="dxa"/>
            <w:vAlign w:val="center"/>
          </w:tcPr>
          <w:p>
            <w:pPr>
              <w:pStyle w:val="13"/>
            </w:pPr>
            <w:r>
              <w:t>控制在预算金额内</w:t>
            </w:r>
          </w:p>
        </w:tc>
        <w:tc>
          <w:tcPr>
            <w:tcW w:w="2268" w:type="dxa"/>
            <w:vAlign w:val="center"/>
          </w:tcPr>
          <w:p>
            <w:pPr>
              <w:pStyle w:val="13"/>
            </w:pPr>
            <w:r>
              <w:t>支出不超出预算</w:t>
            </w:r>
          </w:p>
        </w:tc>
        <w:tc>
          <w:tcPr>
            <w:tcW w:w="1276" w:type="dxa"/>
            <w:vAlign w:val="center"/>
          </w:tcPr>
          <w:p>
            <w:pPr>
              <w:pStyle w:val="13"/>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提高被救助人员生活水平</w:t>
            </w:r>
          </w:p>
        </w:tc>
        <w:tc>
          <w:tcPr>
            <w:tcW w:w="5386" w:type="dxa"/>
            <w:vAlign w:val="center"/>
          </w:tcPr>
          <w:p>
            <w:pPr>
              <w:pStyle w:val="13"/>
            </w:pPr>
            <w:r>
              <w:t>提高被救助人员生活水平</w:t>
            </w:r>
          </w:p>
        </w:tc>
        <w:tc>
          <w:tcPr>
            <w:tcW w:w="2268" w:type="dxa"/>
            <w:vAlign w:val="center"/>
          </w:tcPr>
          <w:p>
            <w:pPr>
              <w:pStyle w:val="13"/>
            </w:pPr>
            <w:r>
              <w:t>提高被救助人员生活水平</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提升公益服务水平</w:t>
            </w:r>
          </w:p>
        </w:tc>
        <w:tc>
          <w:tcPr>
            <w:tcW w:w="5386" w:type="dxa"/>
            <w:vAlign w:val="center"/>
          </w:tcPr>
          <w:p>
            <w:pPr>
              <w:pStyle w:val="13"/>
            </w:pPr>
            <w:r>
              <w:t>提升公益服务水平</w:t>
            </w:r>
          </w:p>
        </w:tc>
        <w:tc>
          <w:tcPr>
            <w:tcW w:w="2268" w:type="dxa"/>
            <w:vAlign w:val="center"/>
          </w:tcPr>
          <w:p>
            <w:pPr>
              <w:pStyle w:val="13"/>
            </w:pPr>
            <w:r>
              <w:t>提升公益服务水平</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提高社会对公益救助活动的重视水平</w:t>
            </w:r>
          </w:p>
        </w:tc>
        <w:tc>
          <w:tcPr>
            <w:tcW w:w="5386" w:type="dxa"/>
            <w:vAlign w:val="center"/>
          </w:tcPr>
          <w:p>
            <w:pPr>
              <w:pStyle w:val="13"/>
            </w:pPr>
            <w:r>
              <w:t>提高社会对公益救助活动的重视水平</w:t>
            </w:r>
          </w:p>
        </w:tc>
        <w:tc>
          <w:tcPr>
            <w:tcW w:w="2268" w:type="dxa"/>
            <w:vAlign w:val="center"/>
          </w:tcPr>
          <w:p>
            <w:pPr>
              <w:pStyle w:val="13"/>
            </w:pPr>
            <w:r>
              <w:t>提高社会对公益救助活动的重视水平</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被救助对象满意度</w:t>
            </w:r>
          </w:p>
        </w:tc>
        <w:tc>
          <w:tcPr>
            <w:tcW w:w="2268" w:type="dxa"/>
            <w:vAlign w:val="center"/>
          </w:tcPr>
          <w:p>
            <w:pPr>
              <w:pStyle w:val="13"/>
            </w:pPr>
            <w:r>
              <w:t>≥90比率</w:t>
            </w:r>
          </w:p>
        </w:tc>
        <w:tc>
          <w:tcPr>
            <w:tcW w:w="1276" w:type="dxa"/>
            <w:vAlign w:val="center"/>
          </w:tcPr>
          <w:p>
            <w:pPr>
              <w:pStyle w:val="13"/>
            </w:pPr>
            <w:r>
              <w:t>被救助对象满意度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6、政府业务费绩效目标表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13022925P00JXC4198951</w:t>
            </w:r>
          </w:p>
        </w:tc>
        <w:tc>
          <w:tcPr>
            <w:tcW w:w="2835" w:type="dxa"/>
            <w:vAlign w:val="center"/>
          </w:tcPr>
          <w:p>
            <w:pPr>
              <w:pStyle w:val="11"/>
            </w:pPr>
            <w:r>
              <w:t>项目名称</w:t>
            </w:r>
          </w:p>
        </w:tc>
        <w:tc>
          <w:tcPr>
            <w:tcW w:w="6095" w:type="dxa"/>
            <w:gridSpan w:val="3"/>
            <w:vAlign w:val="center"/>
          </w:tcPr>
          <w:p>
            <w:pPr>
              <w:pStyle w:val="13"/>
            </w:pPr>
            <w:r>
              <w:t>政府业务费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保证机关正常运转、会议顺利召开，日常工作有序开展。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1.保证机关正常运转、会议顺利召开，日常工作有序开展。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会议服务保障率</w:t>
            </w:r>
          </w:p>
        </w:tc>
        <w:tc>
          <w:tcPr>
            <w:tcW w:w="5386" w:type="dxa"/>
            <w:vAlign w:val="center"/>
          </w:tcPr>
          <w:p>
            <w:pPr>
              <w:pStyle w:val="13"/>
            </w:pPr>
            <w:r>
              <w:t>会议按计划完成的比率</w:t>
            </w:r>
          </w:p>
        </w:tc>
        <w:tc>
          <w:tcPr>
            <w:tcW w:w="2268" w:type="dxa"/>
            <w:vAlign w:val="center"/>
          </w:tcPr>
          <w:p>
            <w:pPr>
              <w:pStyle w:val="13"/>
            </w:pPr>
            <w:r>
              <w:t>≥90比率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办公任务完成率</w:t>
            </w:r>
          </w:p>
        </w:tc>
        <w:tc>
          <w:tcPr>
            <w:tcW w:w="5386" w:type="dxa"/>
            <w:vAlign w:val="center"/>
          </w:tcPr>
          <w:p>
            <w:pPr>
              <w:pStyle w:val="13"/>
            </w:pPr>
            <w:r>
              <w:t>办公任务完成率</w:t>
            </w:r>
          </w:p>
        </w:tc>
        <w:tc>
          <w:tcPr>
            <w:tcW w:w="2268" w:type="dxa"/>
            <w:vAlign w:val="center"/>
          </w:tcPr>
          <w:p>
            <w:pPr>
              <w:pStyle w:val="13"/>
            </w:pPr>
            <w:r>
              <w:t>≥90比率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机关工作运转效率</w:t>
            </w:r>
          </w:p>
        </w:tc>
        <w:tc>
          <w:tcPr>
            <w:tcW w:w="5386" w:type="dxa"/>
            <w:vAlign w:val="center"/>
          </w:tcPr>
          <w:p>
            <w:pPr>
              <w:pStyle w:val="13"/>
            </w:pPr>
            <w:r>
              <w:t>保证各项工作开展及时率</w:t>
            </w:r>
          </w:p>
        </w:tc>
        <w:tc>
          <w:tcPr>
            <w:tcW w:w="2268" w:type="dxa"/>
            <w:vAlign w:val="center"/>
          </w:tcPr>
          <w:p>
            <w:pPr>
              <w:pStyle w:val="13"/>
            </w:pPr>
            <w:r>
              <w:t>≥90比率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控制在预算金额内</w:t>
            </w:r>
          </w:p>
        </w:tc>
        <w:tc>
          <w:tcPr>
            <w:tcW w:w="5386" w:type="dxa"/>
            <w:vAlign w:val="center"/>
          </w:tcPr>
          <w:p>
            <w:pPr>
              <w:pStyle w:val="13"/>
            </w:pPr>
            <w:r>
              <w:t>控制在预算金额内</w:t>
            </w:r>
          </w:p>
        </w:tc>
        <w:tc>
          <w:tcPr>
            <w:tcW w:w="2268" w:type="dxa"/>
            <w:vAlign w:val="center"/>
          </w:tcPr>
          <w:p>
            <w:pPr>
              <w:pStyle w:val="13"/>
            </w:pPr>
            <w:r>
              <w:t>支出不超出预算</w:t>
            </w:r>
          </w:p>
        </w:tc>
        <w:tc>
          <w:tcPr>
            <w:tcW w:w="1276" w:type="dxa"/>
            <w:vAlign w:val="center"/>
          </w:tcPr>
          <w:p>
            <w:pPr>
              <w:pStyle w:val="13"/>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保证机关正常办公</w:t>
            </w:r>
          </w:p>
        </w:tc>
        <w:tc>
          <w:tcPr>
            <w:tcW w:w="5386" w:type="dxa"/>
            <w:vAlign w:val="center"/>
          </w:tcPr>
          <w:p>
            <w:pPr>
              <w:pStyle w:val="13"/>
            </w:pPr>
            <w:r>
              <w:t>保证机关正常办公</w:t>
            </w:r>
          </w:p>
        </w:tc>
        <w:tc>
          <w:tcPr>
            <w:tcW w:w="2268" w:type="dxa"/>
            <w:vAlign w:val="center"/>
          </w:tcPr>
          <w:p>
            <w:pPr>
              <w:pStyle w:val="13"/>
            </w:pPr>
            <w:r>
              <w:t>保证机关正常办公</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提高办事效率</w:t>
            </w:r>
          </w:p>
        </w:tc>
        <w:tc>
          <w:tcPr>
            <w:tcW w:w="5386" w:type="dxa"/>
            <w:vAlign w:val="center"/>
          </w:tcPr>
          <w:p>
            <w:pPr>
              <w:pStyle w:val="13"/>
            </w:pPr>
            <w:r>
              <w:t>提高办事效率</w:t>
            </w:r>
          </w:p>
        </w:tc>
        <w:tc>
          <w:tcPr>
            <w:tcW w:w="2268" w:type="dxa"/>
            <w:vAlign w:val="center"/>
          </w:tcPr>
          <w:p>
            <w:pPr>
              <w:pStyle w:val="13"/>
            </w:pPr>
            <w:r>
              <w:t>提高办事效率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提高政务服务水平</w:t>
            </w:r>
          </w:p>
        </w:tc>
        <w:tc>
          <w:tcPr>
            <w:tcW w:w="5386" w:type="dxa"/>
            <w:vAlign w:val="center"/>
          </w:tcPr>
          <w:p>
            <w:pPr>
              <w:pStyle w:val="13"/>
            </w:pPr>
            <w:r>
              <w:t>提高政务服务水平</w:t>
            </w:r>
          </w:p>
        </w:tc>
        <w:tc>
          <w:tcPr>
            <w:tcW w:w="2268" w:type="dxa"/>
            <w:vAlign w:val="center"/>
          </w:tcPr>
          <w:p>
            <w:pPr>
              <w:pStyle w:val="13"/>
            </w:pPr>
            <w:r>
              <w:t>提高政务服务水平</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领导和参会人员满意度</w:t>
            </w:r>
          </w:p>
        </w:tc>
        <w:tc>
          <w:tcPr>
            <w:tcW w:w="2268" w:type="dxa"/>
            <w:vAlign w:val="center"/>
          </w:tcPr>
          <w:p>
            <w:pPr>
              <w:pStyle w:val="13"/>
            </w:pPr>
            <w:r>
              <w:t>≥90比率</w:t>
            </w:r>
          </w:p>
        </w:tc>
        <w:tc>
          <w:tcPr>
            <w:tcW w:w="1276" w:type="dxa"/>
            <w:vAlign w:val="center"/>
          </w:tcPr>
          <w:p>
            <w:pPr>
              <w:pStyle w:val="13"/>
            </w:pPr>
            <w:r>
              <w:t>对会议的满意度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7、政务服务便民热线外包服务绩效目标表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13022925P00JXC4198855</w:t>
            </w:r>
          </w:p>
        </w:tc>
        <w:tc>
          <w:tcPr>
            <w:tcW w:w="2835" w:type="dxa"/>
            <w:vAlign w:val="center"/>
          </w:tcPr>
          <w:p>
            <w:pPr>
              <w:pStyle w:val="11"/>
            </w:pPr>
            <w:r>
              <w:t>项目名称</w:t>
            </w:r>
          </w:p>
        </w:tc>
        <w:tc>
          <w:tcPr>
            <w:tcW w:w="6095" w:type="dxa"/>
            <w:gridSpan w:val="3"/>
            <w:vAlign w:val="center"/>
          </w:tcPr>
          <w:p>
            <w:pPr>
              <w:pStyle w:val="13"/>
            </w:pPr>
            <w:r>
              <w:t>政务服务便民热线外包服务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630000.00</w:t>
            </w:r>
          </w:p>
        </w:tc>
        <w:tc>
          <w:tcPr>
            <w:tcW w:w="2835" w:type="dxa"/>
            <w:vAlign w:val="center"/>
          </w:tcPr>
          <w:p>
            <w:pPr>
              <w:pStyle w:val="11"/>
            </w:pPr>
            <w:r>
              <w:t>其中：财政    资金</w:t>
            </w:r>
          </w:p>
        </w:tc>
        <w:tc>
          <w:tcPr>
            <w:tcW w:w="2551" w:type="dxa"/>
            <w:vAlign w:val="center"/>
          </w:tcPr>
          <w:p>
            <w:pPr>
              <w:pStyle w:val="13"/>
            </w:pPr>
            <w:r>
              <w:t>630000.00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有力保证我县12345政务服务便民热线工作顺利开展，将12345政务服务便民热线话务工作进行外包。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1.接听12345市民服务热线，确保接听率和做好情况反馈工作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群众来电接听率</w:t>
            </w:r>
          </w:p>
        </w:tc>
        <w:tc>
          <w:tcPr>
            <w:tcW w:w="5386" w:type="dxa"/>
            <w:vAlign w:val="center"/>
          </w:tcPr>
          <w:p>
            <w:pPr>
              <w:pStyle w:val="13"/>
            </w:pPr>
            <w:r>
              <w:t>群众来电接听率</w:t>
            </w:r>
          </w:p>
        </w:tc>
        <w:tc>
          <w:tcPr>
            <w:tcW w:w="2268" w:type="dxa"/>
            <w:vAlign w:val="center"/>
          </w:tcPr>
          <w:p>
            <w:pPr>
              <w:pStyle w:val="13"/>
            </w:pPr>
            <w:r>
              <w:t>≥100比率</w:t>
            </w:r>
          </w:p>
        </w:tc>
        <w:tc>
          <w:tcPr>
            <w:tcW w:w="1276" w:type="dxa"/>
            <w:vAlign w:val="center"/>
          </w:tcPr>
          <w:p>
            <w:pPr>
              <w:pStyle w:val="13"/>
            </w:pPr>
            <w:r>
              <w:t>电话记录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群众来电反馈到位率</w:t>
            </w:r>
          </w:p>
        </w:tc>
        <w:tc>
          <w:tcPr>
            <w:tcW w:w="5386" w:type="dxa"/>
            <w:vAlign w:val="center"/>
          </w:tcPr>
          <w:p>
            <w:pPr>
              <w:pStyle w:val="13"/>
            </w:pPr>
            <w:r>
              <w:t>群众来电反馈到位率</w:t>
            </w:r>
          </w:p>
        </w:tc>
        <w:tc>
          <w:tcPr>
            <w:tcW w:w="2268" w:type="dxa"/>
            <w:vAlign w:val="center"/>
          </w:tcPr>
          <w:p>
            <w:pPr>
              <w:pStyle w:val="13"/>
            </w:pPr>
            <w:r>
              <w:t>≥90比率</w:t>
            </w:r>
          </w:p>
        </w:tc>
        <w:tc>
          <w:tcPr>
            <w:tcW w:w="1276" w:type="dxa"/>
            <w:vAlign w:val="center"/>
          </w:tcPr>
          <w:p>
            <w:pPr>
              <w:pStyle w:val="13"/>
            </w:pPr>
            <w:r>
              <w:t>文件处理单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反馈群众反映问题的时效</w:t>
            </w:r>
          </w:p>
        </w:tc>
        <w:tc>
          <w:tcPr>
            <w:tcW w:w="5386" w:type="dxa"/>
            <w:vAlign w:val="center"/>
          </w:tcPr>
          <w:p>
            <w:pPr>
              <w:pStyle w:val="13"/>
            </w:pPr>
            <w:r>
              <w:t>反馈群众反映问题的时效</w:t>
            </w:r>
          </w:p>
        </w:tc>
        <w:tc>
          <w:tcPr>
            <w:tcW w:w="2268" w:type="dxa"/>
            <w:vAlign w:val="center"/>
          </w:tcPr>
          <w:p>
            <w:pPr>
              <w:pStyle w:val="13"/>
            </w:pPr>
            <w:r>
              <w:t>≤7工作日</w:t>
            </w:r>
          </w:p>
        </w:tc>
        <w:tc>
          <w:tcPr>
            <w:tcW w:w="1276" w:type="dxa"/>
            <w:vAlign w:val="center"/>
          </w:tcPr>
          <w:p>
            <w:pPr>
              <w:pStyle w:val="13"/>
            </w:pPr>
            <w:r>
              <w:t>文件处理单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控制在预算金额内</w:t>
            </w:r>
          </w:p>
        </w:tc>
        <w:tc>
          <w:tcPr>
            <w:tcW w:w="5386" w:type="dxa"/>
            <w:vAlign w:val="center"/>
          </w:tcPr>
          <w:p>
            <w:pPr>
              <w:pStyle w:val="13"/>
            </w:pPr>
            <w:r>
              <w:t>控制在预算金额内</w:t>
            </w:r>
          </w:p>
        </w:tc>
        <w:tc>
          <w:tcPr>
            <w:tcW w:w="2268" w:type="dxa"/>
            <w:vAlign w:val="center"/>
          </w:tcPr>
          <w:p>
            <w:pPr>
              <w:pStyle w:val="13"/>
            </w:pPr>
            <w:r>
              <w:t>支出不超出预算</w:t>
            </w:r>
          </w:p>
        </w:tc>
        <w:tc>
          <w:tcPr>
            <w:tcW w:w="1276" w:type="dxa"/>
            <w:vAlign w:val="center"/>
          </w:tcPr>
          <w:p>
            <w:pPr>
              <w:pStyle w:val="13"/>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保障电子政务中心正常运转</w:t>
            </w:r>
          </w:p>
        </w:tc>
        <w:tc>
          <w:tcPr>
            <w:tcW w:w="5386" w:type="dxa"/>
            <w:vAlign w:val="center"/>
          </w:tcPr>
          <w:p>
            <w:pPr>
              <w:pStyle w:val="13"/>
            </w:pPr>
            <w:r>
              <w:t>保障电子政务中心正常运转</w:t>
            </w:r>
          </w:p>
        </w:tc>
        <w:tc>
          <w:tcPr>
            <w:tcW w:w="2268" w:type="dxa"/>
            <w:vAlign w:val="center"/>
          </w:tcPr>
          <w:p>
            <w:pPr>
              <w:pStyle w:val="13"/>
            </w:pPr>
            <w:r>
              <w:t>保障电子政务中心正常运转</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提高办事效率</w:t>
            </w:r>
          </w:p>
        </w:tc>
        <w:tc>
          <w:tcPr>
            <w:tcW w:w="5386" w:type="dxa"/>
            <w:vAlign w:val="center"/>
          </w:tcPr>
          <w:p>
            <w:pPr>
              <w:pStyle w:val="13"/>
            </w:pPr>
            <w:r>
              <w:t>提高办事效率</w:t>
            </w:r>
          </w:p>
        </w:tc>
        <w:tc>
          <w:tcPr>
            <w:tcW w:w="2268" w:type="dxa"/>
            <w:vAlign w:val="center"/>
          </w:tcPr>
          <w:p>
            <w:pPr>
              <w:pStyle w:val="13"/>
            </w:pPr>
            <w:r>
              <w:t>提高办事效率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及时反馈群众实际问题，维护社会稳定</w:t>
            </w:r>
          </w:p>
        </w:tc>
        <w:tc>
          <w:tcPr>
            <w:tcW w:w="5386" w:type="dxa"/>
            <w:vAlign w:val="center"/>
          </w:tcPr>
          <w:p>
            <w:pPr>
              <w:pStyle w:val="13"/>
            </w:pPr>
            <w:r>
              <w:t>及时反馈群众实际问题，维护社会稳定</w:t>
            </w:r>
          </w:p>
        </w:tc>
        <w:tc>
          <w:tcPr>
            <w:tcW w:w="2268" w:type="dxa"/>
            <w:vAlign w:val="center"/>
          </w:tcPr>
          <w:p>
            <w:pPr>
              <w:pStyle w:val="13"/>
            </w:pPr>
            <w:r>
              <w:t>解决群众实际问题，维护社会稳定</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群众对12345便民热线服务的满意程度</w:t>
            </w:r>
          </w:p>
        </w:tc>
        <w:tc>
          <w:tcPr>
            <w:tcW w:w="2268" w:type="dxa"/>
            <w:vAlign w:val="center"/>
          </w:tcPr>
          <w:p>
            <w:pPr>
              <w:pStyle w:val="13"/>
            </w:pPr>
            <w:r>
              <w:t>≥90比率</w:t>
            </w:r>
          </w:p>
        </w:tc>
        <w:tc>
          <w:tcPr>
            <w:tcW w:w="1276" w:type="dxa"/>
            <w:vAlign w:val="center"/>
          </w:tcPr>
          <w:p>
            <w:pPr>
              <w:pStyle w:val="13"/>
            </w:pPr>
            <w:r>
              <w:t>群众对12345便民热线服务</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434玉田县人民政府办公室</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2034732.00</w:t>
            </w:r>
          </w:p>
        </w:tc>
        <w:tc>
          <w:tcPr>
            <w:tcW w:w="964" w:type="dxa"/>
            <w:vAlign w:val="center"/>
          </w:tcPr>
          <w:p>
            <w:pPr>
              <w:pStyle w:val="16"/>
            </w:pPr>
            <w:r>
              <w:t>2034732.00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2034732.00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玉田县人民政府办公室本级小计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2034732.00</w:t>
            </w:r>
          </w:p>
        </w:tc>
        <w:tc>
          <w:tcPr>
            <w:tcW w:w="964" w:type="dxa"/>
            <w:vAlign w:val="center"/>
          </w:tcPr>
          <w:p>
            <w:pPr>
              <w:pStyle w:val="16"/>
            </w:pPr>
            <w:r>
              <w:t>2034732.00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2034732.00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529110.00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其他文印设备</w:t>
            </w:r>
          </w:p>
        </w:tc>
        <w:tc>
          <w:tcPr>
            <w:tcW w:w="1134" w:type="dxa"/>
            <w:vAlign w:val="center"/>
          </w:tcPr>
          <w:p>
            <w:pPr>
              <w:pStyle w:val="13"/>
            </w:pPr>
            <w:r>
              <w:t>A02021299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季度</w:t>
            </w:r>
          </w:p>
        </w:tc>
        <w:tc>
          <w:tcPr>
            <w:tcW w:w="850" w:type="dxa"/>
            <w:vAlign w:val="center"/>
          </w:tcPr>
          <w:p>
            <w:pPr>
              <w:pStyle w:val="12"/>
            </w:pPr>
            <w:r>
              <w:t>4</w:t>
            </w:r>
          </w:p>
        </w:tc>
        <w:tc>
          <w:tcPr>
            <w:tcW w:w="850" w:type="dxa"/>
            <w:vAlign w:val="center"/>
          </w:tcPr>
          <w:p>
            <w:pPr>
              <w:pStyle w:val="12"/>
            </w:pPr>
            <w:r>
              <w:t>9500.00</w:t>
            </w:r>
          </w:p>
        </w:tc>
        <w:tc>
          <w:tcPr>
            <w:tcW w:w="964" w:type="dxa"/>
            <w:vAlign w:val="center"/>
          </w:tcPr>
          <w:p>
            <w:pPr>
              <w:pStyle w:val="12"/>
            </w:pPr>
            <w:r>
              <w:t>38000.00</w:t>
            </w:r>
          </w:p>
        </w:tc>
        <w:tc>
          <w:tcPr>
            <w:tcW w:w="964" w:type="dxa"/>
            <w:vAlign w:val="center"/>
          </w:tcPr>
          <w:p>
            <w:pPr>
              <w:pStyle w:val="12"/>
            </w:pPr>
            <w:r>
              <w:t>38000.00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3800.00</w:t>
            </w:r>
          </w:p>
        </w:tc>
        <w:tc>
          <w:tcPr>
            <w:tcW w:w="964" w:type="dxa"/>
            <w:vAlign w:val="center"/>
          </w:tcPr>
          <w:p>
            <w:pPr>
              <w:pStyle w:val="12"/>
            </w:pPr>
            <w:r>
              <w:t>3800.00</w:t>
            </w:r>
          </w:p>
        </w:tc>
        <w:tc>
          <w:tcPr>
            <w:tcW w:w="964" w:type="dxa"/>
            <w:vAlign w:val="center"/>
          </w:tcPr>
          <w:p>
            <w:pPr>
              <w:pStyle w:val="12"/>
            </w:pPr>
            <w:r>
              <w:t>3800.00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互联网信息服务</w:t>
            </w:r>
          </w:p>
        </w:tc>
        <w:tc>
          <w:tcPr>
            <w:tcW w:w="1134" w:type="dxa"/>
            <w:vAlign w:val="center"/>
          </w:tcPr>
          <w:p>
            <w:pPr>
              <w:pStyle w:val="13"/>
            </w:pPr>
            <w:r>
              <w:t>C17020000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81052.00</w:t>
            </w:r>
          </w:p>
        </w:tc>
        <w:tc>
          <w:tcPr>
            <w:tcW w:w="964" w:type="dxa"/>
            <w:vAlign w:val="center"/>
          </w:tcPr>
          <w:p>
            <w:pPr>
              <w:pStyle w:val="12"/>
            </w:pPr>
            <w:r>
              <w:t>81052.00</w:t>
            </w:r>
          </w:p>
        </w:tc>
        <w:tc>
          <w:tcPr>
            <w:tcW w:w="964" w:type="dxa"/>
            <w:vAlign w:val="center"/>
          </w:tcPr>
          <w:p>
            <w:pPr>
              <w:pStyle w:val="12"/>
            </w:pPr>
            <w:r>
              <w:t>81052.00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81052.00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次</w:t>
            </w:r>
          </w:p>
        </w:tc>
        <w:tc>
          <w:tcPr>
            <w:tcW w:w="850" w:type="dxa"/>
            <w:vAlign w:val="center"/>
          </w:tcPr>
          <w:p>
            <w:pPr>
              <w:pStyle w:val="12"/>
            </w:pPr>
            <w:r>
              <w:t>10</w:t>
            </w:r>
          </w:p>
        </w:tc>
        <w:tc>
          <w:tcPr>
            <w:tcW w:w="850" w:type="dxa"/>
            <w:vAlign w:val="center"/>
          </w:tcPr>
          <w:p>
            <w:pPr>
              <w:pStyle w:val="12"/>
            </w:pPr>
            <w:r>
              <w:t>20000.00</w:t>
            </w:r>
          </w:p>
        </w:tc>
        <w:tc>
          <w:tcPr>
            <w:tcW w:w="964" w:type="dxa"/>
            <w:vAlign w:val="center"/>
          </w:tcPr>
          <w:p>
            <w:pPr>
              <w:pStyle w:val="12"/>
            </w:pPr>
            <w:r>
              <w:t>200000.00</w:t>
            </w:r>
          </w:p>
        </w:tc>
        <w:tc>
          <w:tcPr>
            <w:tcW w:w="964" w:type="dxa"/>
            <w:vAlign w:val="center"/>
          </w:tcPr>
          <w:p>
            <w:pPr>
              <w:pStyle w:val="12"/>
            </w:pPr>
            <w:r>
              <w:t>200000.00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其他租赁服务</w:t>
            </w:r>
          </w:p>
        </w:tc>
        <w:tc>
          <w:tcPr>
            <w:tcW w:w="1134" w:type="dxa"/>
            <w:vAlign w:val="center"/>
          </w:tcPr>
          <w:p>
            <w:pPr>
              <w:pStyle w:val="13"/>
            </w:pPr>
            <w:r>
              <w:t>C23119900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362880.00</w:t>
            </w:r>
          </w:p>
        </w:tc>
        <w:tc>
          <w:tcPr>
            <w:tcW w:w="964" w:type="dxa"/>
            <w:vAlign w:val="center"/>
          </w:tcPr>
          <w:p>
            <w:pPr>
              <w:pStyle w:val="12"/>
            </w:pPr>
            <w:r>
              <w:t>362880.00</w:t>
            </w:r>
          </w:p>
        </w:tc>
        <w:tc>
          <w:tcPr>
            <w:tcW w:w="964" w:type="dxa"/>
            <w:vAlign w:val="center"/>
          </w:tcPr>
          <w:p>
            <w:pPr>
              <w:pStyle w:val="12"/>
            </w:pPr>
            <w:r>
              <w:t>362880.00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362880.00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办公设备维修和保养服务</w:t>
            </w:r>
          </w:p>
        </w:tc>
        <w:tc>
          <w:tcPr>
            <w:tcW w:w="1134" w:type="dxa"/>
            <w:vAlign w:val="center"/>
          </w:tcPr>
          <w:p>
            <w:pPr>
              <w:pStyle w:val="13"/>
            </w:pPr>
            <w:r>
              <w:t>C23120200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20000.00</w:t>
            </w:r>
          </w:p>
        </w:tc>
        <w:tc>
          <w:tcPr>
            <w:tcW w:w="964" w:type="dxa"/>
            <w:vAlign w:val="center"/>
          </w:tcPr>
          <w:p>
            <w:pPr>
              <w:pStyle w:val="12"/>
            </w:pPr>
            <w:r>
              <w:t>20000.00</w:t>
            </w:r>
          </w:p>
        </w:tc>
        <w:tc>
          <w:tcPr>
            <w:tcW w:w="964" w:type="dxa"/>
            <w:vAlign w:val="center"/>
          </w:tcPr>
          <w:p>
            <w:pPr>
              <w:pStyle w:val="12"/>
            </w:pPr>
            <w:r>
              <w:t>20000.00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2592732.00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10</w:t>
            </w:r>
          </w:p>
        </w:tc>
        <w:tc>
          <w:tcPr>
            <w:tcW w:w="850" w:type="dxa"/>
            <w:vAlign w:val="center"/>
          </w:tcPr>
          <w:p>
            <w:pPr>
              <w:pStyle w:val="12"/>
            </w:pPr>
            <w:r>
              <w:t>33900.00</w:t>
            </w:r>
          </w:p>
        </w:tc>
        <w:tc>
          <w:tcPr>
            <w:tcW w:w="964" w:type="dxa"/>
            <w:vAlign w:val="center"/>
          </w:tcPr>
          <w:p>
            <w:pPr>
              <w:pStyle w:val="12"/>
            </w:pPr>
            <w:r>
              <w:t>339000.00</w:t>
            </w:r>
          </w:p>
        </w:tc>
        <w:tc>
          <w:tcPr>
            <w:tcW w:w="964" w:type="dxa"/>
            <w:vAlign w:val="center"/>
          </w:tcPr>
          <w:p>
            <w:pPr>
              <w:pStyle w:val="12"/>
            </w:pPr>
            <w:r>
              <w:t>339000.00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防范和打击非法集资专项经费</w:t>
            </w:r>
          </w:p>
        </w:tc>
        <w:tc>
          <w:tcPr>
            <w:tcW w:w="964" w:type="dxa"/>
            <w:vAlign w:val="center"/>
          </w:tcPr>
          <w:p>
            <w:pPr>
              <w:pStyle w:val="12"/>
            </w:pPr>
            <w:r>
              <w:t>100000.00</w:t>
            </w:r>
          </w:p>
        </w:tc>
        <w:tc>
          <w:tcPr>
            <w:tcW w:w="1134" w:type="dxa"/>
            <w:vAlign w:val="center"/>
          </w:tcPr>
          <w:p>
            <w:pPr>
              <w:pStyle w:val="13"/>
            </w:pPr>
            <w:r>
              <w:t>文件、宣传品</w:t>
            </w:r>
          </w:p>
        </w:tc>
        <w:tc>
          <w:tcPr>
            <w:tcW w:w="1134" w:type="dxa"/>
            <w:vAlign w:val="center"/>
          </w:tcPr>
          <w:p>
            <w:pPr>
              <w:pStyle w:val="13"/>
            </w:pPr>
            <w:r>
              <w:t>A03022400</w:t>
            </w:r>
          </w:p>
        </w:tc>
        <w:tc>
          <w:tcPr>
            <w:tcW w:w="709" w:type="dxa"/>
            <w:vAlign w:val="center"/>
          </w:tcPr>
          <w:p>
            <w:pPr>
              <w:pStyle w:val="14"/>
            </w:pPr>
            <w:r>
              <w:t>件</w:t>
            </w:r>
          </w:p>
        </w:tc>
        <w:tc>
          <w:tcPr>
            <w:tcW w:w="850" w:type="dxa"/>
            <w:vAlign w:val="center"/>
          </w:tcPr>
          <w:p>
            <w:pPr>
              <w:pStyle w:val="12"/>
            </w:pPr>
            <w:r>
              <w:t>10</w:t>
            </w:r>
          </w:p>
        </w:tc>
        <w:tc>
          <w:tcPr>
            <w:tcW w:w="850" w:type="dxa"/>
            <w:vAlign w:val="center"/>
          </w:tcPr>
          <w:p>
            <w:pPr>
              <w:pStyle w:val="12"/>
            </w:pPr>
            <w:r>
              <w:t>5000.00</w:t>
            </w:r>
          </w:p>
        </w:tc>
        <w:tc>
          <w:tcPr>
            <w:tcW w:w="964" w:type="dxa"/>
            <w:vAlign w:val="center"/>
          </w:tcPr>
          <w:p>
            <w:pPr>
              <w:pStyle w:val="12"/>
            </w:pPr>
            <w:r>
              <w:t>50000.00</w:t>
            </w:r>
          </w:p>
        </w:tc>
        <w:tc>
          <w:tcPr>
            <w:tcW w:w="964" w:type="dxa"/>
            <w:vAlign w:val="center"/>
          </w:tcPr>
          <w:p>
            <w:pPr>
              <w:pStyle w:val="12"/>
            </w:pPr>
            <w:r>
              <w:t>50000.00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防范和打击非法集资专项经费</w:t>
            </w:r>
          </w:p>
        </w:tc>
        <w:tc>
          <w:tcPr>
            <w:tcW w:w="964" w:type="dxa"/>
            <w:vAlign w:val="center"/>
          </w:tcPr>
          <w:p>
            <w:pPr>
              <w:pStyle w:val="12"/>
            </w:pPr>
            <w:r>
              <w:t>100000.00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400</w:t>
            </w:r>
          </w:p>
        </w:tc>
        <w:tc>
          <w:tcPr>
            <w:tcW w:w="850" w:type="dxa"/>
            <w:vAlign w:val="center"/>
          </w:tcPr>
          <w:p>
            <w:pPr>
              <w:pStyle w:val="12"/>
            </w:pPr>
            <w:r>
              <w:t>25.00</w:t>
            </w:r>
          </w:p>
        </w:tc>
        <w:tc>
          <w:tcPr>
            <w:tcW w:w="964"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防范和打击非法集资专项经费</w:t>
            </w:r>
          </w:p>
        </w:tc>
        <w:tc>
          <w:tcPr>
            <w:tcW w:w="964" w:type="dxa"/>
            <w:vAlign w:val="center"/>
          </w:tcPr>
          <w:p>
            <w:pPr>
              <w:pStyle w:val="12"/>
            </w:pPr>
            <w:r>
              <w:t>100000.00</w:t>
            </w:r>
          </w:p>
        </w:tc>
        <w:tc>
          <w:tcPr>
            <w:tcW w:w="1134" w:type="dxa"/>
            <w:vAlign w:val="center"/>
          </w:tcPr>
          <w:p>
            <w:pPr>
              <w:pStyle w:val="13"/>
            </w:pPr>
            <w:r>
              <w:t>墨粉盒</w:t>
            </w:r>
          </w:p>
        </w:tc>
        <w:tc>
          <w:tcPr>
            <w:tcW w:w="1134" w:type="dxa"/>
            <w:vAlign w:val="center"/>
          </w:tcPr>
          <w:p>
            <w:pPr>
              <w:pStyle w:val="13"/>
            </w:pPr>
            <w:r>
              <w:t>A05040202</w:t>
            </w:r>
          </w:p>
        </w:tc>
        <w:tc>
          <w:tcPr>
            <w:tcW w:w="709" w:type="dxa"/>
            <w:vAlign w:val="center"/>
          </w:tcPr>
          <w:p>
            <w:pPr>
              <w:pStyle w:val="14"/>
            </w:pPr>
            <w:r>
              <w:t>个</w:t>
            </w:r>
          </w:p>
        </w:tc>
        <w:tc>
          <w:tcPr>
            <w:tcW w:w="850" w:type="dxa"/>
            <w:vAlign w:val="center"/>
          </w:tcPr>
          <w:p>
            <w:pPr>
              <w:pStyle w:val="12"/>
            </w:pPr>
            <w:r>
              <w:t>25</w:t>
            </w:r>
          </w:p>
        </w:tc>
        <w:tc>
          <w:tcPr>
            <w:tcW w:w="850" w:type="dxa"/>
            <w:vAlign w:val="center"/>
          </w:tcPr>
          <w:p>
            <w:pPr>
              <w:pStyle w:val="12"/>
            </w:pPr>
            <w:r>
              <w:t>80.00</w:t>
            </w:r>
          </w:p>
        </w:tc>
        <w:tc>
          <w:tcPr>
            <w:tcW w:w="964" w:type="dxa"/>
            <w:vAlign w:val="center"/>
          </w:tcPr>
          <w:p>
            <w:pPr>
              <w:pStyle w:val="12"/>
            </w:pPr>
            <w:r>
              <w:t>2000.00</w:t>
            </w:r>
          </w:p>
        </w:tc>
        <w:tc>
          <w:tcPr>
            <w:tcW w:w="964" w:type="dxa"/>
            <w:vAlign w:val="center"/>
          </w:tcPr>
          <w:p>
            <w:pPr>
              <w:pStyle w:val="12"/>
            </w:pPr>
            <w:r>
              <w:t>2000.00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防范和打击非法集资专项经费</w:t>
            </w:r>
          </w:p>
        </w:tc>
        <w:tc>
          <w:tcPr>
            <w:tcW w:w="964" w:type="dxa"/>
            <w:vAlign w:val="center"/>
          </w:tcPr>
          <w:p>
            <w:pPr>
              <w:pStyle w:val="12"/>
            </w:pPr>
            <w:r>
              <w:t>100000.00</w:t>
            </w:r>
          </w:p>
        </w:tc>
        <w:tc>
          <w:tcPr>
            <w:tcW w:w="1134" w:type="dxa"/>
            <w:vAlign w:val="center"/>
          </w:tcPr>
          <w:p>
            <w:pPr>
              <w:pStyle w:val="13"/>
            </w:pPr>
            <w:r>
              <w:t>文具</w:t>
            </w:r>
          </w:p>
        </w:tc>
        <w:tc>
          <w:tcPr>
            <w:tcW w:w="1134" w:type="dxa"/>
            <w:vAlign w:val="center"/>
          </w:tcPr>
          <w:p>
            <w:pPr>
              <w:pStyle w:val="13"/>
            </w:pPr>
            <w:r>
              <w:t>A05040401</w:t>
            </w:r>
          </w:p>
        </w:tc>
        <w:tc>
          <w:tcPr>
            <w:tcW w:w="709" w:type="dxa"/>
            <w:vAlign w:val="center"/>
          </w:tcPr>
          <w:p>
            <w:pPr>
              <w:pStyle w:val="14"/>
            </w:pPr>
            <w:r>
              <w:t>个</w:t>
            </w:r>
          </w:p>
        </w:tc>
        <w:tc>
          <w:tcPr>
            <w:tcW w:w="850" w:type="dxa"/>
            <w:vAlign w:val="center"/>
          </w:tcPr>
          <w:p>
            <w:pPr>
              <w:pStyle w:val="12"/>
            </w:pPr>
            <w:r>
              <w:t>400</w:t>
            </w:r>
          </w:p>
        </w:tc>
        <w:tc>
          <w:tcPr>
            <w:tcW w:w="850" w:type="dxa"/>
            <w:vAlign w:val="center"/>
          </w:tcPr>
          <w:p>
            <w:pPr>
              <w:pStyle w:val="12"/>
            </w:pPr>
            <w:r>
              <w:t>20.00</w:t>
            </w:r>
          </w:p>
        </w:tc>
        <w:tc>
          <w:tcPr>
            <w:tcW w:w="964" w:type="dxa"/>
            <w:vAlign w:val="center"/>
          </w:tcPr>
          <w:p>
            <w:pPr>
              <w:pStyle w:val="12"/>
            </w:pPr>
            <w:r>
              <w:t>8000.00</w:t>
            </w:r>
          </w:p>
        </w:tc>
        <w:tc>
          <w:tcPr>
            <w:tcW w:w="964" w:type="dxa"/>
            <w:vAlign w:val="center"/>
          </w:tcPr>
          <w:p>
            <w:pPr>
              <w:pStyle w:val="12"/>
            </w:pPr>
            <w:r>
              <w:t>8000.00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防范和打击非法集资专项经费</w:t>
            </w:r>
          </w:p>
        </w:tc>
        <w:tc>
          <w:tcPr>
            <w:tcW w:w="964" w:type="dxa"/>
            <w:vAlign w:val="center"/>
          </w:tcPr>
          <w:p>
            <w:pPr>
              <w:pStyle w:val="12"/>
            </w:pPr>
            <w:r>
              <w:t>100000.00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次</w:t>
            </w:r>
          </w:p>
        </w:tc>
        <w:tc>
          <w:tcPr>
            <w:tcW w:w="850" w:type="dxa"/>
            <w:vAlign w:val="center"/>
          </w:tcPr>
          <w:p>
            <w:pPr>
              <w:pStyle w:val="12"/>
            </w:pPr>
            <w:r>
              <w:t>100</w:t>
            </w:r>
          </w:p>
        </w:tc>
        <w:tc>
          <w:tcPr>
            <w:tcW w:w="850" w:type="dxa"/>
            <w:vAlign w:val="center"/>
          </w:tcPr>
          <w:p>
            <w:pPr>
              <w:pStyle w:val="12"/>
            </w:pPr>
            <w:r>
              <w:t>300.00</w:t>
            </w:r>
          </w:p>
        </w:tc>
        <w:tc>
          <w:tcPr>
            <w:tcW w:w="964"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玉田县红十字会专项业务费</w:t>
            </w:r>
          </w:p>
        </w:tc>
        <w:tc>
          <w:tcPr>
            <w:tcW w:w="964" w:type="dxa"/>
            <w:vAlign w:val="center"/>
          </w:tcPr>
          <w:p>
            <w:pPr>
              <w:pStyle w:val="12"/>
            </w:pPr>
            <w:r>
              <w:t>20000.00</w:t>
            </w:r>
          </w:p>
        </w:tc>
        <w:tc>
          <w:tcPr>
            <w:tcW w:w="1134" w:type="dxa"/>
            <w:vAlign w:val="center"/>
          </w:tcPr>
          <w:p>
            <w:pPr>
              <w:pStyle w:val="13"/>
            </w:pPr>
            <w:r>
              <w:t>文件、宣传品</w:t>
            </w:r>
          </w:p>
        </w:tc>
        <w:tc>
          <w:tcPr>
            <w:tcW w:w="1134" w:type="dxa"/>
            <w:vAlign w:val="center"/>
          </w:tcPr>
          <w:p>
            <w:pPr>
              <w:pStyle w:val="13"/>
            </w:pPr>
            <w:r>
              <w:t>A03022400</w:t>
            </w:r>
          </w:p>
        </w:tc>
        <w:tc>
          <w:tcPr>
            <w:tcW w:w="709" w:type="dxa"/>
            <w:vAlign w:val="center"/>
          </w:tcPr>
          <w:p>
            <w:pPr>
              <w:pStyle w:val="14"/>
            </w:pPr>
            <w:r>
              <w:t>件</w:t>
            </w:r>
          </w:p>
        </w:tc>
        <w:tc>
          <w:tcPr>
            <w:tcW w:w="850" w:type="dxa"/>
            <w:vAlign w:val="center"/>
          </w:tcPr>
          <w:p>
            <w:pPr>
              <w:pStyle w:val="12"/>
            </w:pPr>
            <w:r>
              <w:t>1000</w:t>
            </w:r>
          </w:p>
        </w:tc>
        <w:tc>
          <w:tcPr>
            <w:tcW w:w="850" w:type="dxa"/>
            <w:vAlign w:val="center"/>
          </w:tcPr>
          <w:p>
            <w:pPr>
              <w:pStyle w:val="12"/>
            </w:pPr>
            <w:r>
              <w:t>10.00</w:t>
            </w:r>
          </w:p>
        </w:tc>
        <w:tc>
          <w:tcPr>
            <w:tcW w:w="964"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玉田县红十字会专项业务费</w:t>
            </w:r>
          </w:p>
        </w:tc>
        <w:tc>
          <w:tcPr>
            <w:tcW w:w="964" w:type="dxa"/>
            <w:vAlign w:val="center"/>
          </w:tcPr>
          <w:p>
            <w:pPr>
              <w:pStyle w:val="12"/>
            </w:pPr>
            <w:r>
              <w:t>20000.00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300</w:t>
            </w:r>
          </w:p>
        </w:tc>
        <w:tc>
          <w:tcPr>
            <w:tcW w:w="850" w:type="dxa"/>
            <w:vAlign w:val="center"/>
          </w:tcPr>
          <w:p>
            <w:pPr>
              <w:pStyle w:val="12"/>
            </w:pPr>
            <w:r>
              <w:t>25.00</w:t>
            </w:r>
          </w:p>
        </w:tc>
        <w:tc>
          <w:tcPr>
            <w:tcW w:w="964" w:type="dxa"/>
            <w:vAlign w:val="center"/>
          </w:tcPr>
          <w:p>
            <w:pPr>
              <w:pStyle w:val="12"/>
            </w:pPr>
            <w:r>
              <w:t>7500.00</w:t>
            </w:r>
          </w:p>
        </w:tc>
        <w:tc>
          <w:tcPr>
            <w:tcW w:w="964" w:type="dxa"/>
            <w:vAlign w:val="center"/>
          </w:tcPr>
          <w:p>
            <w:pPr>
              <w:pStyle w:val="12"/>
            </w:pPr>
            <w:r>
              <w:t>7500.00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玉田县红十字会专项业务费</w:t>
            </w:r>
          </w:p>
        </w:tc>
        <w:tc>
          <w:tcPr>
            <w:tcW w:w="964" w:type="dxa"/>
            <w:vAlign w:val="center"/>
          </w:tcPr>
          <w:p>
            <w:pPr>
              <w:pStyle w:val="12"/>
            </w:pPr>
            <w:r>
              <w:t>20000.00</w:t>
            </w:r>
          </w:p>
        </w:tc>
        <w:tc>
          <w:tcPr>
            <w:tcW w:w="1134" w:type="dxa"/>
            <w:vAlign w:val="center"/>
          </w:tcPr>
          <w:p>
            <w:pPr>
              <w:pStyle w:val="13"/>
            </w:pPr>
            <w:r>
              <w:t>墨粉盒</w:t>
            </w:r>
          </w:p>
        </w:tc>
        <w:tc>
          <w:tcPr>
            <w:tcW w:w="1134" w:type="dxa"/>
            <w:vAlign w:val="center"/>
          </w:tcPr>
          <w:p>
            <w:pPr>
              <w:pStyle w:val="13"/>
            </w:pPr>
            <w:r>
              <w:t>A05040202</w:t>
            </w:r>
          </w:p>
        </w:tc>
        <w:tc>
          <w:tcPr>
            <w:tcW w:w="709" w:type="dxa"/>
            <w:vAlign w:val="center"/>
          </w:tcPr>
          <w:p>
            <w:pPr>
              <w:pStyle w:val="14"/>
            </w:pPr>
            <w:r>
              <w:t>个</w:t>
            </w:r>
          </w:p>
        </w:tc>
        <w:tc>
          <w:tcPr>
            <w:tcW w:w="850" w:type="dxa"/>
            <w:vAlign w:val="center"/>
          </w:tcPr>
          <w:p>
            <w:pPr>
              <w:pStyle w:val="12"/>
            </w:pPr>
            <w:r>
              <w:t>25</w:t>
            </w:r>
          </w:p>
        </w:tc>
        <w:tc>
          <w:tcPr>
            <w:tcW w:w="850" w:type="dxa"/>
            <w:vAlign w:val="center"/>
          </w:tcPr>
          <w:p>
            <w:pPr>
              <w:pStyle w:val="12"/>
            </w:pPr>
            <w:r>
              <w:t>60.00</w:t>
            </w:r>
          </w:p>
        </w:tc>
        <w:tc>
          <w:tcPr>
            <w:tcW w:w="964" w:type="dxa"/>
            <w:vAlign w:val="center"/>
          </w:tcPr>
          <w:p>
            <w:pPr>
              <w:pStyle w:val="12"/>
            </w:pPr>
            <w:r>
              <w:t>1500.00</w:t>
            </w:r>
          </w:p>
        </w:tc>
        <w:tc>
          <w:tcPr>
            <w:tcW w:w="964" w:type="dxa"/>
            <w:vAlign w:val="center"/>
          </w:tcPr>
          <w:p>
            <w:pPr>
              <w:pStyle w:val="12"/>
            </w:pPr>
            <w:r>
              <w:t>1500.00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玉田县红十字会专项业务费</w:t>
            </w:r>
          </w:p>
        </w:tc>
        <w:tc>
          <w:tcPr>
            <w:tcW w:w="964" w:type="dxa"/>
            <w:vAlign w:val="center"/>
          </w:tcPr>
          <w:p>
            <w:pPr>
              <w:pStyle w:val="12"/>
            </w:pPr>
            <w:r>
              <w:t>20000.00</w:t>
            </w:r>
          </w:p>
        </w:tc>
        <w:tc>
          <w:tcPr>
            <w:tcW w:w="1134" w:type="dxa"/>
            <w:vAlign w:val="center"/>
          </w:tcPr>
          <w:p>
            <w:pPr>
              <w:pStyle w:val="13"/>
            </w:pPr>
            <w:r>
              <w:t>文具</w:t>
            </w:r>
          </w:p>
        </w:tc>
        <w:tc>
          <w:tcPr>
            <w:tcW w:w="1134" w:type="dxa"/>
            <w:vAlign w:val="center"/>
          </w:tcPr>
          <w:p>
            <w:pPr>
              <w:pStyle w:val="13"/>
            </w:pPr>
            <w:r>
              <w:t>A05040401</w:t>
            </w:r>
          </w:p>
        </w:tc>
        <w:tc>
          <w:tcPr>
            <w:tcW w:w="709" w:type="dxa"/>
            <w:vAlign w:val="center"/>
          </w:tcPr>
          <w:p>
            <w:pPr>
              <w:pStyle w:val="14"/>
            </w:pPr>
            <w:r>
              <w:t>个</w:t>
            </w:r>
          </w:p>
        </w:tc>
        <w:tc>
          <w:tcPr>
            <w:tcW w:w="850" w:type="dxa"/>
            <w:vAlign w:val="center"/>
          </w:tcPr>
          <w:p>
            <w:pPr>
              <w:pStyle w:val="12"/>
            </w:pPr>
            <w:r>
              <w:t>200</w:t>
            </w:r>
          </w:p>
        </w:tc>
        <w:tc>
          <w:tcPr>
            <w:tcW w:w="850" w:type="dxa"/>
            <w:vAlign w:val="center"/>
          </w:tcPr>
          <w:p>
            <w:pPr>
              <w:pStyle w:val="12"/>
            </w:pPr>
            <w:r>
              <w:t>5.00</w:t>
            </w:r>
          </w:p>
        </w:tc>
        <w:tc>
          <w:tcPr>
            <w:tcW w:w="964" w:type="dxa"/>
            <w:vAlign w:val="center"/>
          </w:tcPr>
          <w:p>
            <w:pPr>
              <w:pStyle w:val="12"/>
            </w:pPr>
            <w:r>
              <w:t>1000.00</w:t>
            </w:r>
          </w:p>
        </w:tc>
        <w:tc>
          <w:tcPr>
            <w:tcW w:w="964" w:type="dxa"/>
            <w:vAlign w:val="center"/>
          </w:tcPr>
          <w:p>
            <w:pPr>
              <w:pStyle w:val="12"/>
            </w:pPr>
            <w:r>
              <w:t>1000.00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政府业务费</w:t>
            </w:r>
          </w:p>
        </w:tc>
        <w:tc>
          <w:tcPr>
            <w:tcW w:w="964" w:type="dxa"/>
            <w:vAlign w:val="center"/>
          </w:tcPr>
          <w:p>
            <w:pPr>
              <w:pStyle w:val="12"/>
            </w:pPr>
            <w:r>
              <w:t>200000.00</w:t>
            </w:r>
          </w:p>
        </w:tc>
        <w:tc>
          <w:tcPr>
            <w:tcW w:w="1134" w:type="dxa"/>
            <w:vAlign w:val="center"/>
          </w:tcPr>
          <w:p>
            <w:pPr>
              <w:pStyle w:val="13"/>
            </w:pPr>
            <w:r>
              <w:t>文件、宣传品</w:t>
            </w:r>
          </w:p>
        </w:tc>
        <w:tc>
          <w:tcPr>
            <w:tcW w:w="1134" w:type="dxa"/>
            <w:vAlign w:val="center"/>
          </w:tcPr>
          <w:p>
            <w:pPr>
              <w:pStyle w:val="13"/>
            </w:pPr>
            <w:r>
              <w:t>A03022400</w:t>
            </w:r>
          </w:p>
        </w:tc>
        <w:tc>
          <w:tcPr>
            <w:tcW w:w="709" w:type="dxa"/>
            <w:vAlign w:val="center"/>
          </w:tcPr>
          <w:p>
            <w:pPr>
              <w:pStyle w:val="14"/>
            </w:pPr>
            <w:r>
              <w:t>件</w:t>
            </w:r>
          </w:p>
        </w:tc>
        <w:tc>
          <w:tcPr>
            <w:tcW w:w="850" w:type="dxa"/>
            <w:vAlign w:val="center"/>
          </w:tcPr>
          <w:p>
            <w:pPr>
              <w:pStyle w:val="12"/>
            </w:pPr>
            <w:r>
              <w:t>1000</w:t>
            </w:r>
          </w:p>
        </w:tc>
        <w:tc>
          <w:tcPr>
            <w:tcW w:w="850" w:type="dxa"/>
            <w:vAlign w:val="center"/>
          </w:tcPr>
          <w:p>
            <w:pPr>
              <w:pStyle w:val="12"/>
            </w:pPr>
            <w:r>
              <w:t>50.00</w:t>
            </w:r>
          </w:p>
        </w:tc>
        <w:tc>
          <w:tcPr>
            <w:tcW w:w="964" w:type="dxa"/>
            <w:vAlign w:val="center"/>
          </w:tcPr>
          <w:p>
            <w:pPr>
              <w:pStyle w:val="12"/>
            </w:pPr>
            <w:r>
              <w:t>50000.00</w:t>
            </w:r>
          </w:p>
        </w:tc>
        <w:tc>
          <w:tcPr>
            <w:tcW w:w="964" w:type="dxa"/>
            <w:vAlign w:val="center"/>
          </w:tcPr>
          <w:p>
            <w:pPr>
              <w:pStyle w:val="12"/>
            </w:pPr>
            <w:r>
              <w:t>50000.00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政府业务费</w:t>
            </w:r>
          </w:p>
        </w:tc>
        <w:tc>
          <w:tcPr>
            <w:tcW w:w="964" w:type="dxa"/>
            <w:vAlign w:val="center"/>
          </w:tcPr>
          <w:p>
            <w:pPr>
              <w:pStyle w:val="12"/>
            </w:pPr>
            <w:r>
              <w:t>200000.00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2500</w:t>
            </w:r>
          </w:p>
        </w:tc>
        <w:tc>
          <w:tcPr>
            <w:tcW w:w="850" w:type="dxa"/>
            <w:vAlign w:val="center"/>
          </w:tcPr>
          <w:p>
            <w:pPr>
              <w:pStyle w:val="12"/>
            </w:pPr>
            <w:r>
              <w:t>25.00</w:t>
            </w:r>
          </w:p>
        </w:tc>
        <w:tc>
          <w:tcPr>
            <w:tcW w:w="964" w:type="dxa"/>
            <w:vAlign w:val="center"/>
          </w:tcPr>
          <w:p>
            <w:pPr>
              <w:pStyle w:val="12"/>
            </w:pPr>
            <w:r>
              <w:t>62500.00</w:t>
            </w:r>
          </w:p>
        </w:tc>
        <w:tc>
          <w:tcPr>
            <w:tcW w:w="964" w:type="dxa"/>
            <w:vAlign w:val="center"/>
          </w:tcPr>
          <w:p>
            <w:pPr>
              <w:pStyle w:val="12"/>
            </w:pPr>
            <w:r>
              <w:t>62500.00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政府业务费</w:t>
            </w:r>
          </w:p>
        </w:tc>
        <w:tc>
          <w:tcPr>
            <w:tcW w:w="964" w:type="dxa"/>
            <w:vAlign w:val="center"/>
          </w:tcPr>
          <w:p>
            <w:pPr>
              <w:pStyle w:val="12"/>
            </w:pPr>
            <w:r>
              <w:t>200000.00</w:t>
            </w:r>
          </w:p>
        </w:tc>
        <w:tc>
          <w:tcPr>
            <w:tcW w:w="1134" w:type="dxa"/>
            <w:vAlign w:val="center"/>
          </w:tcPr>
          <w:p>
            <w:pPr>
              <w:pStyle w:val="13"/>
            </w:pPr>
            <w:r>
              <w:t>其他纸制文具</w:t>
            </w:r>
          </w:p>
        </w:tc>
        <w:tc>
          <w:tcPr>
            <w:tcW w:w="1134" w:type="dxa"/>
            <w:vAlign w:val="center"/>
          </w:tcPr>
          <w:p>
            <w:pPr>
              <w:pStyle w:val="13"/>
            </w:pPr>
            <w:r>
              <w:t>A05040199</w:t>
            </w:r>
          </w:p>
        </w:tc>
        <w:tc>
          <w:tcPr>
            <w:tcW w:w="709" w:type="dxa"/>
            <w:vAlign w:val="center"/>
          </w:tcPr>
          <w:p>
            <w:pPr>
              <w:pStyle w:val="14"/>
            </w:pPr>
            <w:r>
              <w:t>个</w:t>
            </w:r>
          </w:p>
        </w:tc>
        <w:tc>
          <w:tcPr>
            <w:tcW w:w="850" w:type="dxa"/>
            <w:vAlign w:val="center"/>
          </w:tcPr>
          <w:p>
            <w:pPr>
              <w:pStyle w:val="12"/>
            </w:pPr>
            <w:r>
              <w:t>1500</w:t>
            </w:r>
          </w:p>
        </w:tc>
        <w:tc>
          <w:tcPr>
            <w:tcW w:w="850" w:type="dxa"/>
            <w:vAlign w:val="center"/>
          </w:tcPr>
          <w:p>
            <w:pPr>
              <w:pStyle w:val="12"/>
            </w:pPr>
            <w:r>
              <w:t>20.00</w:t>
            </w:r>
          </w:p>
        </w:tc>
        <w:tc>
          <w:tcPr>
            <w:tcW w:w="964"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政府业务费</w:t>
            </w:r>
          </w:p>
        </w:tc>
        <w:tc>
          <w:tcPr>
            <w:tcW w:w="964" w:type="dxa"/>
            <w:vAlign w:val="center"/>
          </w:tcPr>
          <w:p>
            <w:pPr>
              <w:pStyle w:val="12"/>
            </w:pPr>
            <w:r>
              <w:t>200000.00</w:t>
            </w:r>
          </w:p>
        </w:tc>
        <w:tc>
          <w:tcPr>
            <w:tcW w:w="1134" w:type="dxa"/>
            <w:vAlign w:val="center"/>
          </w:tcPr>
          <w:p>
            <w:pPr>
              <w:pStyle w:val="13"/>
            </w:pPr>
            <w:r>
              <w:t>墨粉盒</w:t>
            </w:r>
          </w:p>
        </w:tc>
        <w:tc>
          <w:tcPr>
            <w:tcW w:w="1134" w:type="dxa"/>
            <w:vAlign w:val="center"/>
          </w:tcPr>
          <w:p>
            <w:pPr>
              <w:pStyle w:val="13"/>
            </w:pPr>
            <w:r>
              <w:t>A05040202</w:t>
            </w:r>
          </w:p>
        </w:tc>
        <w:tc>
          <w:tcPr>
            <w:tcW w:w="709" w:type="dxa"/>
            <w:vAlign w:val="center"/>
          </w:tcPr>
          <w:p>
            <w:pPr>
              <w:pStyle w:val="14"/>
            </w:pPr>
            <w:r>
              <w:t>个</w:t>
            </w:r>
          </w:p>
        </w:tc>
        <w:tc>
          <w:tcPr>
            <w:tcW w:w="850" w:type="dxa"/>
            <w:vAlign w:val="center"/>
          </w:tcPr>
          <w:p>
            <w:pPr>
              <w:pStyle w:val="12"/>
            </w:pPr>
            <w:r>
              <w:t>240</w:t>
            </w:r>
          </w:p>
        </w:tc>
        <w:tc>
          <w:tcPr>
            <w:tcW w:w="850" w:type="dxa"/>
            <w:vAlign w:val="center"/>
          </w:tcPr>
          <w:p>
            <w:pPr>
              <w:pStyle w:val="12"/>
            </w:pPr>
            <w:r>
              <w:t>60.00</w:t>
            </w:r>
          </w:p>
        </w:tc>
        <w:tc>
          <w:tcPr>
            <w:tcW w:w="964" w:type="dxa"/>
            <w:vAlign w:val="center"/>
          </w:tcPr>
          <w:p>
            <w:pPr>
              <w:pStyle w:val="12"/>
            </w:pPr>
            <w:r>
              <w:t>14400.00</w:t>
            </w:r>
          </w:p>
        </w:tc>
        <w:tc>
          <w:tcPr>
            <w:tcW w:w="964" w:type="dxa"/>
            <w:vAlign w:val="center"/>
          </w:tcPr>
          <w:p>
            <w:pPr>
              <w:pStyle w:val="12"/>
            </w:pPr>
            <w:r>
              <w:t>14400.00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政府业务费</w:t>
            </w:r>
          </w:p>
        </w:tc>
        <w:tc>
          <w:tcPr>
            <w:tcW w:w="964" w:type="dxa"/>
            <w:vAlign w:val="center"/>
          </w:tcPr>
          <w:p>
            <w:pPr>
              <w:pStyle w:val="12"/>
            </w:pPr>
            <w:r>
              <w:t>200000.00</w:t>
            </w:r>
          </w:p>
        </w:tc>
        <w:tc>
          <w:tcPr>
            <w:tcW w:w="1134" w:type="dxa"/>
            <w:vAlign w:val="center"/>
          </w:tcPr>
          <w:p>
            <w:pPr>
              <w:pStyle w:val="13"/>
            </w:pPr>
            <w:r>
              <w:t>文具</w:t>
            </w:r>
          </w:p>
        </w:tc>
        <w:tc>
          <w:tcPr>
            <w:tcW w:w="1134" w:type="dxa"/>
            <w:vAlign w:val="center"/>
          </w:tcPr>
          <w:p>
            <w:pPr>
              <w:pStyle w:val="13"/>
            </w:pPr>
            <w:r>
              <w:t>A05040401</w:t>
            </w:r>
          </w:p>
        </w:tc>
        <w:tc>
          <w:tcPr>
            <w:tcW w:w="709" w:type="dxa"/>
            <w:vAlign w:val="center"/>
          </w:tcPr>
          <w:p>
            <w:pPr>
              <w:pStyle w:val="14"/>
            </w:pPr>
            <w:r>
              <w:t>个</w:t>
            </w:r>
          </w:p>
        </w:tc>
        <w:tc>
          <w:tcPr>
            <w:tcW w:w="850" w:type="dxa"/>
            <w:vAlign w:val="center"/>
          </w:tcPr>
          <w:p>
            <w:pPr>
              <w:pStyle w:val="12"/>
            </w:pPr>
            <w:r>
              <w:t>910</w:t>
            </w:r>
          </w:p>
        </w:tc>
        <w:tc>
          <w:tcPr>
            <w:tcW w:w="850" w:type="dxa"/>
            <w:vAlign w:val="center"/>
          </w:tcPr>
          <w:p>
            <w:pPr>
              <w:pStyle w:val="12"/>
            </w:pPr>
            <w:r>
              <w:t>10.00</w:t>
            </w:r>
          </w:p>
        </w:tc>
        <w:tc>
          <w:tcPr>
            <w:tcW w:w="964" w:type="dxa"/>
            <w:vAlign w:val="center"/>
          </w:tcPr>
          <w:p>
            <w:pPr>
              <w:pStyle w:val="12"/>
            </w:pPr>
            <w:r>
              <w:t>9100.00</w:t>
            </w:r>
          </w:p>
        </w:tc>
        <w:tc>
          <w:tcPr>
            <w:tcW w:w="964" w:type="dxa"/>
            <w:vAlign w:val="center"/>
          </w:tcPr>
          <w:p>
            <w:pPr>
              <w:pStyle w:val="12"/>
            </w:pPr>
            <w:r>
              <w:t>9100.00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政府业务费</w:t>
            </w:r>
          </w:p>
        </w:tc>
        <w:tc>
          <w:tcPr>
            <w:tcW w:w="964" w:type="dxa"/>
            <w:vAlign w:val="center"/>
          </w:tcPr>
          <w:p>
            <w:pPr>
              <w:pStyle w:val="12"/>
            </w:pPr>
            <w:r>
              <w:t>200000.00</w:t>
            </w:r>
          </w:p>
        </w:tc>
        <w:tc>
          <w:tcPr>
            <w:tcW w:w="1134" w:type="dxa"/>
            <w:vAlign w:val="center"/>
          </w:tcPr>
          <w:p>
            <w:pPr>
              <w:pStyle w:val="13"/>
            </w:pPr>
            <w:r>
              <w:t>笔</w:t>
            </w:r>
          </w:p>
        </w:tc>
        <w:tc>
          <w:tcPr>
            <w:tcW w:w="1134" w:type="dxa"/>
            <w:vAlign w:val="center"/>
          </w:tcPr>
          <w:p>
            <w:pPr>
              <w:pStyle w:val="13"/>
            </w:pPr>
            <w:r>
              <w:t>A05040402</w:t>
            </w:r>
          </w:p>
        </w:tc>
        <w:tc>
          <w:tcPr>
            <w:tcW w:w="709" w:type="dxa"/>
            <w:vAlign w:val="center"/>
          </w:tcPr>
          <w:p>
            <w:pPr>
              <w:pStyle w:val="14"/>
            </w:pPr>
            <w:r>
              <w:t>盒</w:t>
            </w:r>
          </w:p>
        </w:tc>
        <w:tc>
          <w:tcPr>
            <w:tcW w:w="850" w:type="dxa"/>
            <w:vAlign w:val="center"/>
          </w:tcPr>
          <w:p>
            <w:pPr>
              <w:pStyle w:val="12"/>
            </w:pPr>
            <w:r>
              <w:t>200</w:t>
            </w:r>
          </w:p>
        </w:tc>
        <w:tc>
          <w:tcPr>
            <w:tcW w:w="850" w:type="dxa"/>
            <w:vAlign w:val="center"/>
          </w:tcPr>
          <w:p>
            <w:pPr>
              <w:pStyle w:val="12"/>
            </w:pPr>
            <w:r>
              <w:t>20.00</w:t>
            </w:r>
          </w:p>
        </w:tc>
        <w:tc>
          <w:tcPr>
            <w:tcW w:w="964" w:type="dxa"/>
            <w:vAlign w:val="center"/>
          </w:tcPr>
          <w:p>
            <w:pPr>
              <w:pStyle w:val="12"/>
            </w:pPr>
            <w:r>
              <w:t>4000.00</w:t>
            </w:r>
          </w:p>
        </w:tc>
        <w:tc>
          <w:tcPr>
            <w:tcW w:w="964" w:type="dxa"/>
            <w:vAlign w:val="center"/>
          </w:tcPr>
          <w:p>
            <w:pPr>
              <w:pStyle w:val="12"/>
            </w:pPr>
            <w:r>
              <w:t>4000.00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政府业务费</w:t>
            </w:r>
          </w:p>
        </w:tc>
        <w:tc>
          <w:tcPr>
            <w:tcW w:w="964" w:type="dxa"/>
            <w:vAlign w:val="center"/>
          </w:tcPr>
          <w:p>
            <w:pPr>
              <w:pStyle w:val="12"/>
            </w:pPr>
            <w:r>
              <w:t>200000.00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政务服务便民热线外包服务</w:t>
            </w:r>
          </w:p>
        </w:tc>
        <w:tc>
          <w:tcPr>
            <w:tcW w:w="964" w:type="dxa"/>
            <w:vAlign w:val="center"/>
          </w:tcPr>
          <w:p>
            <w:pPr>
              <w:pStyle w:val="12"/>
            </w:pPr>
            <w:r>
              <w:t>630000.00</w:t>
            </w:r>
          </w:p>
        </w:tc>
        <w:tc>
          <w:tcPr>
            <w:tcW w:w="1134" w:type="dxa"/>
            <w:vAlign w:val="center"/>
          </w:tcPr>
          <w:p>
            <w:pPr>
              <w:pStyle w:val="13"/>
            </w:pPr>
            <w:r>
              <w:t>呼叫中心服务</w:t>
            </w:r>
          </w:p>
        </w:tc>
        <w:tc>
          <w:tcPr>
            <w:tcW w:w="1134" w:type="dxa"/>
            <w:vAlign w:val="center"/>
          </w:tcPr>
          <w:p>
            <w:pPr>
              <w:pStyle w:val="13"/>
            </w:pPr>
            <w:r>
              <w:t>C16100000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630000.00</w:t>
            </w:r>
          </w:p>
        </w:tc>
        <w:tc>
          <w:tcPr>
            <w:tcW w:w="964" w:type="dxa"/>
            <w:vAlign w:val="center"/>
          </w:tcPr>
          <w:p>
            <w:pPr>
              <w:pStyle w:val="12"/>
            </w:pPr>
            <w:r>
              <w:t>630000.00</w:t>
            </w:r>
          </w:p>
        </w:tc>
        <w:tc>
          <w:tcPr>
            <w:tcW w:w="964" w:type="dxa"/>
            <w:vAlign w:val="center"/>
          </w:tcPr>
          <w:p>
            <w:pPr>
              <w:pStyle w:val="12"/>
            </w:pPr>
            <w:r>
              <w:t>630000.00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630000.00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玉田县人民政府办公室（含所属单位）上年末固定资产金额为4663861.43元（详见下表）。本年度拟购置固定资产总额为0.00</w:t>
      </w:r>
      <w:bookmarkStart w:id="20" w:name="_GoBack"/>
      <w:bookmarkEnd w:id="20"/>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434玉田县人民政府办公室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4663861.43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22</w:t>
            </w:r>
          </w:p>
        </w:tc>
        <w:tc>
          <w:tcPr>
            <w:tcW w:w="2835" w:type="dxa"/>
            <w:vAlign w:val="center"/>
          </w:tcPr>
          <w:p>
            <w:pPr>
              <w:pStyle w:val="12"/>
            </w:pPr>
            <w:r>
              <w:t>3869169.31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274</w:t>
            </w:r>
          </w:p>
        </w:tc>
        <w:tc>
          <w:tcPr>
            <w:tcW w:w="2835" w:type="dxa"/>
            <w:vAlign w:val="center"/>
          </w:tcPr>
          <w:p>
            <w:pPr>
              <w:pStyle w:val="12"/>
            </w:pPr>
            <w:r>
              <w:t>794692.12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1E4C4"/>
    <w:multiLevelType w:val="singleLevel"/>
    <w:tmpl w:val="9341E4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036880"/>
    <w:rsid w:val="07DC7C8A"/>
    <w:rsid w:val="081C4F1B"/>
    <w:rsid w:val="085E5D78"/>
    <w:rsid w:val="08DB45AD"/>
    <w:rsid w:val="0D114606"/>
    <w:rsid w:val="0ECF51C8"/>
    <w:rsid w:val="0EDA77B3"/>
    <w:rsid w:val="0FEB5325"/>
    <w:rsid w:val="11C52F0E"/>
    <w:rsid w:val="13F41718"/>
    <w:rsid w:val="1519748B"/>
    <w:rsid w:val="18EA1899"/>
    <w:rsid w:val="1A530554"/>
    <w:rsid w:val="213708C0"/>
    <w:rsid w:val="21717BE7"/>
    <w:rsid w:val="221D76DE"/>
    <w:rsid w:val="24B9186D"/>
    <w:rsid w:val="29203285"/>
    <w:rsid w:val="29443CC1"/>
    <w:rsid w:val="2E961249"/>
    <w:rsid w:val="30DF15A6"/>
    <w:rsid w:val="32233F53"/>
    <w:rsid w:val="3962461F"/>
    <w:rsid w:val="3B884DAA"/>
    <w:rsid w:val="3BAB1B1B"/>
    <w:rsid w:val="3D403081"/>
    <w:rsid w:val="3F0166FE"/>
    <w:rsid w:val="40117455"/>
    <w:rsid w:val="44E73747"/>
    <w:rsid w:val="454A1EE0"/>
    <w:rsid w:val="45ED78B5"/>
    <w:rsid w:val="488E55E2"/>
    <w:rsid w:val="4B633CB2"/>
    <w:rsid w:val="4D1A1BE7"/>
    <w:rsid w:val="4F7371DD"/>
    <w:rsid w:val="5168510B"/>
    <w:rsid w:val="53BA4C7C"/>
    <w:rsid w:val="53C67E1E"/>
    <w:rsid w:val="54CA61BA"/>
    <w:rsid w:val="57623ABF"/>
    <w:rsid w:val="58AF165F"/>
    <w:rsid w:val="58EE13D1"/>
    <w:rsid w:val="5FCF65C0"/>
    <w:rsid w:val="62D7739B"/>
    <w:rsid w:val="645713BA"/>
    <w:rsid w:val="649012D6"/>
    <w:rsid w:val="661A59D5"/>
    <w:rsid w:val="67DE4EED"/>
    <w:rsid w:val="68004F74"/>
    <w:rsid w:val="68B6383F"/>
    <w:rsid w:val="69D86E5E"/>
    <w:rsid w:val="6AC26908"/>
    <w:rsid w:val="6F6D4C66"/>
    <w:rsid w:val="73D60666"/>
    <w:rsid w:val="77F80B70"/>
    <w:rsid w:val="78251D40"/>
    <w:rsid w:val="7AB73F2E"/>
    <w:rsid w:val="7AD74251"/>
    <w:rsid w:val="7BAD588E"/>
    <w:rsid w:val="7DD2202F"/>
    <w:rsid w:val="7E3A4D0D"/>
    <w:rsid w:val="7E957395"/>
    <w:rsid w:val="7EF2188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TotalTime>3</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2025-01-20T18:12:00Z</dcterms:created>
  <dc:creator>Administrator</dc:creator>
  <cp:lastModifiedBy>Administrator</cp:lastModifiedBy>
  <dcterms:modified xsi:type="dcterms:W3CDTF">2025-01-24T01:43:17Z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