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一、玉田县亮甲店镇人民政府本级收支预算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一、玉田县亮甲店镇人民政府本级收支预算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13875096.06</w:t>
            </w:r>
          </w:p>
        </w:tc>
        <w:tc>
          <w:tcPr>
            <w:tcW w:w="4535" w:type="dxa"/>
            <w:vAlign w:val="center"/>
          </w:tcPr>
          <w:p>
            <w:pPr>
              <w:pStyle w:val="12"/>
            </w:pPr>
            <w:r>
              <w:t>一、一般公共服务支出</w:t>
            </w:r>
          </w:p>
        </w:tc>
        <w:tc>
          <w:tcPr>
            <w:tcW w:w="2126" w:type="dxa"/>
            <w:vAlign w:val="center"/>
          </w:tcPr>
          <w:p>
            <w:pPr>
              <w:pStyle w:val="11"/>
            </w:pPr>
            <w:r>
              <w:t>13773096.06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13875096.06</w:t>
            </w:r>
          </w:p>
        </w:tc>
        <w:tc>
          <w:tcPr>
            <w:tcW w:w="4535" w:type="dxa"/>
            <w:vAlign w:val="center"/>
          </w:tcPr>
          <w:p>
            <w:pPr>
              <w:pStyle w:val="14"/>
            </w:pPr>
            <w:r>
              <w:t>本年支出合计</w:t>
            </w:r>
          </w:p>
        </w:tc>
        <w:tc>
          <w:tcPr>
            <w:tcW w:w="2126" w:type="dxa"/>
            <w:vAlign w:val="center"/>
          </w:tcPr>
          <w:p>
            <w:pPr>
              <w:pStyle w:val="15"/>
            </w:pPr>
            <w:r>
              <w:t>13875096.06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13875096.06</w:t>
            </w:r>
          </w:p>
        </w:tc>
        <w:tc>
          <w:tcPr>
            <w:tcW w:w="4535" w:type="dxa"/>
            <w:vAlign w:val="center"/>
          </w:tcPr>
          <w:p>
            <w:pPr>
              <w:pStyle w:val="14"/>
            </w:pPr>
            <w:r>
              <w:t>支出总计</w:t>
            </w:r>
          </w:p>
        </w:tc>
        <w:tc>
          <w:tcPr>
            <w:tcW w:w="2126" w:type="dxa"/>
            <w:vAlign w:val="center"/>
          </w:tcPr>
          <w:p>
            <w:pPr>
              <w:pStyle w:val="15"/>
            </w:pPr>
            <w:r>
              <w:t>13875096.06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13875096.06</w:t>
            </w:r>
          </w:p>
        </w:tc>
        <w:tc>
          <w:tcPr>
            <w:tcW w:w="1134" w:type="dxa"/>
            <w:vAlign w:val="center"/>
          </w:tcPr>
          <w:p>
            <w:pPr>
              <w:pStyle w:val="15"/>
            </w:pPr>
            <w:r>
              <w:t>13875096.06</w:t>
            </w:r>
          </w:p>
        </w:tc>
        <w:tc>
          <w:tcPr>
            <w:tcW w:w="1134" w:type="dxa"/>
            <w:vAlign w:val="center"/>
          </w:tcPr>
          <w:p>
            <w:pPr>
              <w:pStyle w:val="15"/>
            </w:pPr>
            <w:r>
              <w:t>13875096.06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13773096.06</w:t>
            </w:r>
          </w:p>
        </w:tc>
        <w:tc>
          <w:tcPr>
            <w:tcW w:w="1134" w:type="dxa"/>
            <w:vAlign w:val="center"/>
          </w:tcPr>
          <w:p>
            <w:pPr>
              <w:pStyle w:val="11"/>
            </w:pPr>
            <w:r>
              <w:t>13773096.06</w:t>
            </w:r>
          </w:p>
        </w:tc>
        <w:tc>
          <w:tcPr>
            <w:tcW w:w="1134" w:type="dxa"/>
            <w:vAlign w:val="center"/>
          </w:tcPr>
          <w:p>
            <w:pPr>
              <w:pStyle w:val="11"/>
            </w:pPr>
            <w:r>
              <w:t>13773096.06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13723096.06</w:t>
            </w:r>
          </w:p>
        </w:tc>
        <w:tc>
          <w:tcPr>
            <w:tcW w:w="1134" w:type="dxa"/>
            <w:vAlign w:val="center"/>
          </w:tcPr>
          <w:p>
            <w:pPr>
              <w:pStyle w:val="11"/>
            </w:pPr>
            <w:r>
              <w:t>13723096.06</w:t>
            </w:r>
          </w:p>
        </w:tc>
        <w:tc>
          <w:tcPr>
            <w:tcW w:w="1134" w:type="dxa"/>
            <w:vAlign w:val="center"/>
          </w:tcPr>
          <w:p>
            <w:pPr>
              <w:pStyle w:val="11"/>
            </w:pPr>
            <w:r>
              <w:t>13723096.06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13723096.06</w:t>
            </w:r>
          </w:p>
        </w:tc>
        <w:tc>
          <w:tcPr>
            <w:tcW w:w="1134" w:type="dxa"/>
            <w:vAlign w:val="center"/>
          </w:tcPr>
          <w:p>
            <w:pPr>
              <w:pStyle w:val="11"/>
            </w:pPr>
            <w:r>
              <w:t>13723096.06</w:t>
            </w:r>
          </w:p>
        </w:tc>
        <w:tc>
          <w:tcPr>
            <w:tcW w:w="1134" w:type="dxa"/>
            <w:vAlign w:val="center"/>
          </w:tcPr>
          <w:p>
            <w:pPr>
              <w:pStyle w:val="11"/>
            </w:pPr>
            <w:r>
              <w:t>13723096.06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2014099</w:t>
            </w:r>
          </w:p>
        </w:tc>
        <w:tc>
          <w:tcPr>
            <w:tcW w:w="1559" w:type="dxa"/>
            <w:vAlign w:val="center"/>
          </w:tcPr>
          <w:p>
            <w:pPr>
              <w:pStyle w:val="12"/>
            </w:pPr>
            <w:r>
              <w:t>其他信访事务支出</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r>
              <w:t>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102000.00</w:t>
            </w:r>
          </w:p>
        </w:tc>
        <w:tc>
          <w:tcPr>
            <w:tcW w:w="1134" w:type="dxa"/>
            <w:vAlign w:val="center"/>
          </w:tcPr>
          <w:p>
            <w:pPr>
              <w:pStyle w:val="11"/>
            </w:pPr>
            <w:r>
              <w:t>102000.00</w:t>
            </w:r>
          </w:p>
        </w:tc>
        <w:tc>
          <w:tcPr>
            <w:tcW w:w="1134" w:type="dxa"/>
            <w:vAlign w:val="center"/>
          </w:tcPr>
          <w:p>
            <w:pPr>
              <w:pStyle w:val="11"/>
            </w:pPr>
            <w:r>
              <w:t>102000.00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102000.00</w:t>
            </w:r>
          </w:p>
        </w:tc>
        <w:tc>
          <w:tcPr>
            <w:tcW w:w="1134" w:type="dxa"/>
            <w:vAlign w:val="center"/>
          </w:tcPr>
          <w:p>
            <w:pPr>
              <w:pStyle w:val="11"/>
            </w:pPr>
            <w:r>
              <w:t>102000.00</w:t>
            </w:r>
          </w:p>
        </w:tc>
        <w:tc>
          <w:tcPr>
            <w:tcW w:w="1134" w:type="dxa"/>
            <w:vAlign w:val="center"/>
          </w:tcPr>
          <w:p>
            <w:pPr>
              <w:pStyle w:val="11"/>
            </w:pPr>
            <w:r>
              <w:t>102000.00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102000.00</w:t>
            </w:r>
          </w:p>
        </w:tc>
        <w:tc>
          <w:tcPr>
            <w:tcW w:w="1134" w:type="dxa"/>
            <w:vAlign w:val="center"/>
          </w:tcPr>
          <w:p>
            <w:pPr>
              <w:pStyle w:val="11"/>
            </w:pPr>
            <w:r>
              <w:t>102000.00</w:t>
            </w:r>
          </w:p>
        </w:tc>
        <w:tc>
          <w:tcPr>
            <w:tcW w:w="1134" w:type="dxa"/>
            <w:vAlign w:val="center"/>
          </w:tcPr>
          <w:p>
            <w:pPr>
              <w:pStyle w:val="11"/>
            </w:pPr>
            <w:r>
              <w:t>102000.00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13875096.06</w:t>
            </w:r>
          </w:p>
        </w:tc>
        <w:tc>
          <w:tcPr>
            <w:tcW w:w="1361" w:type="dxa"/>
            <w:vAlign w:val="center"/>
          </w:tcPr>
          <w:p>
            <w:pPr>
              <w:pStyle w:val="15"/>
            </w:pPr>
            <w:r>
              <w:t>13653096.06</w:t>
            </w:r>
          </w:p>
        </w:tc>
        <w:tc>
          <w:tcPr>
            <w:tcW w:w="1361" w:type="dxa"/>
            <w:vAlign w:val="center"/>
          </w:tcPr>
          <w:p>
            <w:pPr>
              <w:pStyle w:val="15"/>
            </w:pPr>
            <w:r>
              <w:t>222000.00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13773096.06</w:t>
            </w:r>
          </w:p>
        </w:tc>
        <w:tc>
          <w:tcPr>
            <w:tcW w:w="1361" w:type="dxa"/>
            <w:vAlign w:val="center"/>
          </w:tcPr>
          <w:p>
            <w:pPr>
              <w:pStyle w:val="11"/>
            </w:pPr>
            <w:r>
              <w:t>13653096.06</w:t>
            </w: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13723096.06</w:t>
            </w:r>
          </w:p>
        </w:tc>
        <w:tc>
          <w:tcPr>
            <w:tcW w:w="1361" w:type="dxa"/>
            <w:vAlign w:val="center"/>
          </w:tcPr>
          <w:p>
            <w:pPr>
              <w:pStyle w:val="11"/>
            </w:pPr>
            <w:r>
              <w:t>13653096.06</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13723096.06</w:t>
            </w:r>
          </w:p>
        </w:tc>
        <w:tc>
          <w:tcPr>
            <w:tcW w:w="1361" w:type="dxa"/>
            <w:vAlign w:val="center"/>
          </w:tcPr>
          <w:p>
            <w:pPr>
              <w:pStyle w:val="11"/>
            </w:pPr>
            <w:r>
              <w:t>13653096.06</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2014099</w:t>
            </w:r>
          </w:p>
        </w:tc>
        <w:tc>
          <w:tcPr>
            <w:tcW w:w="4535" w:type="dxa"/>
            <w:vAlign w:val="center"/>
          </w:tcPr>
          <w:p>
            <w:pPr>
              <w:pStyle w:val="12"/>
            </w:pPr>
            <w:r>
              <w:t>其他信访事务支出</w:t>
            </w: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r>
              <w:t>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102000.00</w:t>
            </w:r>
          </w:p>
        </w:tc>
        <w:tc>
          <w:tcPr>
            <w:tcW w:w="1361" w:type="dxa"/>
            <w:vAlign w:val="center"/>
          </w:tcPr>
          <w:p>
            <w:pPr>
              <w:pStyle w:val="11"/>
            </w:pPr>
          </w:p>
        </w:tc>
        <w:tc>
          <w:tcPr>
            <w:tcW w:w="1361" w:type="dxa"/>
            <w:vAlign w:val="center"/>
          </w:tcPr>
          <w:p>
            <w:pPr>
              <w:pStyle w:val="11"/>
            </w:pPr>
            <w:r>
              <w:t>102000.00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102000.00</w:t>
            </w:r>
          </w:p>
        </w:tc>
        <w:tc>
          <w:tcPr>
            <w:tcW w:w="1361" w:type="dxa"/>
            <w:vAlign w:val="center"/>
          </w:tcPr>
          <w:p>
            <w:pPr>
              <w:pStyle w:val="11"/>
            </w:pPr>
          </w:p>
        </w:tc>
        <w:tc>
          <w:tcPr>
            <w:tcW w:w="1361" w:type="dxa"/>
            <w:vAlign w:val="center"/>
          </w:tcPr>
          <w:p>
            <w:pPr>
              <w:pStyle w:val="11"/>
            </w:pPr>
            <w:r>
              <w:t>102000.00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102000.00</w:t>
            </w:r>
          </w:p>
        </w:tc>
        <w:tc>
          <w:tcPr>
            <w:tcW w:w="1361" w:type="dxa"/>
            <w:vAlign w:val="center"/>
          </w:tcPr>
          <w:p>
            <w:pPr>
              <w:pStyle w:val="11"/>
            </w:pPr>
          </w:p>
        </w:tc>
        <w:tc>
          <w:tcPr>
            <w:tcW w:w="1361" w:type="dxa"/>
            <w:vAlign w:val="center"/>
          </w:tcPr>
          <w:p>
            <w:pPr>
              <w:pStyle w:val="11"/>
            </w:pPr>
            <w:r>
              <w:t>102000.00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13875096.06</w:t>
            </w:r>
          </w:p>
        </w:tc>
        <w:tc>
          <w:tcPr>
            <w:tcW w:w="3402" w:type="dxa"/>
            <w:vAlign w:val="center"/>
          </w:tcPr>
          <w:p>
            <w:pPr>
              <w:pStyle w:val="12"/>
            </w:pPr>
            <w:r>
              <w:t>一、一般公共服务支出</w:t>
            </w:r>
          </w:p>
        </w:tc>
        <w:tc>
          <w:tcPr>
            <w:tcW w:w="1474" w:type="dxa"/>
            <w:vAlign w:val="center"/>
          </w:tcPr>
          <w:p>
            <w:pPr>
              <w:pStyle w:val="11"/>
            </w:pPr>
            <w:r>
              <w:t>13773096.06</w:t>
            </w:r>
          </w:p>
        </w:tc>
        <w:tc>
          <w:tcPr>
            <w:tcW w:w="1474" w:type="dxa"/>
            <w:vAlign w:val="center"/>
          </w:tcPr>
          <w:p>
            <w:pPr>
              <w:pStyle w:val="11"/>
            </w:pPr>
            <w:r>
              <w:t>13773096.06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102000.00</w:t>
            </w:r>
          </w:p>
        </w:tc>
        <w:tc>
          <w:tcPr>
            <w:tcW w:w="1474" w:type="dxa"/>
            <w:vAlign w:val="center"/>
          </w:tcPr>
          <w:p>
            <w:pPr>
              <w:pStyle w:val="11"/>
            </w:pPr>
            <w:r>
              <w:t>102000.00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13875096.06</w:t>
            </w:r>
          </w:p>
        </w:tc>
        <w:tc>
          <w:tcPr>
            <w:tcW w:w="3402" w:type="dxa"/>
            <w:vAlign w:val="center"/>
          </w:tcPr>
          <w:p>
            <w:pPr>
              <w:pStyle w:val="14"/>
            </w:pPr>
            <w:r>
              <w:t>本年支出合计</w:t>
            </w:r>
          </w:p>
        </w:tc>
        <w:tc>
          <w:tcPr>
            <w:tcW w:w="1474" w:type="dxa"/>
            <w:vAlign w:val="center"/>
          </w:tcPr>
          <w:p>
            <w:pPr>
              <w:pStyle w:val="15"/>
            </w:pPr>
            <w:r>
              <w:t>13875096.06</w:t>
            </w:r>
          </w:p>
        </w:tc>
        <w:tc>
          <w:tcPr>
            <w:tcW w:w="1474" w:type="dxa"/>
            <w:vAlign w:val="center"/>
          </w:tcPr>
          <w:p>
            <w:pPr>
              <w:pStyle w:val="15"/>
            </w:pPr>
            <w:r>
              <w:t>13875096.06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13875096.06</w:t>
            </w:r>
          </w:p>
        </w:tc>
        <w:tc>
          <w:tcPr>
            <w:tcW w:w="3402" w:type="dxa"/>
            <w:vAlign w:val="center"/>
          </w:tcPr>
          <w:p>
            <w:pPr>
              <w:pStyle w:val="14"/>
            </w:pPr>
            <w:r>
              <w:t>支出总计</w:t>
            </w:r>
          </w:p>
        </w:tc>
        <w:tc>
          <w:tcPr>
            <w:tcW w:w="1474" w:type="dxa"/>
            <w:vAlign w:val="center"/>
          </w:tcPr>
          <w:p>
            <w:pPr>
              <w:pStyle w:val="15"/>
            </w:pPr>
            <w:r>
              <w:t>13875096.06</w:t>
            </w:r>
          </w:p>
        </w:tc>
        <w:tc>
          <w:tcPr>
            <w:tcW w:w="1474" w:type="dxa"/>
            <w:vAlign w:val="center"/>
          </w:tcPr>
          <w:p>
            <w:pPr>
              <w:pStyle w:val="15"/>
            </w:pPr>
            <w:r>
              <w:t>13875096.06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13875096.06</w:t>
            </w:r>
          </w:p>
        </w:tc>
        <w:tc>
          <w:tcPr>
            <w:tcW w:w="2551" w:type="dxa"/>
            <w:vAlign w:val="center"/>
          </w:tcPr>
          <w:p>
            <w:pPr>
              <w:pStyle w:val="15"/>
            </w:pPr>
            <w:r>
              <w:t>13653096.06</w:t>
            </w:r>
          </w:p>
        </w:tc>
        <w:tc>
          <w:tcPr>
            <w:tcW w:w="2551" w:type="dxa"/>
            <w:vAlign w:val="center"/>
          </w:tcPr>
          <w:p>
            <w:pPr>
              <w:pStyle w:val="15"/>
            </w:pPr>
            <w:r>
              <w:t>222000.00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13773096.06</w:t>
            </w:r>
          </w:p>
        </w:tc>
        <w:tc>
          <w:tcPr>
            <w:tcW w:w="2551" w:type="dxa"/>
            <w:vAlign w:val="center"/>
          </w:tcPr>
          <w:p>
            <w:pPr>
              <w:pStyle w:val="11"/>
            </w:pPr>
            <w:r>
              <w:t>13653096.06</w:t>
            </w: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13723096.06</w:t>
            </w:r>
          </w:p>
        </w:tc>
        <w:tc>
          <w:tcPr>
            <w:tcW w:w="2551" w:type="dxa"/>
            <w:vAlign w:val="center"/>
          </w:tcPr>
          <w:p>
            <w:pPr>
              <w:pStyle w:val="11"/>
            </w:pPr>
            <w:r>
              <w:t>13653096.06</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13723096.06</w:t>
            </w:r>
          </w:p>
        </w:tc>
        <w:tc>
          <w:tcPr>
            <w:tcW w:w="2551" w:type="dxa"/>
            <w:vAlign w:val="center"/>
          </w:tcPr>
          <w:p>
            <w:pPr>
              <w:pStyle w:val="11"/>
            </w:pPr>
            <w:r>
              <w:t>13653096.06</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2014099</w:t>
            </w:r>
          </w:p>
        </w:tc>
        <w:tc>
          <w:tcPr>
            <w:tcW w:w="4535" w:type="dxa"/>
            <w:vAlign w:val="center"/>
          </w:tcPr>
          <w:p>
            <w:pPr>
              <w:pStyle w:val="12"/>
            </w:pPr>
            <w:r>
              <w:t>其他信访事务支出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102000.00</w:t>
            </w:r>
          </w:p>
        </w:tc>
        <w:tc>
          <w:tcPr>
            <w:tcW w:w="2551" w:type="dxa"/>
            <w:vAlign w:val="center"/>
          </w:tcPr>
          <w:p>
            <w:pPr>
              <w:pStyle w:val="11"/>
            </w:pPr>
          </w:p>
        </w:tc>
        <w:tc>
          <w:tcPr>
            <w:tcW w:w="2551" w:type="dxa"/>
            <w:vAlign w:val="center"/>
          </w:tcPr>
          <w:p>
            <w:pPr>
              <w:pStyle w:val="11"/>
            </w:pPr>
            <w:r>
              <w:t>102000.00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102000.00</w:t>
            </w:r>
          </w:p>
        </w:tc>
        <w:tc>
          <w:tcPr>
            <w:tcW w:w="2551" w:type="dxa"/>
            <w:vAlign w:val="center"/>
          </w:tcPr>
          <w:p>
            <w:pPr>
              <w:pStyle w:val="11"/>
            </w:pPr>
          </w:p>
        </w:tc>
        <w:tc>
          <w:tcPr>
            <w:tcW w:w="2551" w:type="dxa"/>
            <w:vAlign w:val="center"/>
          </w:tcPr>
          <w:p>
            <w:pPr>
              <w:pStyle w:val="11"/>
            </w:pPr>
            <w:r>
              <w:t>102000.00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102000.00</w:t>
            </w:r>
          </w:p>
        </w:tc>
        <w:tc>
          <w:tcPr>
            <w:tcW w:w="2551" w:type="dxa"/>
            <w:vAlign w:val="center"/>
          </w:tcPr>
          <w:p>
            <w:pPr>
              <w:pStyle w:val="11"/>
            </w:pPr>
          </w:p>
        </w:tc>
        <w:tc>
          <w:tcPr>
            <w:tcW w:w="2551" w:type="dxa"/>
            <w:vAlign w:val="center"/>
          </w:tcPr>
          <w:p>
            <w:pPr>
              <w:pStyle w:val="11"/>
            </w:pPr>
            <w:r>
              <w:t>102000.00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13653096.06</w:t>
            </w:r>
          </w:p>
        </w:tc>
        <w:tc>
          <w:tcPr>
            <w:tcW w:w="2551" w:type="dxa"/>
            <w:vAlign w:val="center"/>
          </w:tcPr>
          <w:p>
            <w:pPr>
              <w:pStyle w:val="15"/>
            </w:pPr>
            <w:r>
              <w:t>12477818.06</w:t>
            </w:r>
          </w:p>
        </w:tc>
        <w:tc>
          <w:tcPr>
            <w:tcW w:w="2551" w:type="dxa"/>
            <w:vAlign w:val="center"/>
          </w:tcPr>
          <w:p>
            <w:pPr>
              <w:pStyle w:val="15"/>
            </w:pPr>
            <w:r>
              <w:t>1175278.00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12104156.66</w:t>
            </w:r>
          </w:p>
        </w:tc>
        <w:tc>
          <w:tcPr>
            <w:tcW w:w="2551" w:type="dxa"/>
            <w:vAlign w:val="center"/>
          </w:tcPr>
          <w:p>
            <w:pPr>
              <w:pStyle w:val="11"/>
            </w:pPr>
            <w:r>
              <w:t>12104156.66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3017900.43</w:t>
            </w:r>
          </w:p>
        </w:tc>
        <w:tc>
          <w:tcPr>
            <w:tcW w:w="2551" w:type="dxa"/>
            <w:vAlign w:val="center"/>
          </w:tcPr>
          <w:p>
            <w:pPr>
              <w:pStyle w:val="11"/>
            </w:pPr>
            <w:r>
              <w:t>3017900.43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1880556.00</w:t>
            </w:r>
          </w:p>
        </w:tc>
        <w:tc>
          <w:tcPr>
            <w:tcW w:w="2551" w:type="dxa"/>
            <w:vAlign w:val="center"/>
          </w:tcPr>
          <w:p>
            <w:pPr>
              <w:pStyle w:val="11"/>
            </w:pPr>
            <w:r>
              <w:t>1880556.00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440407.00</w:t>
            </w:r>
          </w:p>
        </w:tc>
        <w:tc>
          <w:tcPr>
            <w:tcW w:w="2551" w:type="dxa"/>
            <w:vAlign w:val="center"/>
          </w:tcPr>
          <w:p>
            <w:pPr>
              <w:pStyle w:val="11"/>
            </w:pPr>
            <w:r>
              <w:t>440407.00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1370712.00</w:t>
            </w:r>
          </w:p>
        </w:tc>
        <w:tc>
          <w:tcPr>
            <w:tcW w:w="2551" w:type="dxa"/>
            <w:vAlign w:val="center"/>
          </w:tcPr>
          <w:p>
            <w:pPr>
              <w:pStyle w:val="11"/>
            </w:pPr>
            <w:r>
              <w:t>1370712.00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891058.40</w:t>
            </w:r>
          </w:p>
        </w:tc>
        <w:tc>
          <w:tcPr>
            <w:tcW w:w="2551" w:type="dxa"/>
            <w:vAlign w:val="center"/>
          </w:tcPr>
          <w:p>
            <w:pPr>
              <w:pStyle w:val="11"/>
            </w:pPr>
            <w:r>
              <w:t>891058.40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479869.99</w:t>
            </w:r>
          </w:p>
        </w:tc>
        <w:tc>
          <w:tcPr>
            <w:tcW w:w="2551" w:type="dxa"/>
            <w:vAlign w:val="center"/>
          </w:tcPr>
          <w:p>
            <w:pPr>
              <w:pStyle w:val="11"/>
            </w:pPr>
            <w:r>
              <w:t>479869.99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393877.36</w:t>
            </w:r>
          </w:p>
        </w:tc>
        <w:tc>
          <w:tcPr>
            <w:tcW w:w="2551" w:type="dxa"/>
            <w:vAlign w:val="center"/>
          </w:tcPr>
          <w:p>
            <w:pPr>
              <w:pStyle w:val="11"/>
            </w:pPr>
            <w:r>
              <w:t>393877.36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98469.34</w:t>
            </w:r>
          </w:p>
        </w:tc>
        <w:tc>
          <w:tcPr>
            <w:tcW w:w="2551" w:type="dxa"/>
            <w:vAlign w:val="center"/>
          </w:tcPr>
          <w:p>
            <w:pPr>
              <w:pStyle w:val="11"/>
            </w:pPr>
            <w:r>
              <w:t>98469.34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697114.92</w:t>
            </w:r>
          </w:p>
        </w:tc>
        <w:tc>
          <w:tcPr>
            <w:tcW w:w="2551" w:type="dxa"/>
            <w:vAlign w:val="center"/>
          </w:tcPr>
          <w:p>
            <w:pPr>
              <w:pStyle w:val="11"/>
            </w:pPr>
            <w:r>
              <w:t>697114.92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2834191.22</w:t>
            </w:r>
          </w:p>
        </w:tc>
        <w:tc>
          <w:tcPr>
            <w:tcW w:w="2551" w:type="dxa"/>
            <w:vAlign w:val="center"/>
          </w:tcPr>
          <w:p>
            <w:pPr>
              <w:pStyle w:val="11"/>
            </w:pPr>
            <w:r>
              <w:t>2834191.22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1165278.00</w:t>
            </w:r>
          </w:p>
        </w:tc>
        <w:tc>
          <w:tcPr>
            <w:tcW w:w="2551" w:type="dxa"/>
            <w:vAlign w:val="center"/>
          </w:tcPr>
          <w:p>
            <w:pPr>
              <w:pStyle w:val="11"/>
            </w:pPr>
          </w:p>
        </w:tc>
        <w:tc>
          <w:tcPr>
            <w:tcW w:w="2551" w:type="dxa"/>
            <w:vAlign w:val="center"/>
          </w:tcPr>
          <w:p>
            <w:pPr>
              <w:pStyle w:val="11"/>
            </w:pPr>
            <w:r>
              <w:t>1165278.00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133900.00</w:t>
            </w:r>
          </w:p>
        </w:tc>
        <w:tc>
          <w:tcPr>
            <w:tcW w:w="2551" w:type="dxa"/>
            <w:vAlign w:val="center"/>
          </w:tcPr>
          <w:p>
            <w:pPr>
              <w:pStyle w:val="11"/>
            </w:pPr>
          </w:p>
        </w:tc>
        <w:tc>
          <w:tcPr>
            <w:tcW w:w="2551" w:type="dxa"/>
            <w:vAlign w:val="center"/>
          </w:tcPr>
          <w:p>
            <w:pPr>
              <w:pStyle w:val="11"/>
            </w:pPr>
            <w:r>
              <w:t>133900.00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47128.00</w:t>
            </w:r>
          </w:p>
        </w:tc>
        <w:tc>
          <w:tcPr>
            <w:tcW w:w="2551" w:type="dxa"/>
            <w:vAlign w:val="center"/>
          </w:tcPr>
          <w:p>
            <w:pPr>
              <w:pStyle w:val="11"/>
            </w:pPr>
          </w:p>
        </w:tc>
        <w:tc>
          <w:tcPr>
            <w:tcW w:w="2551" w:type="dxa"/>
            <w:vAlign w:val="center"/>
          </w:tcPr>
          <w:p>
            <w:pPr>
              <w:pStyle w:val="11"/>
            </w:pPr>
            <w:r>
              <w:t>47128.00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54400.00</w:t>
            </w:r>
          </w:p>
        </w:tc>
        <w:tc>
          <w:tcPr>
            <w:tcW w:w="2551" w:type="dxa"/>
            <w:vAlign w:val="center"/>
          </w:tcPr>
          <w:p>
            <w:pPr>
              <w:pStyle w:val="11"/>
            </w:pPr>
          </w:p>
        </w:tc>
        <w:tc>
          <w:tcPr>
            <w:tcW w:w="2551" w:type="dxa"/>
            <w:vAlign w:val="center"/>
          </w:tcPr>
          <w:p>
            <w:pPr>
              <w:pStyle w:val="11"/>
            </w:pPr>
            <w:r>
              <w:t>54400.00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68000.00</w:t>
            </w:r>
          </w:p>
        </w:tc>
        <w:tc>
          <w:tcPr>
            <w:tcW w:w="2551" w:type="dxa"/>
            <w:vAlign w:val="center"/>
          </w:tcPr>
          <w:p>
            <w:pPr>
              <w:pStyle w:val="11"/>
            </w:pPr>
          </w:p>
        </w:tc>
        <w:tc>
          <w:tcPr>
            <w:tcW w:w="2551" w:type="dxa"/>
            <w:vAlign w:val="center"/>
          </w:tcPr>
          <w:p>
            <w:pPr>
              <w:pStyle w:val="11"/>
            </w:pPr>
            <w:r>
              <w:t>68000.00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333000.00</w:t>
            </w:r>
          </w:p>
        </w:tc>
        <w:tc>
          <w:tcPr>
            <w:tcW w:w="2551" w:type="dxa"/>
            <w:vAlign w:val="center"/>
          </w:tcPr>
          <w:p>
            <w:pPr>
              <w:pStyle w:val="11"/>
            </w:pPr>
          </w:p>
        </w:tc>
        <w:tc>
          <w:tcPr>
            <w:tcW w:w="2551" w:type="dxa"/>
            <w:vAlign w:val="center"/>
          </w:tcPr>
          <w:p>
            <w:pPr>
              <w:pStyle w:val="11"/>
            </w:pPr>
            <w:r>
              <w:t>333000.00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119850.00</w:t>
            </w:r>
          </w:p>
        </w:tc>
        <w:tc>
          <w:tcPr>
            <w:tcW w:w="2551" w:type="dxa"/>
            <w:vAlign w:val="center"/>
          </w:tcPr>
          <w:p>
            <w:pPr>
              <w:pStyle w:val="11"/>
            </w:pPr>
          </w:p>
        </w:tc>
        <w:tc>
          <w:tcPr>
            <w:tcW w:w="2551" w:type="dxa"/>
            <w:vAlign w:val="center"/>
          </w:tcPr>
          <w:p>
            <w:pPr>
              <w:pStyle w:val="11"/>
            </w:pPr>
            <w:r>
              <w:t>119850.00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373661.40</w:t>
            </w:r>
          </w:p>
        </w:tc>
        <w:tc>
          <w:tcPr>
            <w:tcW w:w="2551" w:type="dxa"/>
            <w:vAlign w:val="center"/>
          </w:tcPr>
          <w:p>
            <w:pPr>
              <w:pStyle w:val="11"/>
            </w:pPr>
            <w:r>
              <w:t>373661.40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293621.40</w:t>
            </w:r>
          </w:p>
        </w:tc>
        <w:tc>
          <w:tcPr>
            <w:tcW w:w="2551" w:type="dxa"/>
            <w:vAlign w:val="center"/>
          </w:tcPr>
          <w:p>
            <w:pPr>
              <w:pStyle w:val="11"/>
            </w:pPr>
            <w:r>
              <w:t>293621.40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79200.00</w:t>
            </w:r>
          </w:p>
        </w:tc>
        <w:tc>
          <w:tcPr>
            <w:tcW w:w="2551" w:type="dxa"/>
            <w:vAlign w:val="center"/>
          </w:tcPr>
          <w:p>
            <w:pPr>
              <w:pStyle w:val="11"/>
            </w:pPr>
            <w:r>
              <w:t>79200.00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840.00</w:t>
            </w:r>
          </w:p>
        </w:tc>
        <w:tc>
          <w:tcPr>
            <w:tcW w:w="2551" w:type="dxa"/>
            <w:vAlign w:val="center"/>
          </w:tcPr>
          <w:p>
            <w:pPr>
              <w:pStyle w:val="11"/>
            </w:pPr>
            <w:r>
              <w:t>840.00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玉田县亮甲店镇人民政府本级2025年单位预算信息公开情况说明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按照《中华人民共和国预算法》、《地方预决算公开操作规程》和《关于进一步推进预算公开工作的实施意见》规定，现将玉田县亮甲店镇人民政府本级2025年单位预算公开如下：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根据《玉田县亮甲店镇人民政府职能配置、内设机构和人员编制规定》， 玉田县亮甲店镇人民政府的主要职责是：</w:t>
      </w:r>
    </w:p>
    <w:p>
      <w:pPr>
        <w:pStyle w:val="17"/>
      </w:pPr>
      <w:r>
        <w:t>玉田县亮甲店镇</w:t>
      </w:r>
    </w:p>
    <w:p>
      <w:pPr>
        <w:pStyle w:val="17"/>
      </w:pPr>
      <w:r>
        <w:t>职能配置、机构设置和人员编制规定</w:t>
      </w:r>
    </w:p>
    <w:p>
      <w:pPr>
        <w:pStyle w:val="17"/>
      </w:pPr>
      <w:r>
        <w:t>第一条 根据《中共唐山市委办公室、唐山市人民政府办公室关于印发〈玉田县深化乡镇和街道改革方案〉的通知》（唐办字〔2020〕22号），制定本规定。</w:t>
      </w:r>
    </w:p>
    <w:p>
      <w:pPr>
        <w:pStyle w:val="17"/>
      </w:pPr>
      <w:r>
        <w:t>第二条亮甲店镇党委是党在农村的基层组织，是党在农村全部工作和战斗力的基础，全面领导本镇的工作和基层社会治理，支持和保证行政组织、经济组织和群众自治组织充分行使职权。亮甲店镇人大是基层地方国家权力机关，加强基层政权、推进基层民主法治建设和政治文明建设。亮甲店镇人民政府是本级人民代表大会的执行机关，是本级国家行政机关，依法行使行政职权。亮甲店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pPr>
      <w:r>
        <w:t>第三条 贯彻落实党中央和省委、市委、县委方针政策和决 策部署，坚持和加强党对本镇工作的集中统一领导。镇党委、人大、政府主要职责是：</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w:t>
      </w:r>
      <w:r>
        <w:tab/>
      </w:r>
      <w:r>
        <w:t>讨论和决定本镇经济建设、政治建设、文化建设、社会建设、生态文明建设和党的建设以及乡村振兴中的重大问题。</w:t>
      </w:r>
    </w:p>
    <w:p>
      <w:pPr>
        <w:pStyle w:val="17"/>
      </w:pPr>
      <w:r>
        <w:t>（三）</w:t>
      </w:r>
      <w:r>
        <w:tab/>
      </w:r>
      <w:r>
        <w:t>组织召开本级人民代表大会，充分行使重大事项决定 权、监督权和任免权，做好人大代表工作，联系选民、反映群众意见和要求。</w:t>
      </w:r>
    </w:p>
    <w:p>
      <w:pPr>
        <w:pStyle w:val="17"/>
      </w:pPr>
      <w:r>
        <w:t>（四）</w:t>
      </w:r>
      <w:r>
        <w:tab/>
      </w:r>
      <w:r>
        <w:t>执行辖区内的经济和社会发展计划、预算，管理辖区内的经济、教育、科学、文化、卫生健康、体育事业和财政、统计、民政、司法行政等行政工作。落实辖区内发展规划、专项规划、区域规划、国土空间规划。</w:t>
      </w:r>
    </w:p>
    <w:p>
      <w:pPr>
        <w:pStyle w:val="17"/>
      </w:pPr>
      <w:r>
        <w:t>（五）</w:t>
      </w:r>
      <w:r>
        <w:tab/>
      </w:r>
      <w: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w:t>
      </w:r>
      <w:r>
        <w:tab/>
      </w:r>
      <w:r>
        <w:t>加强镇党委自身建设和村党组织建设，以及其他隶属 镇党委的党组织建设，抓好发展党员工作，加强党员队伍建设。维护和执行党的纪律，监督党员干部和其他任何工作人员严格遵守国家法律法规。</w:t>
      </w:r>
    </w:p>
    <w:p>
      <w:pPr>
        <w:pStyle w:val="17"/>
      </w:pPr>
      <w:r>
        <w:t>（七）</w:t>
      </w:r>
      <w:r>
        <w:tab/>
      </w:r>
      <w:r>
        <w:t>按照干部管理权限，负责对干部的教育、培训、选拔、 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第四条 亮甲店镇设行政工作机构4个，机构规格均为正股级。</w:t>
      </w:r>
    </w:p>
    <w:p>
      <w:pPr>
        <w:pStyle w:val="17"/>
      </w:pPr>
      <w:r>
        <w:t>（一）党政综合办公室（财政所）</w:t>
      </w:r>
    </w:p>
    <w:p>
      <w:pPr>
        <w:pStyle w:val="17"/>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17"/>
      </w:pPr>
      <w:r>
        <w:t>（二）党建工作办公室（人大主席团办公室）</w:t>
      </w:r>
    </w:p>
    <w:p>
      <w:pPr>
        <w:pStyle w:val="17"/>
      </w:pPr>
      <w:r>
        <w:t>主要承担基层党组织建设以及党员的发展、教育、管理、监督和服务工作；负责非公有制企业和社会组织党建工作；完善镇党委议事规则，建立基层党组织向镇党委定期述职、报告工作制 度，落实“双报到” “三会一课”等党内组织生活制度；负责建 立健全党建联席会议和兼职委员制度，承担党建联席会议日常工 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镇党委、政府交办的 其他工作任务。</w:t>
      </w:r>
    </w:p>
    <w:p>
      <w:pPr>
        <w:pStyle w:val="17"/>
      </w:pPr>
      <w:r>
        <w:t>（三）应急管理办公室（发展改革办公室）</w:t>
      </w:r>
    </w:p>
    <w:p>
      <w:pPr>
        <w:pStyle w:val="17"/>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镇 党委、政府交办的其他工作任务。</w:t>
      </w:r>
    </w:p>
    <w:p>
      <w:pPr>
        <w:pStyle w:val="17"/>
      </w:pPr>
      <w:r>
        <w:t>（四）自然资源和生态环境办公室</w:t>
      </w:r>
    </w:p>
    <w:p>
      <w:pPr>
        <w:pStyle w:val="17"/>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p>
    <w:p>
      <w:pPr>
        <w:pStyle w:val="17"/>
      </w:pPr>
      <w:r>
        <w:t>“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镇党委、政府交办的其他工作任务。</w:t>
      </w:r>
    </w:p>
    <w:p>
      <w:pPr>
        <w:pStyle w:val="17"/>
      </w:pPr>
      <w:r>
        <w:t>第五条亮甲店镇核定行政编制32名，其中，镇党委设书记1名、副书记2名（含镇长1名）；镇政府设镇长1名，副镇长3名（其中1名兼任公安派出所所长）；镇人大、纪委等其他领导职数按有关规定设置。</w:t>
      </w:r>
    </w:p>
    <w:p>
      <w:pPr>
        <w:pStyle w:val="17"/>
      </w:pPr>
      <w:r>
        <w:t>行政工作机构正股级职数4名，副股级职数6名。</w:t>
      </w:r>
    </w:p>
    <w:p>
      <w:pPr>
        <w:pStyle w:val="17"/>
      </w:pPr>
      <w:r>
        <w:t>第六条 亮甲店镇设事业工作机构4个，均为公益一类事业单位，机构规格相当于正股级，经费形式为财政性资金基本保证。</w:t>
      </w:r>
    </w:p>
    <w:p>
      <w:pPr>
        <w:pStyle w:val="17"/>
      </w:pPr>
      <w:r>
        <w:t>（一）综合行政执法队（综合指挥和信息化网络中心、社会治理办公室）：核定事业编制13名，设队长（主任）1名，副队长（副主任）2名。</w:t>
      </w:r>
    </w:p>
    <w:p>
      <w:pPr>
        <w:pStyle w:val="17"/>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镇党委、政府 交办的其他工作任务。</w:t>
      </w:r>
    </w:p>
    <w:p>
      <w:pPr>
        <w:pStyle w:val="17"/>
      </w:pPr>
      <w:r>
        <w:t>（二）行政综合服务中心（综合文化服务站）：核定事业编</w:t>
      </w:r>
    </w:p>
    <w:p>
      <w:pPr>
        <w:pStyle w:val="17"/>
      </w:pPr>
      <w:r>
        <w:t>制12名，设主任（站长）1名，副主任（副站长）2名。</w:t>
      </w:r>
    </w:p>
    <w:p>
      <w:pPr>
        <w:pStyle w:val="17"/>
      </w:pPr>
      <w:r>
        <w:t>根据法律法规和省政府授权，承担行政审批服务工作。审批服务流程，健全完善各类制度，推动业务流程标准化，受理全科化，办理结果便民化，做好“互联网+政务服务”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17"/>
      </w:pPr>
      <w:r>
        <w:t>（三）农业综合服务中心：核定事业编制12名，设主任1名，副主任2名。</w:t>
      </w:r>
    </w:p>
    <w:p>
      <w:pPr>
        <w:pStyle w:val="17"/>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 用水管理等相关工作。完成镇党委、政府交办的其他工作任务。</w:t>
      </w:r>
    </w:p>
    <w:p>
      <w:pPr>
        <w:pStyle w:val="17"/>
      </w:pPr>
      <w:r>
        <w:t>（四）退役军人服务站：核定事业编制5名，设站长1名， 副站长1名。</w:t>
      </w:r>
    </w:p>
    <w:p>
      <w:pPr>
        <w:pStyle w:val="17"/>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17"/>
      </w:pPr>
      <w:r>
        <w:t>第七条 党建工作办公室、综合行政执法队、行政综合服务</w:t>
      </w:r>
    </w:p>
    <w:p>
      <w:pPr>
        <w:pStyle w:val="17"/>
      </w:pPr>
      <w:r>
        <w:t>中心主要负责人可配备副科级干部，党委组织员1名按职级序列掌握。</w:t>
      </w:r>
    </w:p>
    <w:p>
      <w:pPr>
        <w:pStyle w:val="17"/>
      </w:pPr>
      <w:r>
        <w:t>第八条 本规定具体解释工作由中共玉田县委机构编制委员会办公室承担，其调整由中共玉田县委机构编制委员会办公室按规定程序办理。</w:t>
      </w:r>
    </w:p>
    <w:p>
      <w:pPr>
        <w:pStyle w:val="17"/>
      </w:pPr>
      <w:r>
        <w:t>第九条 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玉田县亮甲店镇人民政府本级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13875096.06元，其中：一般公共预算收入13875096.06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亮甲店镇人民政府本级年度单位预算中支出预算的总体情况。2025年支出预算13875096.06元，其中基本支出13653096.06元，包括人员经费12477818.06元和日常公用经费1175278.00元；项目支出222000.00元，主要为信访维稳（保险）项目30000元、残疾人保障金项目102000元、乡镇人大工作站经费项目20000元、安保环保、安全生产、食药监管项目20000元、人武、党团妇建设、纪检、宣传经费项目30000元、河渠清理及河长制项目20000元。</w:t>
      </w:r>
    </w:p>
    <w:p>
      <w:pPr>
        <w:pStyle w:val="18"/>
      </w:pPr>
      <w:r>
        <w:t>3、比上年增减情况</w:t>
      </w:r>
    </w:p>
    <w:p>
      <w:pPr>
        <w:pStyle w:val="18"/>
      </w:pPr>
      <w:r>
        <w:t>2025年预算收支安排13875096.06元，较2024年预算减少1708073.15元，其中：基本支出增加499926.85元，主要为人员类经费增加499696.85元。项目类支出减少</w:t>
      </w:r>
      <w:r>
        <w:rPr>
          <w:rFonts w:hint="eastAsia"/>
          <w:lang w:eastAsia="zh-CN"/>
        </w:rPr>
        <w:t>，</w:t>
      </w:r>
      <w:r>
        <w:t>项目支出减少2208000.00元，主要为村级支出项目减少、工程类项目减少。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2025年，我单位机关运行经费共计安排1175278.00元，主要用于日常维修、办公用房水电费、办公用房取暖费、办公用房物业管理费等日常运行支出。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46000</w:t>
      </w:r>
      <w:r>
        <w:t>元，其中因公出国（境）费0.00元；公务用车购置及运维费</w:t>
      </w:r>
      <w:r>
        <w:rPr>
          <w:rFonts w:hint="eastAsia"/>
          <w:lang w:val="en-US" w:eastAsia="zh-CN"/>
        </w:rPr>
        <w:t>46000</w:t>
      </w:r>
      <w:r>
        <w:t>元（其中：公务用车购置费为0.00元，公务用车运维费</w:t>
      </w:r>
      <w:r>
        <w:rPr>
          <w:rFonts w:hint="eastAsia"/>
          <w:lang w:val="en-US" w:eastAsia="zh-CN"/>
        </w:rPr>
        <w:t>46000</w:t>
      </w:r>
      <w:r>
        <w:t>元)；公务接待费0.00元。与2024年相比</w:t>
      </w:r>
      <w:r>
        <w:rPr>
          <w:rFonts w:hint="eastAsia"/>
          <w:lang w:val="en-US" w:eastAsia="zh-CN"/>
        </w:rPr>
        <w:t>减少30000</w:t>
      </w:r>
      <w:r>
        <w:t>元，增减变化的主要原因是</w:t>
      </w:r>
      <w:r>
        <w:rPr>
          <w:rFonts w:hint="eastAsia"/>
          <w:lang w:val="en-US" w:eastAsia="zh-CN"/>
        </w:rPr>
        <w:t>公务接待费减少30000元</w:t>
      </w:r>
      <w:r>
        <w:t>。具体情况如下：</w:t>
      </w:r>
    </w:p>
    <w:p>
      <w:pPr>
        <w:pStyle w:val="20"/>
      </w:pPr>
      <w:r>
        <w:t>（一）公务用车购置及运行费。共计安排</w:t>
      </w:r>
      <w:r>
        <w:rPr>
          <w:rFonts w:hint="eastAsia"/>
          <w:lang w:val="en-US" w:eastAsia="zh-CN"/>
        </w:rPr>
        <w:t>46000</w:t>
      </w:r>
      <w:r>
        <w:t>元，与上年预算持平。</w:t>
      </w:r>
    </w:p>
    <w:p>
      <w:pPr>
        <w:pStyle w:val="20"/>
      </w:pPr>
      <w:r>
        <w:t>1、公务用车购置安排0元。与上年预算持平，原因为无公务用车购置计划。</w:t>
      </w:r>
    </w:p>
    <w:p>
      <w:pPr>
        <w:pStyle w:val="20"/>
      </w:pPr>
      <w:r>
        <w:t>2、公务用车运行维护费安排4</w:t>
      </w:r>
      <w:r>
        <w:rPr>
          <w:rFonts w:hint="eastAsia"/>
          <w:lang w:val="en-US" w:eastAsia="zh-CN"/>
        </w:rPr>
        <w:t>6000</w:t>
      </w:r>
      <w:r>
        <w:t>元。与上年预算持平。</w:t>
      </w:r>
    </w:p>
    <w:p>
      <w:pPr>
        <w:pStyle w:val="20"/>
      </w:pPr>
      <w:r>
        <w:t>（二）公务接待费。安排</w:t>
      </w:r>
      <w:r>
        <w:rPr>
          <w:rFonts w:hint="eastAsia"/>
          <w:lang w:val="en-US" w:eastAsia="zh-CN"/>
        </w:rPr>
        <w:t>0</w:t>
      </w:r>
      <w:r>
        <w:t>元，落实过紧日子要求，与上年预算相比减少</w:t>
      </w:r>
      <w:r>
        <w:rPr>
          <w:rFonts w:hint="eastAsia"/>
          <w:lang w:val="en-US" w:eastAsia="zh-CN"/>
        </w:rPr>
        <w:t>30000</w:t>
      </w:r>
      <w:r>
        <w:t>元。</w:t>
      </w:r>
    </w:p>
    <w:p>
      <w:pPr>
        <w:pStyle w:val="20"/>
      </w:pPr>
      <w:r>
        <w:t>（三）因公出国（境）费。安排0元，无增减变动，原因为无因公出国（境）计划。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13022925P00JXC419912G</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1.保障项目覆盖率，提高项目完成质量</w:t>
            </w:r>
          </w:p>
          <w:p>
            <w:pPr>
              <w:pStyle w:val="12"/>
            </w:pPr>
            <w:r>
              <w:t>2.完成安保、环保、安全生产、应急、食药监管项目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≥95安全生产</w:t>
            </w:r>
          </w:p>
        </w:tc>
        <w:tc>
          <w:tcPr>
            <w:tcW w:w="1276" w:type="dxa"/>
            <w:vAlign w:val="center"/>
          </w:tcPr>
          <w:p>
            <w:pPr>
              <w:pStyle w:val="12"/>
            </w:pPr>
            <w:r>
              <w:t>安全生产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安全生产</w:t>
            </w:r>
          </w:p>
        </w:tc>
        <w:tc>
          <w:tcPr>
            <w:tcW w:w="5386" w:type="dxa"/>
            <w:vAlign w:val="center"/>
          </w:tcPr>
          <w:p>
            <w:pPr>
              <w:pStyle w:val="12"/>
            </w:pPr>
            <w:r>
              <w:t>安全生产</w:t>
            </w:r>
          </w:p>
        </w:tc>
        <w:tc>
          <w:tcPr>
            <w:tcW w:w="2268" w:type="dxa"/>
            <w:vAlign w:val="center"/>
          </w:tcPr>
          <w:p>
            <w:pPr>
              <w:pStyle w:val="12"/>
            </w:pPr>
            <w:r>
              <w:t>≥95安全生产</w:t>
            </w:r>
          </w:p>
        </w:tc>
        <w:tc>
          <w:tcPr>
            <w:tcW w:w="1276" w:type="dxa"/>
            <w:vAlign w:val="center"/>
          </w:tcPr>
          <w:p>
            <w:pPr>
              <w:pStyle w:val="12"/>
            </w:pPr>
            <w:r>
              <w:t>安全生产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≥95工作任务完成及时率</w:t>
            </w:r>
          </w:p>
        </w:tc>
        <w:tc>
          <w:tcPr>
            <w:tcW w:w="1276" w:type="dxa"/>
            <w:vAlign w:val="center"/>
          </w:tcPr>
          <w:p>
            <w:pPr>
              <w:pStyle w:val="12"/>
            </w:pPr>
            <w:r>
              <w:t>工作任务完成及时率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提高劳动效率</w:t>
            </w:r>
          </w:p>
        </w:tc>
        <w:tc>
          <w:tcPr>
            <w:tcW w:w="5386" w:type="dxa"/>
            <w:vAlign w:val="center"/>
          </w:tcPr>
          <w:p>
            <w:pPr>
              <w:pStyle w:val="12"/>
            </w:pPr>
            <w:r>
              <w:t>提高劳动效率</w:t>
            </w:r>
          </w:p>
        </w:tc>
        <w:tc>
          <w:tcPr>
            <w:tcW w:w="2268" w:type="dxa"/>
            <w:vAlign w:val="center"/>
          </w:tcPr>
          <w:p>
            <w:pPr>
              <w:pStyle w:val="12"/>
            </w:pPr>
            <w:r>
              <w:t>≥95提高劳动效率</w:t>
            </w:r>
          </w:p>
        </w:tc>
        <w:tc>
          <w:tcPr>
            <w:tcW w:w="1276" w:type="dxa"/>
            <w:vAlign w:val="center"/>
          </w:tcPr>
          <w:p>
            <w:pPr>
              <w:pStyle w:val="12"/>
            </w:pPr>
            <w:r>
              <w:t>提高劳动效率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保证矿井安全运行，增加企业经济效益</w:t>
            </w:r>
          </w:p>
        </w:tc>
        <w:tc>
          <w:tcPr>
            <w:tcW w:w="5386" w:type="dxa"/>
            <w:vAlign w:val="center"/>
          </w:tcPr>
          <w:p>
            <w:pPr>
              <w:pStyle w:val="12"/>
            </w:pPr>
            <w:r>
              <w:t>保证矿井安全运行，增加企业经济效益</w:t>
            </w:r>
          </w:p>
        </w:tc>
        <w:tc>
          <w:tcPr>
            <w:tcW w:w="2268" w:type="dxa"/>
            <w:vAlign w:val="center"/>
          </w:tcPr>
          <w:p>
            <w:pPr>
              <w:pStyle w:val="12"/>
            </w:pPr>
            <w:r>
              <w:t>≥95保证矿井安全运行，增加企业经济效益</w:t>
            </w:r>
          </w:p>
        </w:tc>
        <w:tc>
          <w:tcPr>
            <w:tcW w:w="1276" w:type="dxa"/>
            <w:vAlign w:val="center"/>
          </w:tcPr>
          <w:p>
            <w:pPr>
              <w:pStyle w:val="12"/>
            </w:pPr>
            <w:r>
              <w:t>保证矿井安全运行，增加企业经济效益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提高企业安全生产水平</w:t>
            </w:r>
          </w:p>
        </w:tc>
        <w:tc>
          <w:tcPr>
            <w:tcW w:w="5386" w:type="dxa"/>
            <w:vAlign w:val="center"/>
          </w:tcPr>
          <w:p>
            <w:pPr>
              <w:pStyle w:val="12"/>
            </w:pPr>
            <w:r>
              <w:t>提高企业安全生产水平</w:t>
            </w:r>
          </w:p>
        </w:tc>
        <w:tc>
          <w:tcPr>
            <w:tcW w:w="2268" w:type="dxa"/>
            <w:vAlign w:val="center"/>
          </w:tcPr>
          <w:p>
            <w:pPr>
              <w:pStyle w:val="12"/>
            </w:pPr>
            <w:r>
              <w:t>≥95提高企业安全生产水平</w:t>
            </w:r>
          </w:p>
        </w:tc>
        <w:tc>
          <w:tcPr>
            <w:tcW w:w="1276" w:type="dxa"/>
            <w:vAlign w:val="center"/>
          </w:tcPr>
          <w:p>
            <w:pPr>
              <w:pStyle w:val="12"/>
            </w:pPr>
            <w:r>
              <w:t>提高企业安全生产水平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≥95大气环境质量改善</w:t>
            </w:r>
          </w:p>
        </w:tc>
        <w:tc>
          <w:tcPr>
            <w:tcW w:w="1276" w:type="dxa"/>
            <w:vAlign w:val="center"/>
          </w:tcPr>
          <w:p>
            <w:pPr>
              <w:pStyle w:val="12"/>
            </w:pPr>
            <w:r>
              <w:t>大气环境质量改善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≥95增强影响力</w:t>
            </w:r>
          </w:p>
        </w:tc>
        <w:tc>
          <w:tcPr>
            <w:tcW w:w="1276" w:type="dxa"/>
            <w:vAlign w:val="center"/>
          </w:tcPr>
          <w:p>
            <w:pPr>
              <w:pStyle w:val="12"/>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≥95对象满意度</w:t>
            </w:r>
          </w:p>
        </w:tc>
        <w:tc>
          <w:tcPr>
            <w:tcW w:w="1276" w:type="dxa"/>
            <w:vAlign w:val="center"/>
          </w:tcPr>
          <w:p>
            <w:pPr>
              <w:pStyle w:val="12"/>
            </w:pPr>
            <w:r>
              <w:t>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13022925P00JXC419592A</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102000.00</w:t>
            </w:r>
          </w:p>
        </w:tc>
        <w:tc>
          <w:tcPr>
            <w:tcW w:w="2835" w:type="dxa"/>
            <w:vAlign w:val="center"/>
          </w:tcPr>
          <w:p>
            <w:pPr>
              <w:pStyle w:val="10"/>
            </w:pPr>
            <w:r>
              <w:t>其中：财政    资金</w:t>
            </w:r>
          </w:p>
        </w:tc>
        <w:tc>
          <w:tcPr>
            <w:tcW w:w="2551" w:type="dxa"/>
            <w:vAlign w:val="center"/>
          </w:tcPr>
          <w:p>
            <w:pPr>
              <w:pStyle w:val="12"/>
            </w:pPr>
            <w:r>
              <w:t>102000.00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1.改善残疾人生活质量，提高幸福水平</w:t>
            </w:r>
          </w:p>
          <w:p>
            <w:pPr>
              <w:pStyle w:val="12"/>
            </w:pPr>
            <w:r>
              <w:t>2.保证残疾人保障金项目顺利开展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困难残疾人和重度残疾人保障率</w:t>
            </w:r>
          </w:p>
        </w:tc>
        <w:tc>
          <w:tcPr>
            <w:tcW w:w="5386" w:type="dxa"/>
            <w:vAlign w:val="center"/>
          </w:tcPr>
          <w:p>
            <w:pPr>
              <w:pStyle w:val="12"/>
            </w:pPr>
            <w:r>
              <w:t>困难残疾人和重度残疾人保障率</w:t>
            </w:r>
          </w:p>
        </w:tc>
        <w:tc>
          <w:tcPr>
            <w:tcW w:w="2268" w:type="dxa"/>
            <w:vAlign w:val="center"/>
          </w:tcPr>
          <w:p>
            <w:pPr>
              <w:pStyle w:val="12"/>
            </w:pPr>
            <w:r>
              <w:t>≥95困难残疾人和重度残疾人保障率</w:t>
            </w:r>
          </w:p>
        </w:tc>
        <w:tc>
          <w:tcPr>
            <w:tcW w:w="1276" w:type="dxa"/>
            <w:vAlign w:val="center"/>
          </w:tcPr>
          <w:p>
            <w:pPr>
              <w:pStyle w:val="12"/>
            </w:pPr>
            <w:r>
              <w:t>困难残疾人和重度残疾人保障率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≥95质量指标</w:t>
            </w:r>
          </w:p>
        </w:tc>
        <w:tc>
          <w:tcPr>
            <w:tcW w:w="1276" w:type="dxa"/>
            <w:vAlign w:val="center"/>
          </w:tcPr>
          <w:p>
            <w:pPr>
              <w:pStyle w:val="12"/>
            </w:pPr>
            <w:r>
              <w:t>质量指标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开展工作时效性</w:t>
            </w:r>
          </w:p>
          <w:p>
            <w:pPr>
              <w:pStyle w:val="12"/>
            </w:pPr>
          </w:p>
        </w:tc>
        <w:tc>
          <w:tcPr>
            <w:tcW w:w="5386" w:type="dxa"/>
            <w:vAlign w:val="center"/>
          </w:tcPr>
          <w:p>
            <w:pPr>
              <w:pStyle w:val="12"/>
            </w:pPr>
            <w:r>
              <w:t>开展工作时效性</w:t>
            </w:r>
          </w:p>
          <w:p>
            <w:pPr>
              <w:pStyle w:val="12"/>
            </w:pPr>
          </w:p>
        </w:tc>
        <w:tc>
          <w:tcPr>
            <w:tcW w:w="2268" w:type="dxa"/>
            <w:vAlign w:val="center"/>
          </w:tcPr>
          <w:p>
            <w:pPr>
              <w:pStyle w:val="12"/>
            </w:pPr>
            <w:r>
              <w:t>≥95开展工作时效性</w:t>
            </w:r>
          </w:p>
          <w:p>
            <w:pPr>
              <w:pStyle w:val="12"/>
            </w:pPr>
          </w:p>
        </w:tc>
        <w:tc>
          <w:tcPr>
            <w:tcW w:w="1276" w:type="dxa"/>
            <w:vAlign w:val="center"/>
          </w:tcPr>
          <w:p>
            <w:pPr>
              <w:pStyle w:val="12"/>
            </w:pPr>
            <w:r>
              <w:t>开展工作时效性</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≥95项目总成本</w:t>
            </w:r>
          </w:p>
        </w:tc>
        <w:tc>
          <w:tcPr>
            <w:tcW w:w="1276" w:type="dxa"/>
            <w:vAlign w:val="center"/>
          </w:tcPr>
          <w:p>
            <w:pPr>
              <w:pStyle w:val="12"/>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≥95对经济发展带来效果</w:t>
            </w:r>
          </w:p>
        </w:tc>
        <w:tc>
          <w:tcPr>
            <w:tcW w:w="1276" w:type="dxa"/>
            <w:vAlign w:val="center"/>
          </w:tcPr>
          <w:p>
            <w:pPr>
              <w:pStyle w:val="12"/>
            </w:pPr>
            <w:r>
              <w:t>对经济发展带来效果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残疾人需求调查准确率</w:t>
            </w:r>
          </w:p>
        </w:tc>
        <w:tc>
          <w:tcPr>
            <w:tcW w:w="5386" w:type="dxa"/>
            <w:vAlign w:val="center"/>
          </w:tcPr>
          <w:p>
            <w:pPr>
              <w:pStyle w:val="12"/>
            </w:pPr>
            <w:r>
              <w:t>残疾人需求调查准确率</w:t>
            </w:r>
          </w:p>
        </w:tc>
        <w:tc>
          <w:tcPr>
            <w:tcW w:w="2268" w:type="dxa"/>
            <w:vAlign w:val="center"/>
          </w:tcPr>
          <w:p>
            <w:pPr>
              <w:pStyle w:val="12"/>
            </w:pPr>
            <w:r>
              <w:t>≥95残疾人需求调查准确率</w:t>
            </w:r>
          </w:p>
        </w:tc>
        <w:tc>
          <w:tcPr>
            <w:tcW w:w="1276" w:type="dxa"/>
            <w:vAlign w:val="center"/>
          </w:tcPr>
          <w:p>
            <w:pPr>
              <w:pStyle w:val="12"/>
            </w:pPr>
            <w:r>
              <w:t>残疾人需求调查准确率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≥95生态效益指标</w:t>
            </w:r>
          </w:p>
        </w:tc>
        <w:tc>
          <w:tcPr>
            <w:tcW w:w="1276" w:type="dxa"/>
            <w:vAlign w:val="center"/>
          </w:tcPr>
          <w:p>
            <w:pPr>
              <w:pStyle w:val="12"/>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≥95可持续性</w:t>
            </w:r>
          </w:p>
        </w:tc>
        <w:tc>
          <w:tcPr>
            <w:tcW w:w="1276" w:type="dxa"/>
            <w:vAlign w:val="center"/>
          </w:tcPr>
          <w:p>
            <w:pPr>
              <w:pStyle w:val="12"/>
            </w:pPr>
            <w:r>
              <w:t>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残疾人满意率</w:t>
            </w:r>
          </w:p>
        </w:tc>
        <w:tc>
          <w:tcPr>
            <w:tcW w:w="5386" w:type="dxa"/>
            <w:vAlign w:val="center"/>
          </w:tcPr>
          <w:p>
            <w:pPr>
              <w:pStyle w:val="12"/>
            </w:pPr>
            <w:r>
              <w:t>残疾人满意率</w:t>
            </w:r>
          </w:p>
        </w:tc>
        <w:tc>
          <w:tcPr>
            <w:tcW w:w="2268" w:type="dxa"/>
            <w:vAlign w:val="center"/>
          </w:tcPr>
          <w:p>
            <w:pPr>
              <w:pStyle w:val="12"/>
            </w:pPr>
            <w:r>
              <w:t>≥95残疾人满意率</w:t>
            </w:r>
          </w:p>
        </w:tc>
        <w:tc>
          <w:tcPr>
            <w:tcW w:w="1276" w:type="dxa"/>
            <w:vAlign w:val="center"/>
          </w:tcPr>
          <w:p>
            <w:pPr>
              <w:pStyle w:val="12"/>
            </w:pPr>
            <w:r>
              <w:t>残疾人满意率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3、河渠清理及河长制项目绩效目标表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13022925P000164100132</w:t>
            </w:r>
          </w:p>
        </w:tc>
        <w:tc>
          <w:tcPr>
            <w:tcW w:w="2835" w:type="dxa"/>
            <w:vAlign w:val="center"/>
          </w:tcPr>
          <w:p>
            <w:pPr>
              <w:pStyle w:val="10"/>
            </w:pPr>
            <w:r>
              <w:t>项目名称</w:t>
            </w:r>
          </w:p>
        </w:tc>
        <w:tc>
          <w:tcPr>
            <w:tcW w:w="6095" w:type="dxa"/>
            <w:gridSpan w:val="3"/>
            <w:vAlign w:val="center"/>
          </w:tcPr>
          <w:p>
            <w:pPr>
              <w:pStyle w:val="12"/>
            </w:pPr>
            <w:r>
              <w:t>河渠清理及河长制项目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用于河渠清理及河长制项目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1.保障项目完成质量，提高乡村环境</w:t>
            </w:r>
          </w:p>
          <w:p>
            <w:pPr>
              <w:pStyle w:val="12"/>
            </w:pPr>
            <w:r>
              <w:t>2.完成河渠清理及河长制项目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5386" w:type="dxa"/>
            <w:vAlign w:val="center"/>
          </w:tcPr>
          <w:p>
            <w:pPr>
              <w:pStyle w:val="12"/>
            </w:pPr>
            <w:r>
              <w:t>项目完成率</w:t>
            </w:r>
          </w:p>
        </w:tc>
        <w:tc>
          <w:tcPr>
            <w:tcW w:w="2268" w:type="dxa"/>
            <w:vAlign w:val="center"/>
          </w:tcPr>
          <w:p>
            <w:pPr>
              <w:pStyle w:val="12"/>
            </w:pPr>
            <w:r>
              <w:t>≥95项目完成率</w:t>
            </w:r>
          </w:p>
        </w:tc>
        <w:tc>
          <w:tcPr>
            <w:tcW w:w="1276" w:type="dxa"/>
            <w:vAlign w:val="center"/>
          </w:tcPr>
          <w:p>
            <w:pPr>
              <w:pStyle w:val="12"/>
            </w:pPr>
            <w:r>
              <w:t>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质量指标</w:t>
            </w:r>
          </w:p>
        </w:tc>
        <w:tc>
          <w:tcPr>
            <w:tcW w:w="2268" w:type="dxa"/>
            <w:vAlign w:val="center"/>
          </w:tcPr>
          <w:p>
            <w:pPr>
              <w:pStyle w:val="12"/>
            </w:pPr>
            <w:r>
              <w:t>≥95质量指标</w:t>
            </w:r>
          </w:p>
        </w:tc>
        <w:tc>
          <w:tcPr>
            <w:tcW w:w="1276" w:type="dxa"/>
            <w:vAlign w:val="center"/>
          </w:tcPr>
          <w:p>
            <w:pPr>
              <w:pStyle w:val="12"/>
            </w:pPr>
            <w:r>
              <w:t>质量指标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≥95及时率</w:t>
            </w:r>
          </w:p>
        </w:tc>
        <w:tc>
          <w:tcPr>
            <w:tcW w:w="1276" w:type="dxa"/>
            <w:vAlign w:val="center"/>
          </w:tcPr>
          <w:p>
            <w:pPr>
              <w:pStyle w:val="12"/>
            </w:pPr>
            <w:r>
              <w:t>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资金支付占总额的比率</w:t>
            </w:r>
          </w:p>
        </w:tc>
        <w:tc>
          <w:tcPr>
            <w:tcW w:w="2268" w:type="dxa"/>
            <w:vAlign w:val="center"/>
          </w:tcPr>
          <w:p>
            <w:pPr>
              <w:pStyle w:val="12"/>
            </w:pPr>
            <w:r>
              <w:t>≥95资金支付占总额的比率</w:t>
            </w:r>
          </w:p>
        </w:tc>
        <w:tc>
          <w:tcPr>
            <w:tcW w:w="1276" w:type="dxa"/>
            <w:vAlign w:val="center"/>
          </w:tcPr>
          <w:p>
            <w:pPr>
              <w:pStyle w:val="12"/>
            </w:pPr>
            <w:r>
              <w:t>资金支付占总额的比率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对社会经济发展的影响</w:t>
            </w:r>
          </w:p>
        </w:tc>
        <w:tc>
          <w:tcPr>
            <w:tcW w:w="2268" w:type="dxa"/>
            <w:vAlign w:val="center"/>
          </w:tcPr>
          <w:p>
            <w:pPr>
              <w:pStyle w:val="12"/>
            </w:pPr>
            <w:r>
              <w:t>≥95对社会经济发展的影响</w:t>
            </w:r>
          </w:p>
        </w:tc>
        <w:tc>
          <w:tcPr>
            <w:tcW w:w="1276" w:type="dxa"/>
            <w:vAlign w:val="center"/>
          </w:tcPr>
          <w:p>
            <w:pPr>
              <w:pStyle w:val="12"/>
            </w:pPr>
            <w:r>
              <w:t>对社会经济发展的影响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行业公信力与社会影响力</w:t>
            </w:r>
          </w:p>
        </w:tc>
        <w:tc>
          <w:tcPr>
            <w:tcW w:w="5386" w:type="dxa"/>
            <w:vAlign w:val="center"/>
          </w:tcPr>
          <w:p>
            <w:pPr>
              <w:pStyle w:val="12"/>
            </w:pPr>
            <w:r>
              <w:t>行业公信力与社会影响力</w:t>
            </w:r>
          </w:p>
        </w:tc>
        <w:tc>
          <w:tcPr>
            <w:tcW w:w="2268" w:type="dxa"/>
            <w:vAlign w:val="center"/>
          </w:tcPr>
          <w:p>
            <w:pPr>
              <w:pStyle w:val="12"/>
            </w:pPr>
            <w:r>
              <w:t>≥95行业公信力与社会影响力</w:t>
            </w:r>
          </w:p>
        </w:tc>
        <w:tc>
          <w:tcPr>
            <w:tcW w:w="1276" w:type="dxa"/>
            <w:vAlign w:val="center"/>
          </w:tcPr>
          <w:p>
            <w:pPr>
              <w:pStyle w:val="12"/>
            </w:pPr>
            <w:r>
              <w:t>行业公信力与社会影响力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≥95生态效益指标</w:t>
            </w:r>
          </w:p>
        </w:tc>
        <w:tc>
          <w:tcPr>
            <w:tcW w:w="1276" w:type="dxa"/>
            <w:vAlign w:val="center"/>
          </w:tcPr>
          <w:p>
            <w:pPr>
              <w:pStyle w:val="12"/>
            </w:pPr>
            <w:r>
              <w:t>生态效益指标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≥95增强影响力</w:t>
            </w:r>
          </w:p>
        </w:tc>
        <w:tc>
          <w:tcPr>
            <w:tcW w:w="1276" w:type="dxa"/>
            <w:vAlign w:val="center"/>
          </w:tcPr>
          <w:p>
            <w:pPr>
              <w:pStyle w:val="12"/>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≥95满意率</w:t>
            </w:r>
          </w:p>
        </w:tc>
        <w:tc>
          <w:tcPr>
            <w:tcW w:w="1276" w:type="dxa"/>
            <w:vAlign w:val="center"/>
          </w:tcPr>
          <w:p>
            <w:pPr>
              <w:pStyle w:val="12"/>
            </w:pPr>
            <w:r>
              <w:t>满意率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13022925P00JXC419916Y</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1.保证宣传人武工作正常开展</w:t>
            </w:r>
          </w:p>
          <w:p>
            <w:pPr>
              <w:pStyle w:val="12"/>
            </w:pPr>
            <w:r>
              <w:t>2.保证党建工作正常开展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党建及文化建设工作完成率</w:t>
            </w:r>
          </w:p>
        </w:tc>
        <w:tc>
          <w:tcPr>
            <w:tcW w:w="5386" w:type="dxa"/>
            <w:vAlign w:val="center"/>
          </w:tcPr>
          <w:p>
            <w:pPr>
              <w:pStyle w:val="12"/>
            </w:pPr>
            <w:r>
              <w:t>党建及文化建设工作完成率</w:t>
            </w:r>
          </w:p>
        </w:tc>
        <w:tc>
          <w:tcPr>
            <w:tcW w:w="2268" w:type="dxa"/>
            <w:vAlign w:val="center"/>
          </w:tcPr>
          <w:p>
            <w:pPr>
              <w:pStyle w:val="12"/>
            </w:pPr>
            <w:r>
              <w:t>≥95党建及文化建设工作完成率</w:t>
            </w:r>
          </w:p>
        </w:tc>
        <w:tc>
          <w:tcPr>
            <w:tcW w:w="1276" w:type="dxa"/>
            <w:vAlign w:val="center"/>
          </w:tcPr>
          <w:p>
            <w:pPr>
              <w:pStyle w:val="12"/>
            </w:pPr>
            <w:r>
              <w:t>党建及文化建设工作完成率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加大纪检监察力度，营造廉洁勤政</w:t>
            </w:r>
          </w:p>
        </w:tc>
        <w:tc>
          <w:tcPr>
            <w:tcW w:w="5386" w:type="dxa"/>
            <w:vAlign w:val="center"/>
          </w:tcPr>
          <w:p>
            <w:pPr>
              <w:pStyle w:val="12"/>
            </w:pPr>
            <w:r>
              <w:t>加大纪检监察力度，营造廉洁勤政</w:t>
            </w:r>
          </w:p>
        </w:tc>
        <w:tc>
          <w:tcPr>
            <w:tcW w:w="2268" w:type="dxa"/>
            <w:vAlign w:val="center"/>
          </w:tcPr>
          <w:p>
            <w:pPr>
              <w:pStyle w:val="12"/>
            </w:pPr>
            <w:r>
              <w:t>≥95加大纪检监察力度，营造廉洁勤政</w:t>
            </w:r>
          </w:p>
        </w:tc>
        <w:tc>
          <w:tcPr>
            <w:tcW w:w="1276" w:type="dxa"/>
            <w:vAlign w:val="center"/>
          </w:tcPr>
          <w:p>
            <w:pPr>
              <w:pStyle w:val="12"/>
            </w:pPr>
            <w:r>
              <w:t>加大纪检监察力度，营造廉洁勤政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社会科学宣传活动举办及时性</w:t>
            </w:r>
          </w:p>
        </w:tc>
        <w:tc>
          <w:tcPr>
            <w:tcW w:w="5386" w:type="dxa"/>
            <w:vAlign w:val="center"/>
          </w:tcPr>
          <w:p>
            <w:pPr>
              <w:pStyle w:val="12"/>
            </w:pPr>
            <w:r>
              <w:t>社会科学宣传活动举办及时性</w:t>
            </w:r>
          </w:p>
        </w:tc>
        <w:tc>
          <w:tcPr>
            <w:tcW w:w="2268" w:type="dxa"/>
            <w:vAlign w:val="center"/>
          </w:tcPr>
          <w:p>
            <w:pPr>
              <w:pStyle w:val="12"/>
            </w:pPr>
            <w:r>
              <w:t>≥95社会科学宣传活动举办及时性</w:t>
            </w:r>
          </w:p>
        </w:tc>
        <w:tc>
          <w:tcPr>
            <w:tcW w:w="1276" w:type="dxa"/>
            <w:vAlign w:val="center"/>
          </w:tcPr>
          <w:p>
            <w:pPr>
              <w:pStyle w:val="12"/>
            </w:pPr>
            <w:r>
              <w:t>社会科学宣传活动举办及时性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完成综合事务各项工作成本</w:t>
            </w:r>
          </w:p>
        </w:tc>
        <w:tc>
          <w:tcPr>
            <w:tcW w:w="5386" w:type="dxa"/>
            <w:vAlign w:val="center"/>
          </w:tcPr>
          <w:p>
            <w:pPr>
              <w:pStyle w:val="12"/>
            </w:pPr>
            <w:r>
              <w:t>完成综合事务各项工作成本</w:t>
            </w:r>
          </w:p>
        </w:tc>
        <w:tc>
          <w:tcPr>
            <w:tcW w:w="2268" w:type="dxa"/>
            <w:vAlign w:val="center"/>
          </w:tcPr>
          <w:p>
            <w:pPr>
              <w:pStyle w:val="12"/>
            </w:pPr>
            <w:r>
              <w:t>≥95完成综合事务各项工作成本</w:t>
            </w:r>
          </w:p>
        </w:tc>
        <w:tc>
          <w:tcPr>
            <w:tcW w:w="1276" w:type="dxa"/>
            <w:vAlign w:val="center"/>
          </w:tcPr>
          <w:p>
            <w:pPr>
              <w:pStyle w:val="12"/>
            </w:pPr>
            <w:r>
              <w:t>完成综合事务各项工作成本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≥95经济效益提升%</w:t>
            </w:r>
          </w:p>
        </w:tc>
        <w:tc>
          <w:tcPr>
            <w:tcW w:w="1276" w:type="dxa"/>
            <w:vAlign w:val="center"/>
          </w:tcPr>
          <w:p>
            <w:pPr>
              <w:pStyle w:val="12"/>
            </w:pPr>
            <w:r>
              <w:t>经济效益提升%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≥95社会效益显著</w:t>
            </w:r>
          </w:p>
        </w:tc>
        <w:tc>
          <w:tcPr>
            <w:tcW w:w="1276" w:type="dxa"/>
            <w:vAlign w:val="center"/>
          </w:tcPr>
          <w:p>
            <w:pPr>
              <w:pStyle w:val="12"/>
            </w:pPr>
            <w:r>
              <w:t>社会效益显著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≥95生态效益增长率</w:t>
            </w:r>
          </w:p>
        </w:tc>
        <w:tc>
          <w:tcPr>
            <w:tcW w:w="1276" w:type="dxa"/>
            <w:vAlign w:val="center"/>
          </w:tcPr>
          <w:p>
            <w:pPr>
              <w:pStyle w:val="12"/>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≥95增强影响力</w:t>
            </w:r>
          </w:p>
        </w:tc>
        <w:tc>
          <w:tcPr>
            <w:tcW w:w="1276" w:type="dxa"/>
            <w:vAlign w:val="center"/>
          </w:tcPr>
          <w:p>
            <w:pPr>
              <w:pStyle w:val="12"/>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≥95满意率</w:t>
            </w:r>
          </w:p>
        </w:tc>
        <w:tc>
          <w:tcPr>
            <w:tcW w:w="1276" w:type="dxa"/>
            <w:vAlign w:val="center"/>
          </w:tcPr>
          <w:p>
            <w:pPr>
              <w:pStyle w:val="12"/>
            </w:pPr>
            <w:r>
              <w:t>满意率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5、乡镇人大工作站绩效目标表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13022925P00JXC4199063</w:t>
            </w:r>
          </w:p>
        </w:tc>
        <w:tc>
          <w:tcPr>
            <w:tcW w:w="2835" w:type="dxa"/>
            <w:vAlign w:val="center"/>
          </w:tcPr>
          <w:p>
            <w:pPr>
              <w:pStyle w:val="10"/>
            </w:pPr>
            <w:r>
              <w:t>项目名称</w:t>
            </w:r>
          </w:p>
        </w:tc>
        <w:tc>
          <w:tcPr>
            <w:tcW w:w="6095" w:type="dxa"/>
            <w:gridSpan w:val="3"/>
            <w:vAlign w:val="center"/>
          </w:tcPr>
          <w:p>
            <w:pPr>
              <w:pStyle w:val="12"/>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1.确保乡镇人大工作站正常运转</w:t>
            </w:r>
          </w:p>
          <w:p>
            <w:pPr>
              <w:pStyle w:val="12"/>
            </w:pPr>
            <w:r>
              <w:t>2.年初预算乡镇人大工作站经费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乡镇网点覆盖率</w:t>
            </w:r>
          </w:p>
        </w:tc>
        <w:tc>
          <w:tcPr>
            <w:tcW w:w="5386" w:type="dxa"/>
            <w:vAlign w:val="center"/>
          </w:tcPr>
          <w:p>
            <w:pPr>
              <w:pStyle w:val="12"/>
            </w:pPr>
            <w:r>
              <w:t>乡镇网点覆盖率</w:t>
            </w:r>
          </w:p>
        </w:tc>
        <w:tc>
          <w:tcPr>
            <w:tcW w:w="2268" w:type="dxa"/>
            <w:vAlign w:val="center"/>
          </w:tcPr>
          <w:p>
            <w:pPr>
              <w:pStyle w:val="12"/>
            </w:pPr>
            <w:r>
              <w:t>≥95乡镇网点覆盖率</w:t>
            </w:r>
          </w:p>
        </w:tc>
        <w:tc>
          <w:tcPr>
            <w:tcW w:w="1276" w:type="dxa"/>
            <w:vAlign w:val="center"/>
          </w:tcPr>
          <w:p>
            <w:pPr>
              <w:pStyle w:val="12"/>
            </w:pPr>
            <w:r>
              <w:t>乡镇网点覆盖率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机构的综合实力、人才的专业水平</w:t>
            </w:r>
          </w:p>
        </w:tc>
        <w:tc>
          <w:tcPr>
            <w:tcW w:w="5386" w:type="dxa"/>
            <w:vAlign w:val="center"/>
          </w:tcPr>
          <w:p>
            <w:pPr>
              <w:pStyle w:val="12"/>
            </w:pPr>
            <w:r>
              <w:t>机构的综合实力、人才的专业水平</w:t>
            </w:r>
          </w:p>
        </w:tc>
        <w:tc>
          <w:tcPr>
            <w:tcW w:w="2268" w:type="dxa"/>
            <w:vAlign w:val="center"/>
          </w:tcPr>
          <w:p>
            <w:pPr>
              <w:pStyle w:val="12"/>
            </w:pPr>
            <w:r>
              <w:t>≥95机构的综合实力、人才的专业水平</w:t>
            </w:r>
          </w:p>
        </w:tc>
        <w:tc>
          <w:tcPr>
            <w:tcW w:w="1276" w:type="dxa"/>
            <w:vAlign w:val="center"/>
          </w:tcPr>
          <w:p>
            <w:pPr>
              <w:pStyle w:val="12"/>
            </w:pPr>
            <w:r>
              <w:t>机构的综合实力、人才的专业水平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人员工作支付及时性</w:t>
            </w:r>
          </w:p>
        </w:tc>
        <w:tc>
          <w:tcPr>
            <w:tcW w:w="5386" w:type="dxa"/>
            <w:vAlign w:val="center"/>
          </w:tcPr>
          <w:p>
            <w:pPr>
              <w:pStyle w:val="12"/>
            </w:pPr>
            <w:r>
              <w:t>按照合同约定及时支付为第三方公司人员工资费用</w:t>
            </w:r>
          </w:p>
        </w:tc>
        <w:tc>
          <w:tcPr>
            <w:tcW w:w="2268" w:type="dxa"/>
            <w:vAlign w:val="center"/>
          </w:tcPr>
          <w:p>
            <w:pPr>
              <w:pStyle w:val="12"/>
            </w:pPr>
            <w:r>
              <w:t>≥95按照合同约定及时支付为第三方公司人员工资费用</w:t>
            </w:r>
          </w:p>
        </w:tc>
        <w:tc>
          <w:tcPr>
            <w:tcW w:w="1276" w:type="dxa"/>
            <w:vAlign w:val="center"/>
          </w:tcPr>
          <w:p>
            <w:pPr>
              <w:pStyle w:val="12"/>
            </w:pPr>
            <w:r>
              <w:t>按照合同约定及时支付为第三方公司人员工资费用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会议人均成本</w:t>
            </w:r>
          </w:p>
        </w:tc>
        <w:tc>
          <w:tcPr>
            <w:tcW w:w="5386" w:type="dxa"/>
            <w:vAlign w:val="center"/>
          </w:tcPr>
          <w:p>
            <w:pPr>
              <w:pStyle w:val="12"/>
            </w:pPr>
            <w:r>
              <w:t>会议人均成本</w:t>
            </w:r>
          </w:p>
        </w:tc>
        <w:tc>
          <w:tcPr>
            <w:tcW w:w="2268" w:type="dxa"/>
            <w:vAlign w:val="center"/>
          </w:tcPr>
          <w:p>
            <w:pPr>
              <w:pStyle w:val="12"/>
            </w:pPr>
            <w:r>
              <w:t>≥95会议人均成本</w:t>
            </w:r>
          </w:p>
        </w:tc>
        <w:tc>
          <w:tcPr>
            <w:tcW w:w="1276" w:type="dxa"/>
            <w:vAlign w:val="center"/>
          </w:tcPr>
          <w:p>
            <w:pPr>
              <w:pStyle w:val="12"/>
            </w:pPr>
            <w:r>
              <w:t>会议人均成本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5386" w:type="dxa"/>
            <w:vAlign w:val="center"/>
          </w:tcPr>
          <w:p>
            <w:pPr>
              <w:pStyle w:val="12"/>
            </w:pPr>
            <w:r>
              <w:t>经济效益提升</w:t>
            </w:r>
          </w:p>
        </w:tc>
        <w:tc>
          <w:tcPr>
            <w:tcW w:w="2268" w:type="dxa"/>
            <w:vAlign w:val="center"/>
          </w:tcPr>
          <w:p>
            <w:pPr>
              <w:pStyle w:val="12"/>
            </w:pPr>
            <w:r>
              <w:t>≥95经济效益提升</w:t>
            </w:r>
          </w:p>
        </w:tc>
        <w:tc>
          <w:tcPr>
            <w:tcW w:w="1276" w:type="dxa"/>
            <w:vAlign w:val="center"/>
          </w:tcPr>
          <w:p>
            <w:pPr>
              <w:pStyle w:val="12"/>
            </w:pPr>
            <w:r>
              <w:t>经济效益提升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社会效益增长率</w:t>
            </w:r>
          </w:p>
        </w:tc>
        <w:tc>
          <w:tcPr>
            <w:tcW w:w="5386" w:type="dxa"/>
            <w:vAlign w:val="center"/>
          </w:tcPr>
          <w:p>
            <w:pPr>
              <w:pStyle w:val="12"/>
            </w:pPr>
            <w:r>
              <w:t>社会效益增长率</w:t>
            </w:r>
          </w:p>
        </w:tc>
        <w:tc>
          <w:tcPr>
            <w:tcW w:w="2268" w:type="dxa"/>
            <w:vAlign w:val="center"/>
          </w:tcPr>
          <w:p>
            <w:pPr>
              <w:pStyle w:val="12"/>
            </w:pPr>
            <w:r>
              <w:t>≥95社会效益增长率</w:t>
            </w:r>
          </w:p>
        </w:tc>
        <w:tc>
          <w:tcPr>
            <w:tcW w:w="1276" w:type="dxa"/>
            <w:vAlign w:val="center"/>
          </w:tcPr>
          <w:p>
            <w:pPr>
              <w:pStyle w:val="12"/>
            </w:pPr>
            <w:r>
              <w:t>社会效益增长率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≥95生态效益增长率</w:t>
            </w:r>
          </w:p>
        </w:tc>
        <w:tc>
          <w:tcPr>
            <w:tcW w:w="1276" w:type="dxa"/>
            <w:vAlign w:val="center"/>
          </w:tcPr>
          <w:p>
            <w:pPr>
              <w:pStyle w:val="12"/>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≥95增强影响力</w:t>
            </w:r>
          </w:p>
        </w:tc>
        <w:tc>
          <w:tcPr>
            <w:tcW w:w="1276" w:type="dxa"/>
            <w:vAlign w:val="center"/>
          </w:tcPr>
          <w:p>
            <w:pPr>
              <w:pStyle w:val="12"/>
            </w:pPr>
            <w:r>
              <w:t>增强影响力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≥95对象满意度</w:t>
            </w:r>
          </w:p>
        </w:tc>
        <w:tc>
          <w:tcPr>
            <w:tcW w:w="1276" w:type="dxa"/>
            <w:vAlign w:val="center"/>
          </w:tcPr>
          <w:p>
            <w:pPr>
              <w:pStyle w:val="12"/>
            </w:pPr>
            <w:r>
              <w:t>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6、信访维稳（保险）绩效目标表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13022925P00002910009K</w:t>
            </w:r>
          </w:p>
        </w:tc>
        <w:tc>
          <w:tcPr>
            <w:tcW w:w="2835" w:type="dxa"/>
            <w:vAlign w:val="center"/>
          </w:tcPr>
          <w:p>
            <w:pPr>
              <w:pStyle w:val="10"/>
            </w:pPr>
            <w:r>
              <w:t>项目名称</w:t>
            </w:r>
          </w:p>
        </w:tc>
        <w:tc>
          <w:tcPr>
            <w:tcW w:w="6095" w:type="dxa"/>
            <w:gridSpan w:val="3"/>
            <w:vAlign w:val="center"/>
          </w:tcPr>
          <w:p>
            <w:pPr>
              <w:pStyle w:val="12"/>
            </w:pPr>
            <w:r>
              <w:t>信访维稳（保险）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用于王庆合信访资金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1.确保信访稳定，推进信访维稳工作</w:t>
            </w:r>
          </w:p>
          <w:p>
            <w:pPr>
              <w:pStyle w:val="12"/>
            </w:pPr>
            <w:r>
              <w:t>2.保证王庆合信访资金项目完成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有效化解涉检信访矛盾率（%）</w:t>
            </w:r>
          </w:p>
        </w:tc>
        <w:tc>
          <w:tcPr>
            <w:tcW w:w="5386" w:type="dxa"/>
            <w:vAlign w:val="center"/>
          </w:tcPr>
          <w:p>
            <w:pPr>
              <w:pStyle w:val="12"/>
            </w:pPr>
            <w:r>
              <w:t>有效化解涉检信访矛盾率（%）</w:t>
            </w:r>
          </w:p>
        </w:tc>
        <w:tc>
          <w:tcPr>
            <w:tcW w:w="2268" w:type="dxa"/>
            <w:vAlign w:val="center"/>
          </w:tcPr>
          <w:p>
            <w:pPr>
              <w:pStyle w:val="12"/>
            </w:pPr>
            <w:r>
              <w:t>≥95有效化解涉检信访矛盾率（%）</w:t>
            </w:r>
          </w:p>
        </w:tc>
        <w:tc>
          <w:tcPr>
            <w:tcW w:w="1276" w:type="dxa"/>
            <w:vAlign w:val="center"/>
          </w:tcPr>
          <w:p>
            <w:pPr>
              <w:pStyle w:val="12"/>
            </w:pPr>
            <w:r>
              <w:t>有效化解涉检信访矛盾率（%）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信访举报办结率</w:t>
            </w:r>
          </w:p>
        </w:tc>
        <w:tc>
          <w:tcPr>
            <w:tcW w:w="5386" w:type="dxa"/>
            <w:vAlign w:val="center"/>
          </w:tcPr>
          <w:p>
            <w:pPr>
              <w:pStyle w:val="12"/>
            </w:pPr>
            <w:r>
              <w:t>信访举报办结率</w:t>
            </w:r>
          </w:p>
        </w:tc>
        <w:tc>
          <w:tcPr>
            <w:tcW w:w="2268" w:type="dxa"/>
            <w:vAlign w:val="center"/>
          </w:tcPr>
          <w:p>
            <w:pPr>
              <w:pStyle w:val="12"/>
            </w:pPr>
            <w:r>
              <w:t>≥95信访举报办结率</w:t>
            </w:r>
          </w:p>
        </w:tc>
        <w:tc>
          <w:tcPr>
            <w:tcW w:w="1276" w:type="dxa"/>
            <w:vAlign w:val="center"/>
          </w:tcPr>
          <w:p>
            <w:pPr>
              <w:pStyle w:val="12"/>
            </w:pPr>
            <w:r>
              <w:t>信访举报办结率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2268" w:type="dxa"/>
            <w:vAlign w:val="center"/>
          </w:tcPr>
          <w:p>
            <w:pPr>
              <w:pStyle w:val="12"/>
            </w:pPr>
            <w:r>
              <w:t>≥95信访事项受理及时率</w:t>
            </w:r>
          </w:p>
        </w:tc>
        <w:tc>
          <w:tcPr>
            <w:tcW w:w="1276" w:type="dxa"/>
            <w:vAlign w:val="center"/>
          </w:tcPr>
          <w:p>
            <w:pPr>
              <w:pStyle w:val="12"/>
            </w:pPr>
            <w:r>
              <w:t>信访事项受理及时率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≥95资金成本</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≥95经济效益增长率</w:t>
            </w:r>
          </w:p>
        </w:tc>
        <w:tc>
          <w:tcPr>
            <w:tcW w:w="1276" w:type="dxa"/>
            <w:vAlign w:val="center"/>
          </w:tcPr>
          <w:p>
            <w:pPr>
              <w:pStyle w:val="12"/>
            </w:pPr>
            <w:r>
              <w:t>经济效益增长率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≥95社会效益显著</w:t>
            </w:r>
          </w:p>
        </w:tc>
        <w:tc>
          <w:tcPr>
            <w:tcW w:w="1276" w:type="dxa"/>
            <w:vAlign w:val="center"/>
          </w:tcPr>
          <w:p>
            <w:pPr>
              <w:pStyle w:val="12"/>
            </w:pPr>
            <w:r>
              <w:t>社会效益显著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≥95生态效益增长率</w:t>
            </w:r>
          </w:p>
        </w:tc>
        <w:tc>
          <w:tcPr>
            <w:tcW w:w="1276" w:type="dxa"/>
            <w:vAlign w:val="center"/>
          </w:tcPr>
          <w:p>
            <w:pPr>
              <w:pStyle w:val="12"/>
            </w:pPr>
            <w:r>
              <w:t>生态效益增长率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≥95可持续性</w:t>
            </w:r>
          </w:p>
        </w:tc>
        <w:tc>
          <w:tcPr>
            <w:tcW w:w="1276" w:type="dxa"/>
            <w:vAlign w:val="center"/>
          </w:tcPr>
          <w:p>
            <w:pPr>
              <w:pStyle w:val="12"/>
            </w:pPr>
            <w:r>
              <w:t>可持续性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≥95服务对象满意度</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rPr>
                <w:rFonts w:hint="eastAsia" w:eastAsia="方正书宋_GBK"/>
                <w:lang w:val="en-US" w:eastAsia="zh-CN"/>
              </w:rPr>
            </w:pPr>
            <w:r>
              <w:rPr>
                <w:rFonts w:hint="eastAsia"/>
                <w:lang w:val="en-US" w:eastAsia="zh-CN"/>
              </w:rPr>
              <w:t>公车运行维护费</w:t>
            </w:r>
          </w:p>
        </w:tc>
        <w:tc>
          <w:tcPr>
            <w:tcW w:w="964" w:type="dxa"/>
            <w:vAlign w:val="center"/>
          </w:tcPr>
          <w:p>
            <w:pPr>
              <w:pStyle w:val="11"/>
              <w:ind w:firstLine="0" w:firstLineChars="0"/>
              <w:rPr>
                <w:rFonts w:hint="default" w:eastAsia="方正书宋_GBK"/>
                <w:lang w:val="en-US" w:eastAsia="zh-CN"/>
              </w:rPr>
            </w:pPr>
            <w:r>
              <w:rPr>
                <w:rFonts w:hint="eastAsia"/>
                <w:lang w:val="en-US" w:eastAsia="zh-CN"/>
              </w:rPr>
              <w:t>46000.00</w:t>
            </w:r>
          </w:p>
        </w:tc>
        <w:tc>
          <w:tcPr>
            <w:tcW w:w="1134" w:type="dxa"/>
            <w:vAlign w:val="center"/>
          </w:tcPr>
          <w:p>
            <w:pPr>
              <w:pStyle w:val="12"/>
              <w:ind w:firstLine="0" w:firstLineChars="0"/>
            </w:pPr>
          </w:p>
        </w:tc>
        <w:tc>
          <w:tcPr>
            <w:tcW w:w="1134" w:type="dxa"/>
            <w:vAlign w:val="center"/>
          </w:tcPr>
          <w:p>
            <w:pPr>
              <w:pStyle w:val="12"/>
              <w:ind w:firstLine="0" w:firstLineChars="0"/>
            </w:pPr>
          </w:p>
        </w:tc>
        <w:tc>
          <w:tcPr>
            <w:tcW w:w="709" w:type="dxa"/>
            <w:vAlign w:val="center"/>
          </w:tcPr>
          <w:p>
            <w:pPr>
              <w:pStyle w:val="13"/>
              <w:ind w:firstLine="0" w:firstLineChars="0"/>
            </w:pPr>
            <w:r>
              <w:rPr>
                <w:rFonts w:hint="eastAsia"/>
                <w:lang w:val="en-US" w:eastAsia="zh-CN"/>
              </w:rPr>
              <w:t>元</w:t>
            </w:r>
          </w:p>
        </w:tc>
        <w:tc>
          <w:tcPr>
            <w:tcW w:w="850" w:type="dxa"/>
            <w:vAlign w:val="center"/>
          </w:tcPr>
          <w:p>
            <w:pPr>
              <w:pStyle w:val="11"/>
              <w:ind w:firstLine="0" w:firstLineChars="0"/>
            </w:pPr>
            <w:r>
              <w:rPr>
                <w:rFonts w:hint="eastAsia"/>
                <w:lang w:val="en-US" w:eastAsia="zh-CN"/>
              </w:rPr>
              <w:t>1</w:t>
            </w:r>
          </w:p>
        </w:tc>
        <w:tc>
          <w:tcPr>
            <w:tcW w:w="850" w:type="dxa"/>
            <w:vAlign w:val="center"/>
          </w:tcPr>
          <w:p>
            <w:pPr>
              <w:pStyle w:val="11"/>
              <w:ind w:firstLine="0" w:firstLineChars="0"/>
            </w:pPr>
            <w:r>
              <w:rPr>
                <w:rFonts w:hint="eastAsia"/>
                <w:lang w:val="en-US" w:eastAsia="zh-CN"/>
              </w:rPr>
              <w:t>46000.00</w:t>
            </w:r>
          </w:p>
        </w:tc>
        <w:tc>
          <w:tcPr>
            <w:tcW w:w="964" w:type="dxa"/>
            <w:vAlign w:val="center"/>
          </w:tcPr>
          <w:p>
            <w:pPr>
              <w:pStyle w:val="11"/>
              <w:ind w:firstLine="0" w:firstLineChars="0"/>
            </w:pPr>
            <w:r>
              <w:rPr>
                <w:rFonts w:hint="eastAsia"/>
                <w:lang w:val="en-US" w:eastAsia="zh-CN"/>
              </w:rPr>
              <w:t>46000.00</w:t>
            </w:r>
          </w:p>
        </w:tc>
        <w:tc>
          <w:tcPr>
            <w:tcW w:w="964" w:type="dxa"/>
            <w:vAlign w:val="center"/>
          </w:tcPr>
          <w:p>
            <w:pPr>
              <w:pStyle w:val="11"/>
              <w:ind w:firstLine="0" w:firstLineChars="0"/>
            </w:pPr>
            <w:r>
              <w:rPr>
                <w:rFonts w:hint="eastAsia"/>
                <w:lang w:val="en-US" w:eastAsia="zh-CN"/>
              </w:rPr>
              <w:t>46000.00</w:t>
            </w: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c>
          <w:tcPr>
            <w:tcW w:w="964" w:type="dxa"/>
            <w:vAlign w:val="center"/>
          </w:tcPr>
          <w:p>
            <w:pPr>
              <w:pStyle w:val="11"/>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玉田县亮甲店镇人民政府本级上年末固定资产金额为5200666.00元（详见下表）。本年度拟购置固定资产总额为0.00元，已按要求列入政府采购预算，详见政府采购预算表。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497001玉田县亮甲店镇人民政府本级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5200666.00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jc w:val="both"/>
            </w:pPr>
          </w:p>
        </w:tc>
        <w:tc>
          <w:tcPr>
            <w:tcW w:w="2835" w:type="dxa"/>
            <w:vAlign w:val="center"/>
          </w:tcPr>
          <w:p>
            <w:pPr>
              <w:pStyle w:val="11"/>
            </w:pPr>
            <w:r>
              <w:t>2350000.00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296300.00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bookmarkStart w:id="1" w:name="_GoBack"/>
            <w:bookmarkEnd w:id="1"/>
          </w:p>
        </w:tc>
        <w:tc>
          <w:tcPr>
            <w:tcW w:w="2835" w:type="dxa"/>
            <w:vAlign w:val="center"/>
          </w:tcPr>
          <w:p>
            <w:pPr>
              <w:pStyle w:val="11"/>
            </w:pPr>
            <w:r>
              <w:t>4904366.00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E2117"/>
    <w:rsid w:val="7335082C"/>
    <w:rsid w:val="7BEC7CF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2025-01-20T18:39:00Z</dcterms:created>
  <dc:creator>Lenovo</dc:creator>
  <cp:lastModifiedBy>Lenovo</cp:lastModifiedBy>
  <dcterms:modified xsi:type="dcterms:W3CDTF">2025-01-24T02:40:36Z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