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玉田县亮甲店镇人民政府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玉田县亮甲店镇人民政府编制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bookmarkStart w:id="9" w:name="_GoBack"/>
      <w:bookmarkEnd w:id="9"/>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1.安保、环保、安全生产、应急、食药监管绩效目标表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2.残疾人保障金绩效目标表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3.河渠清理及河长制项目绩效目标表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4.人武、党团妇建设、纪检、宣传经费绩效目标表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5.乡镇人大工作站绩效目标表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6.信访维稳（保险）绩效目标表</w:t>
      </w:r>
      <w:r>
        <w:tab/>
      </w:r>
      <w:r>
        <w:fldChar w:fldCharType="begin"/>
      </w:r>
      <w:r>
        <w:instrText xml:space="preserve">PAGEREF _Toc_4_4_0000000009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玉田县亮甲店镇人民政府2025年部门总体绩效目标是在本年度内使用部门预算所有资金预期要达到的总体产出和效果。贯彻落实党和国家在农村的方针政策和法律法规，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以党中央的群众路线活动精神为指导，以解放思想大讨论为契机，按照加快全面建设小康社会和建立完善公共财政体系的要求，坚持“收入从实、支出从紧、艰苦奋斗、厉行节约”的原则，统筹兼顾，突出重点，优化结构，切实保证人员工资、津补贴和镇政府的正常运转等基本支出，继续突出对农业、社会保障、医疗卫生等民生重点支出，确保财政收支平衡，为全乡经济科学发展和促进和谐社会建设提供财力保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人员类经费绩效目标</w:t>
      </w:r>
    </w:p>
    <w:p>
      <w:pPr>
        <w:pStyle w:val="9"/>
      </w:pPr>
      <w:r>
        <w:t>人员经费年初安排12477818.06元，此项主要保障单位在职及退休人员工资正常发放，保险正常缴纳，退休待遇正常享受和遗属补助正常发放，资金支出进度为三月底、六月底、九月底、十二月底分别达到25%、50%、75%、100%。本项目共分为产出指标、效益指标、满意度指标三个一级指标，其中又各分三个二级指标及三级指标。以下具体说明：</w:t>
      </w:r>
    </w:p>
    <w:p>
      <w:pPr>
        <w:pStyle w:val="9"/>
      </w:pPr>
      <w:r>
        <w:t>数量指标-按照人数发放-按照人数发放-发放人数-≥-99.00-百分比-发放人数占应发比重，时效指标-按月发放-按月发放-是否准时按月发放-≥-99.00-百分比-按月发放比重，时效指标-支付准确性-支付工资及各种补助准确无误-保证发放到准确性-≥-99.00-百分比-准确发放比重，发放成功比重，经济效益指标-计划指标完成率-在职退休及遗属工资等费用正常发放完成率-正常发放比率-≥-99.00-百分比-正常发放比重，经济效益指标-人员开支合理率-合理人员开支-人员开支是否符合标准-≥-99.00-百分比-人员开支符合标准比重，社会效益指标-保障工作正常进行-保障工作正常运转-人员是否能保证单位正常运转-≥-99.00-百分比-单位正常运转时间，服务对象满意度指标-主管部门满意度-项目实施效果经主管部门满意度评价-主管部门评价-≥-99.00-百分比-主管部门评价，服务对象满意度指标-机关工作人员满意率-机关工作人员满意率-工作人员评价-≥-99.00-百分比-机关工作人员是否满意，服务对象满意度指标-职工对福利发放满意度-职工对节庆日福利发放种类等满意度-职工评价-≥-99.00-百分比-职工评价。</w:t>
      </w:r>
    </w:p>
    <w:p>
      <w:pPr>
        <w:pStyle w:val="9"/>
      </w:pPr>
      <w:r>
        <w:t>日常公用类经费绩效目标</w:t>
      </w:r>
    </w:p>
    <w:p>
      <w:pPr>
        <w:pStyle w:val="9"/>
      </w:pPr>
      <w:r>
        <w:t>日常公用经费年初安排690028元，此项主要保障单位正常运转，资金支出进度为三月底、六月底、九月底、十二月底分别达到25%、50%、75%、100%。本项目共分为产出指标、效益指标、满意度指标三个一级指标，其中又各分三个二级指标及三级指标。以下具体说明：</w:t>
      </w:r>
    </w:p>
    <w:p>
      <w:pPr>
        <w:pStyle w:val="9"/>
      </w:pPr>
      <w:r>
        <w:t>数量指标-保证资金的支出进度-保证资金的支出进度-资金支出是否符合预计进度-≥-99.00-百分比-资金实际支出进度，时效指标-执行效率指标-执行及时性指标-是否及时执行任务-≥-99.00-百分比-是否及时解决问题，成本指标-经费开支-完成各项工作的费用-工作量与费用比值-≥-99.00-百分比-完成工作所需费用，经济效益指标-支出成本-不断降低各项支出成本-量化工作量及所需成本-≥-99.00-百分比-完成工作成本，经济效益指标-保障机关单位正常运转-通过进行办公耗材采购.电费取暖费正常缴纳等工作，保障机关单位运转良好-机关正常运转率-≥-99.00-百分比-经费是否能保证机关正常运转，社会效益指标-相关事务运行评价指标-事务运行评价指标-社会评价-≥-99.00-百分比-社会舆论对政府完成工作的评价，服务对象满意度指标-效果满意度指标-相关满意度评价-群众对机关日常工作满意度-≥-99.00-百分比-问卷及网上群众反映的满意度，服务对象满意度指标-及时性满意度指标-及时性反馈-群众反映问题是否及时解决-≥-99.00-百分比-问题解决是否及时，服务对象满意度指标-机关工作人员的满意度-单位工作人员的满意度-机关工作人员满意度-≥-99.00-百分比-机关工作人员对工作的完成情况。</w:t>
      </w:r>
    </w:p>
    <w:p>
      <w:pPr>
        <w:pStyle w:val="9"/>
      </w:pPr>
      <w:r>
        <w:t>项目绩效目标</w:t>
      </w:r>
    </w:p>
    <w:p>
      <w:pPr>
        <w:pStyle w:val="9"/>
      </w:pPr>
      <w:r>
        <w:t>1.信访维稳（保险）年初安排30000元，资金支出进度为三月底、六月底、十底、十二月底分别达到25%、50%、80%、100%。本项目共分为产出指标、效益指标、满意度指标三个一级指标，其中产出指标、效益指标、又各分四个二级指标及三级指标，满意度指标分一个二级指标及三级指标。以下具体说明：</w:t>
      </w:r>
    </w:p>
    <w:p>
      <w:pPr>
        <w:pStyle w:val="9"/>
      </w:pPr>
      <w:r>
        <w:t>数量指标-有效化解涉检信访矛盾率-≥-95-百分比-有效化解涉检信访矛盾率，质量指标-信访举报办结率-≥-95-百分比-及时答复群众信访-信访举报办结率-≥-95-百分比-信访件解决率，时效指标-信访事项受理及时率-及时答复-信访事项受理及时率-≥-95-百分比-信访事项受理及时率，成本指标-资金成本-确保以最小代价解决群众反映问题-解决问题所需成本-文字描述--时间精力等-解决问题所需成本，可持续影响指标-维护社会稳定时间-维护社会稳定-维护社会稳定时间-≥-95-百分比-维护社会稳定时间，社会效益指标-形成正能量的社会风气-社会风气正-社会风气-≥-95-百分比-社会风气，经济效益指标-环保信访投诉办结率-信访件处理方式-环保信访投诉办结率-≥-95-百分比-环保信访投诉办结率，社会效益指标-保持信访总体趋势平稳-保持信访总体趋势平稳≥-95-百分比，服务对象满意度指标-群众满意度-群众满意度-群众满意度-≥-95-百分比-群众满意度。</w:t>
      </w:r>
    </w:p>
    <w:p>
      <w:pPr>
        <w:pStyle w:val="9"/>
      </w:pPr>
      <w:r>
        <w:t>2.安保环保、安全生产、食药监管年初安排20000元，资金支出进度为三月底、六月底、十底、十二月底分别达到25%、50%、80%、100%。本项目共分为产出指标、效益指标、满意度指标三个一级指标，其中产出指标、效益指标、又各分四个二级指标及三级指标，满意度指标分一个二级指标及三级指标。以下具体说明： </w:t>
      </w:r>
    </w:p>
    <w:p>
      <w:pPr>
        <w:pStyle w:val="9"/>
      </w:pPr>
      <w:r>
        <w:t>数量指标-安保环保安全生产食药监管项目金额-2万元-=-2.00-万元-项目库测算表-拨付情况，时效指标-工作任务完成及时率-≥-95.00-百分比-工作任务完成及时率，成本指标-提高劳动效率-≥-95.00-百分比-提高劳动效率，经济效益指标-保证企业安全运行，增加企业经济效益-≥-95.00-百分比-保证企业安全运行，增加企业经济效益，生态效益指标-大气环境质量改善率-≥-95.00-百分比-大气环境质量改善，社会效益指标-提高企业安全生产水平-≥-95.00-百分比-提高企业安全生产水平，可持续影响指标-安监工作影响-确保安监工作能有长效性-≥-95.00-百分比-安监工作影响-安监工作影响，服务对象满意度指标-群众满意度-群众满意度-≥-95.00-百分比-群众满意度-群众满意度。</w:t>
      </w:r>
    </w:p>
    <w:p>
      <w:pPr>
        <w:pStyle w:val="9"/>
      </w:pPr>
      <w:r>
        <w:t>3.乡镇人大工作站经费年初预算安排20000元，项目主要目标为人大会议和人大活动。资金支出进度为三月底、六月底、十底、十二月底分别达到25%、50%、80%、100%。本项目共分为产出指标、效益指标、满意度指标三个一级指标，其中产出指标、效益指标、又各分四个二级指标及三级指标，满意度指标分一个二级指标及三级指标。以下具体说明： </w:t>
      </w:r>
    </w:p>
    <w:p>
      <w:pPr>
        <w:pStyle w:val="9"/>
      </w:pPr>
      <w:r>
        <w:t>数量指标-乡镇网点覆盖率-≥-95.00-百分比-乡镇网点覆盖率，质量指标-机构的综合实力，人才的专业水平≥-95.00-百分比-机构的综合实力-人才的专业水平，时效指标-人员工作及时性-≥-95.00-百分比-人员工作及时性，社会效益指标-社会稳定水平≥-95.00-百分比-社会效益增长率，生态效益指标-生态效益增长率-≥-95.00-百分比-人大活动对整洁绿色农村的影响，可持续影响力指标-增强影响力-≥-95.00-百分比-增强影响力，满意度指标-服务对象满意度-指标值为-≥-95.00-百分比-群众满意数量占总数的比例。</w:t>
      </w:r>
    </w:p>
    <w:p>
      <w:pPr>
        <w:pStyle w:val="9"/>
      </w:pPr>
      <w:r>
        <w:t>4.人武、党团妇建设、纪检、宣传经费年初预算安排30000元，项目主要目标为人武、党团、纪检、宣传活动。资金支出进度为三月底、六月底、十底、十二月底分别达到25%、50%、80%、100%。本项目共分为产出指标、效益指标、满意度指标三个一级指标，其中产出指标、效益指标、又各分四个二级指标及三级指标，满意度指标分一个二级指标及三级指标。以下具体说明： </w:t>
      </w:r>
    </w:p>
    <w:p>
      <w:pPr>
        <w:pStyle w:val="9"/>
      </w:pPr>
      <w:r>
        <w:t>数量指标-党建及文化建设工作完成率-≥-95.00-百分比-党建及文化建设完成率，质量指标-加大纪检监察力度，营造廉洁勤政-≥-95.00-百分比-加大纪检监察力度，营造廉洁勤政，时效指标-内各项活动完成率-≥-95.00-百分比-活动举办及时性，成本指标-完成综合事务各项工作成本-≥-95.00-百分比-完成各项工作成本，社会效益指标-社会稳定水平-≥-95.00-百分比-社会效益显著，生态效益指标-生态效益增值率-≥-95.00-百分比-项目实施后生态效益增长率，可持续影响力指标-增强影响力-≥-95.00-百分比-可持续性影响力增强，满意度指标-对象满意度-≥-95.00-百分比-群众满意数量占总数的比例。 </w:t>
      </w:r>
    </w:p>
    <w:p>
      <w:pPr>
        <w:pStyle w:val="9"/>
      </w:pPr>
      <w:r>
        <w:t>5.预算残疾人保障金年初预算安排102000元，资金支出进度为三月底、六月底、十底、十二月底分别达到25%、50%、80%、100%。本项目共分为产出指标、效益指标、满意度指标三个一级指标，其中产出指标、效益指标、又各分四个二级指标及三级指标，满意度指标分一个二级指标及三级指标。以下具体说明： </w:t>
      </w:r>
    </w:p>
    <w:p>
      <w:pPr>
        <w:pStyle w:val="9"/>
      </w:pPr>
      <w:r>
        <w:t>数量指标-困难残疾人和重度残疾人保障率-≥-95.00-百分比-困难残疾人和重度残疾人保障率，质量指标-质量指标-≥-95.00-百分比-质量指标，时效指标-开展工作时效性-≥-95.00-百分比-开展工作时效性，成本指标-项目总成本-≥-95.00-百分比-项目总成本，经济效益指标-对经济发展带来效果-≥-95.00-百分比-对经济发展带来效果，社会效益指标-残疾人需求调查准确率-≥-95.00-百分比-残疾人需求调查准确率，生态效益指标-生态效益指标-≥-95.00-百分比-生态效益指标，可持续影响指标-可持续性-≥-95.00-百分比-可持续性，服务对象满意度-残疾人满意率-≥-95.00-百分比-残疾人满意率。</w:t>
      </w:r>
      <w:r>
        <w:tab/>
      </w:r>
    </w:p>
    <w:p>
      <w:pPr>
        <w:pStyle w:val="9"/>
      </w:pPr>
      <w:r>
        <w:t>6.河渠清理及河长制项目年初预算安排20000元，资金支出进度为三月底、六月底、十底、十二月底分别达到25%、50%、80%、100%。本项目共分为产出指标、效益指标、满意度指标三个一级指标，其中产出指标、效益指标、又各分四个二级指标及三级指标，满意度指标分一个二级指标及三级指标。以下具体说明： </w:t>
      </w:r>
    </w:p>
    <w:p>
      <w:pPr>
        <w:pStyle w:val="9"/>
      </w:pPr>
      <w:r>
        <w:t>数量指标-项目完成率-≥-95.00-百分比-项目完成率，质量指标-质量指标-≥-95.00-百分比-质量指标，时效指标-及时率-≥-95.00-百分比-及时率，成本指标-项目资金支付率-≥-95.00-百分比-项目资金支付率，经济效益指标-对社会经济发展的影响-≥-95.00-百分比-对社会经济发展的影响，社会效益指标-行业公信力与社会影响力-≥-95.00-百分比-行业公信力与社会影响力，生态效益指标-生态效益指标-≥-95.00-百分比-生态效益指标，可持续影响指标-增强影响力-≥-95.00-百分比-增强影响力，服务对象满意度指标-满意率-≥-95.00-百分比-满意率。</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玉田县亮甲店镇人民政府2025年发展规划</w:t>
      </w:r>
    </w:p>
    <w:p>
      <w:pPr>
        <w:pStyle w:val="10"/>
      </w:pPr>
    </w:p>
    <w:p>
      <w:pPr>
        <w:pStyle w:val="10"/>
      </w:pPr>
      <w:r>
        <w:t>根据上述职责和目标，以保障财政目标的实现，及政府工作的顺利开展，维护社会稳定，促进镇域经济的发展，亮甲店镇党委政府将团结带领全镇干部群众，解放思想、真抓实干，促进镇域经济健康快速发展，狠抓项目建设，保障农业发展，持续改善民生，强化基层组织建设确保各项工作目标完成。</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1.安保、环保、安全生产、应急、食药监管绩效目标表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497001玉田县亮甲店镇人民政府本级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13022925P00JXC419912G</w:t>
            </w:r>
          </w:p>
        </w:tc>
        <w:tc>
          <w:tcPr>
            <w:tcW w:w="1587" w:type="dxa"/>
            <w:vAlign w:val="center"/>
          </w:tcPr>
          <w:p>
            <w:pPr>
              <w:pStyle w:val="14"/>
            </w:pPr>
            <w:r>
              <w:t>项目名称</w:t>
            </w:r>
          </w:p>
        </w:tc>
        <w:tc>
          <w:tcPr>
            <w:tcW w:w="4423"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1.保障项目覆盖率，提高项目完成质量</w:t>
            </w:r>
          </w:p>
          <w:p>
            <w:pPr>
              <w:pStyle w:val="13"/>
            </w:pPr>
            <w:r>
              <w:t>2.完成安保、环保、安全生产、应急、食药监管项目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安全生产</w:t>
            </w:r>
          </w:p>
        </w:tc>
        <w:tc>
          <w:tcPr>
            <w:tcW w:w="2891" w:type="dxa"/>
            <w:vAlign w:val="center"/>
          </w:tcPr>
          <w:p>
            <w:pPr>
              <w:pStyle w:val="13"/>
            </w:pPr>
            <w:r>
              <w:t>安全生产</w:t>
            </w:r>
          </w:p>
        </w:tc>
        <w:tc>
          <w:tcPr>
            <w:tcW w:w="1276" w:type="dxa"/>
            <w:vAlign w:val="center"/>
          </w:tcPr>
          <w:p>
            <w:pPr>
              <w:pStyle w:val="13"/>
            </w:pPr>
            <w:r>
              <w:t>≥95安全生产</w:t>
            </w:r>
          </w:p>
        </w:tc>
        <w:tc>
          <w:tcPr>
            <w:tcW w:w="1843" w:type="dxa"/>
            <w:vAlign w:val="center"/>
          </w:tcPr>
          <w:p>
            <w:pPr>
              <w:pStyle w:val="13"/>
            </w:pPr>
            <w:r>
              <w:t>安全生产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安全生产</w:t>
            </w:r>
          </w:p>
        </w:tc>
        <w:tc>
          <w:tcPr>
            <w:tcW w:w="2891" w:type="dxa"/>
            <w:vAlign w:val="center"/>
          </w:tcPr>
          <w:p>
            <w:pPr>
              <w:pStyle w:val="13"/>
            </w:pPr>
            <w:r>
              <w:t>安全生产</w:t>
            </w:r>
          </w:p>
        </w:tc>
        <w:tc>
          <w:tcPr>
            <w:tcW w:w="1276" w:type="dxa"/>
            <w:vAlign w:val="center"/>
          </w:tcPr>
          <w:p>
            <w:pPr>
              <w:pStyle w:val="13"/>
            </w:pPr>
            <w:r>
              <w:t>≥95安全生产</w:t>
            </w:r>
          </w:p>
        </w:tc>
        <w:tc>
          <w:tcPr>
            <w:tcW w:w="1843" w:type="dxa"/>
            <w:vAlign w:val="center"/>
          </w:tcPr>
          <w:p>
            <w:pPr>
              <w:pStyle w:val="13"/>
            </w:pPr>
            <w:r>
              <w:t>安全生产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≥95工作任务完成及时率</w:t>
            </w:r>
          </w:p>
        </w:tc>
        <w:tc>
          <w:tcPr>
            <w:tcW w:w="1843" w:type="dxa"/>
            <w:vAlign w:val="center"/>
          </w:tcPr>
          <w:p>
            <w:pPr>
              <w:pStyle w:val="13"/>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提高劳动效率</w:t>
            </w:r>
          </w:p>
        </w:tc>
        <w:tc>
          <w:tcPr>
            <w:tcW w:w="2891" w:type="dxa"/>
            <w:vAlign w:val="center"/>
          </w:tcPr>
          <w:p>
            <w:pPr>
              <w:pStyle w:val="13"/>
            </w:pPr>
            <w:r>
              <w:t>提高劳动效率</w:t>
            </w:r>
          </w:p>
        </w:tc>
        <w:tc>
          <w:tcPr>
            <w:tcW w:w="1276" w:type="dxa"/>
            <w:vAlign w:val="center"/>
          </w:tcPr>
          <w:p>
            <w:pPr>
              <w:pStyle w:val="13"/>
            </w:pPr>
            <w:r>
              <w:t>≥95提高劳动效率</w:t>
            </w:r>
          </w:p>
        </w:tc>
        <w:tc>
          <w:tcPr>
            <w:tcW w:w="1843" w:type="dxa"/>
            <w:vAlign w:val="center"/>
          </w:tcPr>
          <w:p>
            <w:pPr>
              <w:pStyle w:val="13"/>
            </w:pPr>
            <w:r>
              <w:t>提高劳动效率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保证矿井安全运行，增加企业经济效益</w:t>
            </w:r>
          </w:p>
        </w:tc>
        <w:tc>
          <w:tcPr>
            <w:tcW w:w="2891" w:type="dxa"/>
            <w:vAlign w:val="center"/>
          </w:tcPr>
          <w:p>
            <w:pPr>
              <w:pStyle w:val="13"/>
            </w:pPr>
            <w:r>
              <w:t>保证矿井安全运行，增加企业经济效益</w:t>
            </w:r>
          </w:p>
        </w:tc>
        <w:tc>
          <w:tcPr>
            <w:tcW w:w="1276" w:type="dxa"/>
            <w:vAlign w:val="center"/>
          </w:tcPr>
          <w:p>
            <w:pPr>
              <w:pStyle w:val="13"/>
            </w:pPr>
            <w:r>
              <w:t>≥95保证矿井安全运行，增加企业经济效益</w:t>
            </w:r>
          </w:p>
        </w:tc>
        <w:tc>
          <w:tcPr>
            <w:tcW w:w="1843" w:type="dxa"/>
            <w:vAlign w:val="center"/>
          </w:tcPr>
          <w:p>
            <w:pPr>
              <w:pStyle w:val="13"/>
            </w:pPr>
            <w:r>
              <w:t>保证矿井安全运行，增加企业经济效益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提高企业安全生产水平</w:t>
            </w:r>
          </w:p>
        </w:tc>
        <w:tc>
          <w:tcPr>
            <w:tcW w:w="2891" w:type="dxa"/>
            <w:vAlign w:val="center"/>
          </w:tcPr>
          <w:p>
            <w:pPr>
              <w:pStyle w:val="13"/>
            </w:pPr>
            <w:r>
              <w:t>提高企业安全生产水平</w:t>
            </w:r>
          </w:p>
        </w:tc>
        <w:tc>
          <w:tcPr>
            <w:tcW w:w="1276" w:type="dxa"/>
            <w:vAlign w:val="center"/>
          </w:tcPr>
          <w:p>
            <w:pPr>
              <w:pStyle w:val="13"/>
            </w:pPr>
            <w:r>
              <w:t>≥95提高企业安全生产水平</w:t>
            </w:r>
          </w:p>
        </w:tc>
        <w:tc>
          <w:tcPr>
            <w:tcW w:w="1843" w:type="dxa"/>
            <w:vAlign w:val="center"/>
          </w:tcPr>
          <w:p>
            <w:pPr>
              <w:pStyle w:val="13"/>
            </w:pPr>
            <w:r>
              <w:t>提高企业安全生产水平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大气环境质量改善</w:t>
            </w:r>
          </w:p>
        </w:tc>
        <w:tc>
          <w:tcPr>
            <w:tcW w:w="2891" w:type="dxa"/>
            <w:vAlign w:val="center"/>
          </w:tcPr>
          <w:p>
            <w:pPr>
              <w:pStyle w:val="13"/>
            </w:pPr>
            <w:r>
              <w:t>大气环境质量改善</w:t>
            </w:r>
          </w:p>
        </w:tc>
        <w:tc>
          <w:tcPr>
            <w:tcW w:w="1276" w:type="dxa"/>
            <w:vAlign w:val="center"/>
          </w:tcPr>
          <w:p>
            <w:pPr>
              <w:pStyle w:val="13"/>
            </w:pPr>
            <w:r>
              <w:t>≥95大气环境质量改善</w:t>
            </w:r>
          </w:p>
        </w:tc>
        <w:tc>
          <w:tcPr>
            <w:tcW w:w="1843" w:type="dxa"/>
            <w:vAlign w:val="center"/>
          </w:tcPr>
          <w:p>
            <w:pPr>
              <w:pStyle w:val="13"/>
            </w:pPr>
            <w:r>
              <w:t>大气环境质量改善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≥95增强影响力</w:t>
            </w:r>
          </w:p>
        </w:tc>
        <w:tc>
          <w:tcPr>
            <w:tcW w:w="1843" w:type="dxa"/>
            <w:vAlign w:val="center"/>
          </w:tcPr>
          <w:p>
            <w:pPr>
              <w:pStyle w:val="13"/>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≥95对象满意度</w:t>
            </w:r>
          </w:p>
        </w:tc>
        <w:tc>
          <w:tcPr>
            <w:tcW w:w="1843" w:type="dxa"/>
            <w:vAlign w:val="center"/>
          </w:tcPr>
          <w:p>
            <w:pPr>
              <w:pStyle w:val="13"/>
            </w:pPr>
            <w:r>
              <w:t>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2.残疾人保障金绩效目标表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497001玉田县亮甲店镇人民政府本级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13022925P00JXC419592A</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102000.00</w:t>
            </w:r>
          </w:p>
        </w:tc>
        <w:tc>
          <w:tcPr>
            <w:tcW w:w="1587" w:type="dxa"/>
            <w:vAlign w:val="center"/>
          </w:tcPr>
          <w:p>
            <w:pPr>
              <w:pStyle w:val="14"/>
            </w:pPr>
            <w:r>
              <w:t>其中：财政    资金</w:t>
            </w:r>
          </w:p>
        </w:tc>
        <w:tc>
          <w:tcPr>
            <w:tcW w:w="1304" w:type="dxa"/>
            <w:vAlign w:val="center"/>
          </w:tcPr>
          <w:p>
            <w:pPr>
              <w:pStyle w:val="13"/>
            </w:pPr>
            <w:r>
              <w:t>102000.00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残疾人保障金项目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1.改善残疾人生活质量，提高幸福水平</w:t>
            </w:r>
          </w:p>
          <w:p>
            <w:pPr>
              <w:pStyle w:val="13"/>
            </w:pPr>
            <w:r>
              <w:t>2.保证残疾人保障金项目顺利开展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困难残疾人和重度残疾人保障率</w:t>
            </w:r>
          </w:p>
        </w:tc>
        <w:tc>
          <w:tcPr>
            <w:tcW w:w="2891" w:type="dxa"/>
            <w:vAlign w:val="center"/>
          </w:tcPr>
          <w:p>
            <w:pPr>
              <w:pStyle w:val="13"/>
            </w:pPr>
            <w:r>
              <w:t>困难残疾人和重度残疾人保障率</w:t>
            </w:r>
          </w:p>
        </w:tc>
        <w:tc>
          <w:tcPr>
            <w:tcW w:w="1276" w:type="dxa"/>
            <w:vAlign w:val="center"/>
          </w:tcPr>
          <w:p>
            <w:pPr>
              <w:pStyle w:val="13"/>
            </w:pPr>
            <w:r>
              <w:t>≥95困难残疾人和重度残疾人保障率</w:t>
            </w:r>
          </w:p>
        </w:tc>
        <w:tc>
          <w:tcPr>
            <w:tcW w:w="1843" w:type="dxa"/>
            <w:vAlign w:val="center"/>
          </w:tcPr>
          <w:p>
            <w:pPr>
              <w:pStyle w:val="13"/>
            </w:pPr>
            <w:r>
              <w:t>困难残疾人和重度残疾人保障率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≥95质量指标</w:t>
            </w:r>
          </w:p>
        </w:tc>
        <w:tc>
          <w:tcPr>
            <w:tcW w:w="1843" w:type="dxa"/>
            <w:vAlign w:val="center"/>
          </w:tcPr>
          <w:p>
            <w:pPr>
              <w:pStyle w:val="13"/>
            </w:pPr>
            <w:r>
              <w:t>质量指标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开展工作时效性</w:t>
            </w:r>
          </w:p>
          <w:p>
            <w:pPr>
              <w:pStyle w:val="13"/>
            </w:pPr>
          </w:p>
        </w:tc>
        <w:tc>
          <w:tcPr>
            <w:tcW w:w="2891" w:type="dxa"/>
            <w:vAlign w:val="center"/>
          </w:tcPr>
          <w:p>
            <w:pPr>
              <w:pStyle w:val="13"/>
            </w:pPr>
            <w:r>
              <w:t>开展工作时效性</w:t>
            </w:r>
          </w:p>
          <w:p>
            <w:pPr>
              <w:pStyle w:val="13"/>
            </w:pPr>
          </w:p>
        </w:tc>
        <w:tc>
          <w:tcPr>
            <w:tcW w:w="1276" w:type="dxa"/>
            <w:vAlign w:val="center"/>
          </w:tcPr>
          <w:p>
            <w:pPr>
              <w:pStyle w:val="13"/>
            </w:pPr>
            <w:r>
              <w:t>≥95开展工作时效性</w:t>
            </w:r>
          </w:p>
          <w:p>
            <w:pPr>
              <w:pStyle w:val="13"/>
            </w:pPr>
          </w:p>
        </w:tc>
        <w:tc>
          <w:tcPr>
            <w:tcW w:w="1843" w:type="dxa"/>
            <w:vAlign w:val="center"/>
          </w:tcPr>
          <w:p>
            <w:pPr>
              <w:pStyle w:val="13"/>
            </w:pPr>
            <w:r>
              <w:t>开展工作时效性</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≥95项目总成本</w:t>
            </w:r>
          </w:p>
        </w:tc>
        <w:tc>
          <w:tcPr>
            <w:tcW w:w="1843"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≥95对经济发展带来效果</w:t>
            </w:r>
          </w:p>
        </w:tc>
        <w:tc>
          <w:tcPr>
            <w:tcW w:w="1843" w:type="dxa"/>
            <w:vAlign w:val="center"/>
          </w:tcPr>
          <w:p>
            <w:pPr>
              <w:pStyle w:val="13"/>
            </w:pPr>
            <w:r>
              <w:t>对经济发展带来效果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残疾人需求调查准确率</w:t>
            </w:r>
          </w:p>
        </w:tc>
        <w:tc>
          <w:tcPr>
            <w:tcW w:w="2891" w:type="dxa"/>
            <w:vAlign w:val="center"/>
          </w:tcPr>
          <w:p>
            <w:pPr>
              <w:pStyle w:val="13"/>
            </w:pPr>
            <w:r>
              <w:t>残疾人需求调查准确率</w:t>
            </w:r>
          </w:p>
        </w:tc>
        <w:tc>
          <w:tcPr>
            <w:tcW w:w="1276" w:type="dxa"/>
            <w:vAlign w:val="center"/>
          </w:tcPr>
          <w:p>
            <w:pPr>
              <w:pStyle w:val="13"/>
            </w:pPr>
            <w:r>
              <w:t>≥95残疾人需求调查准确率</w:t>
            </w:r>
          </w:p>
        </w:tc>
        <w:tc>
          <w:tcPr>
            <w:tcW w:w="1843" w:type="dxa"/>
            <w:vAlign w:val="center"/>
          </w:tcPr>
          <w:p>
            <w:pPr>
              <w:pStyle w:val="13"/>
            </w:pPr>
            <w:r>
              <w:t>残疾人需求调查准确率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≥95生态效益指标</w:t>
            </w:r>
          </w:p>
        </w:tc>
        <w:tc>
          <w:tcPr>
            <w:tcW w:w="1843" w:type="dxa"/>
            <w:vAlign w:val="center"/>
          </w:tcPr>
          <w:p>
            <w:pPr>
              <w:pStyle w:val="13"/>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≥95可持续性</w:t>
            </w:r>
          </w:p>
        </w:tc>
        <w:tc>
          <w:tcPr>
            <w:tcW w:w="1843" w:type="dxa"/>
            <w:vAlign w:val="center"/>
          </w:tcPr>
          <w:p>
            <w:pPr>
              <w:pStyle w:val="13"/>
            </w:pPr>
            <w:r>
              <w:t>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残疾人满意率</w:t>
            </w:r>
          </w:p>
        </w:tc>
        <w:tc>
          <w:tcPr>
            <w:tcW w:w="2891" w:type="dxa"/>
            <w:vAlign w:val="center"/>
          </w:tcPr>
          <w:p>
            <w:pPr>
              <w:pStyle w:val="13"/>
            </w:pPr>
            <w:r>
              <w:t>残疾人满意率</w:t>
            </w:r>
          </w:p>
        </w:tc>
        <w:tc>
          <w:tcPr>
            <w:tcW w:w="1276" w:type="dxa"/>
            <w:vAlign w:val="center"/>
          </w:tcPr>
          <w:p>
            <w:pPr>
              <w:pStyle w:val="13"/>
            </w:pPr>
            <w:r>
              <w:t>≥95残疾人满意率</w:t>
            </w:r>
          </w:p>
        </w:tc>
        <w:tc>
          <w:tcPr>
            <w:tcW w:w="1843" w:type="dxa"/>
            <w:vAlign w:val="center"/>
          </w:tcPr>
          <w:p>
            <w:pPr>
              <w:pStyle w:val="13"/>
            </w:pPr>
            <w:r>
              <w:t>残疾人满意率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3.河渠清理及河长制项目绩效目标表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497001玉田县亮甲店镇人民政府本级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13022925P000164100132</w:t>
            </w:r>
          </w:p>
        </w:tc>
        <w:tc>
          <w:tcPr>
            <w:tcW w:w="1587" w:type="dxa"/>
            <w:vAlign w:val="center"/>
          </w:tcPr>
          <w:p>
            <w:pPr>
              <w:pStyle w:val="14"/>
            </w:pPr>
            <w:r>
              <w:t>项目名称</w:t>
            </w:r>
          </w:p>
        </w:tc>
        <w:tc>
          <w:tcPr>
            <w:tcW w:w="4423" w:type="dxa"/>
            <w:gridSpan w:val="3"/>
            <w:vAlign w:val="center"/>
          </w:tcPr>
          <w:p>
            <w:pPr>
              <w:pStyle w:val="13"/>
            </w:pPr>
            <w:r>
              <w:t>河渠清理及河长制项目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用于河渠清理及河长制项目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1.保障项目完成质量，提高乡村环境</w:t>
            </w:r>
          </w:p>
          <w:p>
            <w:pPr>
              <w:pStyle w:val="13"/>
            </w:pPr>
            <w:r>
              <w:t>2.完成河渠清理及河长制项目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≥95项目完成率</w:t>
            </w:r>
          </w:p>
        </w:tc>
        <w:tc>
          <w:tcPr>
            <w:tcW w:w="1843" w:type="dxa"/>
            <w:vAlign w:val="center"/>
          </w:tcPr>
          <w:p>
            <w:pPr>
              <w:pStyle w:val="13"/>
            </w:pPr>
            <w:r>
              <w:t>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≥95质量指标</w:t>
            </w:r>
          </w:p>
        </w:tc>
        <w:tc>
          <w:tcPr>
            <w:tcW w:w="1843" w:type="dxa"/>
            <w:vAlign w:val="center"/>
          </w:tcPr>
          <w:p>
            <w:pPr>
              <w:pStyle w:val="13"/>
            </w:pPr>
            <w:r>
              <w:t>质量指标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及时率</w:t>
            </w:r>
          </w:p>
        </w:tc>
        <w:tc>
          <w:tcPr>
            <w:tcW w:w="1276" w:type="dxa"/>
            <w:vAlign w:val="center"/>
          </w:tcPr>
          <w:p>
            <w:pPr>
              <w:pStyle w:val="13"/>
            </w:pPr>
            <w:r>
              <w:t>≥95及时率</w:t>
            </w:r>
          </w:p>
        </w:tc>
        <w:tc>
          <w:tcPr>
            <w:tcW w:w="1843" w:type="dxa"/>
            <w:vAlign w:val="center"/>
          </w:tcPr>
          <w:p>
            <w:pPr>
              <w:pStyle w:val="13"/>
            </w:pPr>
            <w:r>
              <w:t>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项目资金支付率</w:t>
            </w:r>
          </w:p>
        </w:tc>
        <w:tc>
          <w:tcPr>
            <w:tcW w:w="2891" w:type="dxa"/>
            <w:vAlign w:val="center"/>
          </w:tcPr>
          <w:p>
            <w:pPr>
              <w:pStyle w:val="13"/>
            </w:pPr>
            <w:r>
              <w:t>资金支付占总额的比率</w:t>
            </w:r>
          </w:p>
        </w:tc>
        <w:tc>
          <w:tcPr>
            <w:tcW w:w="1276" w:type="dxa"/>
            <w:vAlign w:val="center"/>
          </w:tcPr>
          <w:p>
            <w:pPr>
              <w:pStyle w:val="13"/>
            </w:pPr>
            <w:r>
              <w:t>≥95资金支付占总额的比率</w:t>
            </w:r>
          </w:p>
        </w:tc>
        <w:tc>
          <w:tcPr>
            <w:tcW w:w="1843" w:type="dxa"/>
            <w:vAlign w:val="center"/>
          </w:tcPr>
          <w:p>
            <w:pPr>
              <w:pStyle w:val="13"/>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对社会经济发展的影响</w:t>
            </w:r>
          </w:p>
        </w:tc>
        <w:tc>
          <w:tcPr>
            <w:tcW w:w="2891" w:type="dxa"/>
            <w:vAlign w:val="center"/>
          </w:tcPr>
          <w:p>
            <w:pPr>
              <w:pStyle w:val="13"/>
            </w:pPr>
            <w:r>
              <w:t>对社会经济发展的影响</w:t>
            </w:r>
          </w:p>
        </w:tc>
        <w:tc>
          <w:tcPr>
            <w:tcW w:w="1276" w:type="dxa"/>
            <w:vAlign w:val="center"/>
          </w:tcPr>
          <w:p>
            <w:pPr>
              <w:pStyle w:val="13"/>
            </w:pPr>
            <w:r>
              <w:t>≥95对社会经济发展的影响</w:t>
            </w:r>
          </w:p>
        </w:tc>
        <w:tc>
          <w:tcPr>
            <w:tcW w:w="1843" w:type="dxa"/>
            <w:vAlign w:val="center"/>
          </w:tcPr>
          <w:p>
            <w:pPr>
              <w:pStyle w:val="13"/>
            </w:pPr>
            <w:r>
              <w:t>对社会经济发展的影响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行业公信力与社会影响力</w:t>
            </w:r>
          </w:p>
        </w:tc>
        <w:tc>
          <w:tcPr>
            <w:tcW w:w="2891" w:type="dxa"/>
            <w:vAlign w:val="center"/>
          </w:tcPr>
          <w:p>
            <w:pPr>
              <w:pStyle w:val="13"/>
            </w:pPr>
            <w:r>
              <w:t>行业公信力与社会影响力</w:t>
            </w:r>
          </w:p>
        </w:tc>
        <w:tc>
          <w:tcPr>
            <w:tcW w:w="1276" w:type="dxa"/>
            <w:vAlign w:val="center"/>
          </w:tcPr>
          <w:p>
            <w:pPr>
              <w:pStyle w:val="13"/>
            </w:pPr>
            <w:r>
              <w:t>≥95行业公信力与社会影响力</w:t>
            </w:r>
          </w:p>
        </w:tc>
        <w:tc>
          <w:tcPr>
            <w:tcW w:w="1843" w:type="dxa"/>
            <w:vAlign w:val="center"/>
          </w:tcPr>
          <w:p>
            <w:pPr>
              <w:pStyle w:val="13"/>
            </w:pPr>
            <w:r>
              <w:t>行业公信力与社会影响力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≥95生态效益指标</w:t>
            </w:r>
          </w:p>
        </w:tc>
        <w:tc>
          <w:tcPr>
            <w:tcW w:w="1843" w:type="dxa"/>
            <w:vAlign w:val="center"/>
          </w:tcPr>
          <w:p>
            <w:pPr>
              <w:pStyle w:val="13"/>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≥95增强影响力</w:t>
            </w:r>
          </w:p>
        </w:tc>
        <w:tc>
          <w:tcPr>
            <w:tcW w:w="1843" w:type="dxa"/>
            <w:vAlign w:val="center"/>
          </w:tcPr>
          <w:p>
            <w:pPr>
              <w:pStyle w:val="13"/>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≥95满意率</w:t>
            </w:r>
          </w:p>
        </w:tc>
        <w:tc>
          <w:tcPr>
            <w:tcW w:w="1843"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4.人武、党团妇建设、纪检、宣传经费绩效目标表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497001玉田县亮甲店镇人民政府本级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13022925P00JXC419916Y</w:t>
            </w:r>
          </w:p>
        </w:tc>
        <w:tc>
          <w:tcPr>
            <w:tcW w:w="1587" w:type="dxa"/>
            <w:vAlign w:val="center"/>
          </w:tcPr>
          <w:p>
            <w:pPr>
              <w:pStyle w:val="14"/>
            </w:pPr>
            <w:r>
              <w:t>项目名称</w:t>
            </w:r>
          </w:p>
        </w:tc>
        <w:tc>
          <w:tcPr>
            <w:tcW w:w="4423"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1.保证宣传人武工作正常开展</w:t>
            </w:r>
          </w:p>
          <w:p>
            <w:pPr>
              <w:pStyle w:val="13"/>
            </w:pPr>
            <w:r>
              <w:t>2.保证党建工作正常开展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党建及文化建设工作完成率</w:t>
            </w:r>
          </w:p>
        </w:tc>
        <w:tc>
          <w:tcPr>
            <w:tcW w:w="2891" w:type="dxa"/>
            <w:vAlign w:val="center"/>
          </w:tcPr>
          <w:p>
            <w:pPr>
              <w:pStyle w:val="13"/>
            </w:pPr>
            <w:r>
              <w:t>党建及文化建设工作完成率</w:t>
            </w:r>
          </w:p>
        </w:tc>
        <w:tc>
          <w:tcPr>
            <w:tcW w:w="1276" w:type="dxa"/>
            <w:vAlign w:val="center"/>
          </w:tcPr>
          <w:p>
            <w:pPr>
              <w:pStyle w:val="13"/>
            </w:pPr>
            <w:r>
              <w:t>≥95党建及文化建设工作完成率</w:t>
            </w:r>
          </w:p>
        </w:tc>
        <w:tc>
          <w:tcPr>
            <w:tcW w:w="1843" w:type="dxa"/>
            <w:vAlign w:val="center"/>
          </w:tcPr>
          <w:p>
            <w:pPr>
              <w:pStyle w:val="13"/>
            </w:pPr>
            <w:r>
              <w:t>党建及文化建设工作完成率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加大纪检监察力度，营造廉洁勤政</w:t>
            </w:r>
          </w:p>
        </w:tc>
        <w:tc>
          <w:tcPr>
            <w:tcW w:w="2891" w:type="dxa"/>
            <w:vAlign w:val="center"/>
          </w:tcPr>
          <w:p>
            <w:pPr>
              <w:pStyle w:val="13"/>
            </w:pPr>
            <w:r>
              <w:t>加大纪检监察力度，营造廉洁勤政</w:t>
            </w:r>
          </w:p>
        </w:tc>
        <w:tc>
          <w:tcPr>
            <w:tcW w:w="1276" w:type="dxa"/>
            <w:vAlign w:val="center"/>
          </w:tcPr>
          <w:p>
            <w:pPr>
              <w:pStyle w:val="13"/>
            </w:pPr>
            <w:r>
              <w:t>≥95加大纪检监察力度，营造廉洁勤政</w:t>
            </w:r>
          </w:p>
        </w:tc>
        <w:tc>
          <w:tcPr>
            <w:tcW w:w="1843" w:type="dxa"/>
            <w:vAlign w:val="center"/>
          </w:tcPr>
          <w:p>
            <w:pPr>
              <w:pStyle w:val="13"/>
            </w:pPr>
            <w:r>
              <w:t>加大纪检监察力度，营造廉洁勤政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社会科学宣传活动举办及时性</w:t>
            </w:r>
          </w:p>
        </w:tc>
        <w:tc>
          <w:tcPr>
            <w:tcW w:w="2891" w:type="dxa"/>
            <w:vAlign w:val="center"/>
          </w:tcPr>
          <w:p>
            <w:pPr>
              <w:pStyle w:val="13"/>
            </w:pPr>
            <w:r>
              <w:t>社会科学宣传活动举办及时性</w:t>
            </w:r>
          </w:p>
        </w:tc>
        <w:tc>
          <w:tcPr>
            <w:tcW w:w="1276" w:type="dxa"/>
            <w:vAlign w:val="center"/>
          </w:tcPr>
          <w:p>
            <w:pPr>
              <w:pStyle w:val="13"/>
            </w:pPr>
            <w:r>
              <w:t>≥95社会科学宣传活动举办及时性</w:t>
            </w:r>
          </w:p>
        </w:tc>
        <w:tc>
          <w:tcPr>
            <w:tcW w:w="1843" w:type="dxa"/>
            <w:vAlign w:val="center"/>
          </w:tcPr>
          <w:p>
            <w:pPr>
              <w:pStyle w:val="13"/>
            </w:pPr>
            <w:r>
              <w:t>社会科学宣传活动举办及时性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完成综合事务各项工作成本</w:t>
            </w:r>
          </w:p>
        </w:tc>
        <w:tc>
          <w:tcPr>
            <w:tcW w:w="2891" w:type="dxa"/>
            <w:vAlign w:val="center"/>
          </w:tcPr>
          <w:p>
            <w:pPr>
              <w:pStyle w:val="13"/>
            </w:pPr>
            <w:r>
              <w:t>完成综合事务各项工作成本</w:t>
            </w:r>
          </w:p>
        </w:tc>
        <w:tc>
          <w:tcPr>
            <w:tcW w:w="1276" w:type="dxa"/>
            <w:vAlign w:val="center"/>
          </w:tcPr>
          <w:p>
            <w:pPr>
              <w:pStyle w:val="13"/>
            </w:pPr>
            <w:r>
              <w:t>≥95完成综合事务各项工作成本</w:t>
            </w:r>
          </w:p>
        </w:tc>
        <w:tc>
          <w:tcPr>
            <w:tcW w:w="1843" w:type="dxa"/>
            <w:vAlign w:val="center"/>
          </w:tcPr>
          <w:p>
            <w:pPr>
              <w:pStyle w:val="13"/>
            </w:pPr>
            <w:r>
              <w:t>完成综合事务各项工作成本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w:t>
            </w:r>
          </w:p>
        </w:tc>
        <w:tc>
          <w:tcPr>
            <w:tcW w:w="2891" w:type="dxa"/>
            <w:vAlign w:val="center"/>
          </w:tcPr>
          <w:p>
            <w:pPr>
              <w:pStyle w:val="13"/>
            </w:pPr>
            <w:r>
              <w:t>经济效益提升%</w:t>
            </w:r>
          </w:p>
        </w:tc>
        <w:tc>
          <w:tcPr>
            <w:tcW w:w="1276" w:type="dxa"/>
            <w:vAlign w:val="center"/>
          </w:tcPr>
          <w:p>
            <w:pPr>
              <w:pStyle w:val="13"/>
            </w:pPr>
            <w:r>
              <w:t>≥95经济效益提升%</w:t>
            </w:r>
          </w:p>
        </w:tc>
        <w:tc>
          <w:tcPr>
            <w:tcW w:w="1843" w:type="dxa"/>
            <w:vAlign w:val="center"/>
          </w:tcPr>
          <w:p>
            <w:pPr>
              <w:pStyle w:val="13"/>
            </w:pPr>
            <w:r>
              <w:t>经济效益提升%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pPr>
            <w:r>
              <w:t>≥95社会效益显著</w:t>
            </w:r>
          </w:p>
        </w:tc>
        <w:tc>
          <w:tcPr>
            <w:tcW w:w="1843" w:type="dxa"/>
            <w:vAlign w:val="center"/>
          </w:tcPr>
          <w:p>
            <w:pPr>
              <w:pStyle w:val="13"/>
            </w:pPr>
            <w:r>
              <w:t>社会效益显著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≥95生态效益增长率</w:t>
            </w:r>
          </w:p>
        </w:tc>
        <w:tc>
          <w:tcPr>
            <w:tcW w:w="1843" w:type="dxa"/>
            <w:vAlign w:val="center"/>
          </w:tcPr>
          <w:p>
            <w:pPr>
              <w:pStyle w:val="13"/>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≥95增强影响力</w:t>
            </w:r>
          </w:p>
        </w:tc>
        <w:tc>
          <w:tcPr>
            <w:tcW w:w="1843" w:type="dxa"/>
            <w:vAlign w:val="center"/>
          </w:tcPr>
          <w:p>
            <w:pPr>
              <w:pStyle w:val="13"/>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≥95满意率</w:t>
            </w:r>
          </w:p>
        </w:tc>
        <w:tc>
          <w:tcPr>
            <w:tcW w:w="1843" w:type="dxa"/>
            <w:vAlign w:val="center"/>
          </w:tcPr>
          <w:p>
            <w:pPr>
              <w:pStyle w:val="13"/>
            </w:pPr>
            <w:r>
              <w:t>满意率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5.乡镇人大工作站绩效目标表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497001玉田县亮甲店镇人民政府本级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13022925P00JXC4199063</w:t>
            </w:r>
          </w:p>
        </w:tc>
        <w:tc>
          <w:tcPr>
            <w:tcW w:w="1587" w:type="dxa"/>
            <w:vAlign w:val="center"/>
          </w:tcPr>
          <w:p>
            <w:pPr>
              <w:pStyle w:val="14"/>
            </w:pPr>
            <w:r>
              <w:t>项目名称</w:t>
            </w:r>
          </w:p>
        </w:tc>
        <w:tc>
          <w:tcPr>
            <w:tcW w:w="4423"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1.确保乡镇人大工作站正常运转</w:t>
            </w:r>
          </w:p>
          <w:p>
            <w:pPr>
              <w:pStyle w:val="13"/>
            </w:pPr>
            <w:r>
              <w:t>2.年初预算乡镇人大工作站经费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乡镇网点覆盖率</w:t>
            </w:r>
          </w:p>
        </w:tc>
        <w:tc>
          <w:tcPr>
            <w:tcW w:w="2891" w:type="dxa"/>
            <w:vAlign w:val="center"/>
          </w:tcPr>
          <w:p>
            <w:pPr>
              <w:pStyle w:val="13"/>
            </w:pPr>
            <w:r>
              <w:t>乡镇网点覆盖率</w:t>
            </w:r>
          </w:p>
        </w:tc>
        <w:tc>
          <w:tcPr>
            <w:tcW w:w="1276" w:type="dxa"/>
            <w:vAlign w:val="center"/>
          </w:tcPr>
          <w:p>
            <w:pPr>
              <w:pStyle w:val="13"/>
            </w:pPr>
            <w:r>
              <w:t>≥95乡镇网点覆盖率</w:t>
            </w:r>
          </w:p>
        </w:tc>
        <w:tc>
          <w:tcPr>
            <w:tcW w:w="1843" w:type="dxa"/>
            <w:vAlign w:val="center"/>
          </w:tcPr>
          <w:p>
            <w:pPr>
              <w:pStyle w:val="13"/>
            </w:pPr>
            <w:r>
              <w:t>乡镇网点覆盖率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机构的综合实力、人才的专业水平</w:t>
            </w:r>
          </w:p>
        </w:tc>
        <w:tc>
          <w:tcPr>
            <w:tcW w:w="2891" w:type="dxa"/>
            <w:vAlign w:val="center"/>
          </w:tcPr>
          <w:p>
            <w:pPr>
              <w:pStyle w:val="13"/>
            </w:pPr>
            <w:r>
              <w:t>机构的综合实力、人才的专业水平</w:t>
            </w:r>
          </w:p>
        </w:tc>
        <w:tc>
          <w:tcPr>
            <w:tcW w:w="1276" w:type="dxa"/>
            <w:vAlign w:val="center"/>
          </w:tcPr>
          <w:p>
            <w:pPr>
              <w:pStyle w:val="13"/>
            </w:pPr>
            <w:r>
              <w:t>≥95机构的综合实力、人才的专业水平</w:t>
            </w:r>
          </w:p>
        </w:tc>
        <w:tc>
          <w:tcPr>
            <w:tcW w:w="1843" w:type="dxa"/>
            <w:vAlign w:val="center"/>
          </w:tcPr>
          <w:p>
            <w:pPr>
              <w:pStyle w:val="13"/>
            </w:pPr>
            <w:r>
              <w:t>机构的综合实力、人才的专业水平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人员工作支付及时性</w:t>
            </w:r>
          </w:p>
        </w:tc>
        <w:tc>
          <w:tcPr>
            <w:tcW w:w="2891" w:type="dxa"/>
            <w:vAlign w:val="center"/>
          </w:tcPr>
          <w:p>
            <w:pPr>
              <w:pStyle w:val="13"/>
            </w:pPr>
            <w:r>
              <w:t>按照合同约定及时支付为第三方公司人员工资费用</w:t>
            </w:r>
          </w:p>
        </w:tc>
        <w:tc>
          <w:tcPr>
            <w:tcW w:w="1276" w:type="dxa"/>
            <w:vAlign w:val="center"/>
          </w:tcPr>
          <w:p>
            <w:pPr>
              <w:pStyle w:val="13"/>
            </w:pPr>
            <w:r>
              <w:t>≥95按照合同约定及时支付为第三方公司人员工资费用</w:t>
            </w:r>
          </w:p>
        </w:tc>
        <w:tc>
          <w:tcPr>
            <w:tcW w:w="1843" w:type="dxa"/>
            <w:vAlign w:val="center"/>
          </w:tcPr>
          <w:p>
            <w:pPr>
              <w:pStyle w:val="13"/>
            </w:pPr>
            <w:r>
              <w:t>按照合同约定及时支付为第三方公司人员工资费用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会议人均成本</w:t>
            </w:r>
          </w:p>
        </w:tc>
        <w:tc>
          <w:tcPr>
            <w:tcW w:w="2891" w:type="dxa"/>
            <w:vAlign w:val="center"/>
          </w:tcPr>
          <w:p>
            <w:pPr>
              <w:pStyle w:val="13"/>
            </w:pPr>
            <w:r>
              <w:t>会议人均成本</w:t>
            </w:r>
          </w:p>
        </w:tc>
        <w:tc>
          <w:tcPr>
            <w:tcW w:w="1276" w:type="dxa"/>
            <w:vAlign w:val="center"/>
          </w:tcPr>
          <w:p>
            <w:pPr>
              <w:pStyle w:val="13"/>
            </w:pPr>
            <w:r>
              <w:t>≥95会议人均成本</w:t>
            </w:r>
          </w:p>
        </w:tc>
        <w:tc>
          <w:tcPr>
            <w:tcW w:w="1843" w:type="dxa"/>
            <w:vAlign w:val="center"/>
          </w:tcPr>
          <w:p>
            <w:pPr>
              <w:pStyle w:val="13"/>
            </w:pPr>
            <w:r>
              <w:t>会议人均成本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w:t>
            </w:r>
          </w:p>
        </w:tc>
        <w:tc>
          <w:tcPr>
            <w:tcW w:w="2891" w:type="dxa"/>
            <w:vAlign w:val="center"/>
          </w:tcPr>
          <w:p>
            <w:pPr>
              <w:pStyle w:val="13"/>
            </w:pPr>
            <w:r>
              <w:t>经济效益提升</w:t>
            </w:r>
          </w:p>
        </w:tc>
        <w:tc>
          <w:tcPr>
            <w:tcW w:w="1276" w:type="dxa"/>
            <w:vAlign w:val="center"/>
          </w:tcPr>
          <w:p>
            <w:pPr>
              <w:pStyle w:val="13"/>
            </w:pPr>
            <w:r>
              <w:t>≥95经济效益提升</w:t>
            </w:r>
          </w:p>
        </w:tc>
        <w:tc>
          <w:tcPr>
            <w:tcW w:w="1843" w:type="dxa"/>
            <w:vAlign w:val="center"/>
          </w:tcPr>
          <w:p>
            <w:pPr>
              <w:pStyle w:val="13"/>
            </w:pPr>
            <w:r>
              <w:t>经济效益提升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社会效益增长率</w:t>
            </w:r>
          </w:p>
        </w:tc>
        <w:tc>
          <w:tcPr>
            <w:tcW w:w="2891" w:type="dxa"/>
            <w:vAlign w:val="center"/>
          </w:tcPr>
          <w:p>
            <w:pPr>
              <w:pStyle w:val="13"/>
            </w:pPr>
            <w:r>
              <w:t>社会效益增长率</w:t>
            </w:r>
          </w:p>
        </w:tc>
        <w:tc>
          <w:tcPr>
            <w:tcW w:w="1276" w:type="dxa"/>
            <w:vAlign w:val="center"/>
          </w:tcPr>
          <w:p>
            <w:pPr>
              <w:pStyle w:val="13"/>
            </w:pPr>
            <w:r>
              <w:t>≥95社会效益增长率</w:t>
            </w:r>
          </w:p>
        </w:tc>
        <w:tc>
          <w:tcPr>
            <w:tcW w:w="1843" w:type="dxa"/>
            <w:vAlign w:val="center"/>
          </w:tcPr>
          <w:p>
            <w:pPr>
              <w:pStyle w:val="13"/>
            </w:pPr>
            <w:r>
              <w:t>社会效益增长率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≥95生态效益增长率</w:t>
            </w:r>
          </w:p>
        </w:tc>
        <w:tc>
          <w:tcPr>
            <w:tcW w:w="1843" w:type="dxa"/>
            <w:vAlign w:val="center"/>
          </w:tcPr>
          <w:p>
            <w:pPr>
              <w:pStyle w:val="13"/>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≥95增强影响力</w:t>
            </w:r>
          </w:p>
        </w:tc>
        <w:tc>
          <w:tcPr>
            <w:tcW w:w="1843" w:type="dxa"/>
            <w:vAlign w:val="center"/>
          </w:tcPr>
          <w:p>
            <w:pPr>
              <w:pStyle w:val="13"/>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对象满意度</w:t>
            </w:r>
          </w:p>
        </w:tc>
        <w:tc>
          <w:tcPr>
            <w:tcW w:w="2891" w:type="dxa"/>
            <w:vAlign w:val="center"/>
          </w:tcPr>
          <w:p>
            <w:pPr>
              <w:pStyle w:val="13"/>
            </w:pPr>
            <w:r>
              <w:t>对象满意度</w:t>
            </w:r>
          </w:p>
        </w:tc>
        <w:tc>
          <w:tcPr>
            <w:tcW w:w="1276" w:type="dxa"/>
            <w:vAlign w:val="center"/>
          </w:tcPr>
          <w:p>
            <w:pPr>
              <w:pStyle w:val="13"/>
            </w:pPr>
            <w:r>
              <w:t>≥95对象满意度</w:t>
            </w:r>
          </w:p>
        </w:tc>
        <w:tc>
          <w:tcPr>
            <w:tcW w:w="1843" w:type="dxa"/>
            <w:vAlign w:val="center"/>
          </w:tcPr>
          <w:p>
            <w:pPr>
              <w:pStyle w:val="13"/>
            </w:pPr>
            <w:r>
              <w:t>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6.信访维稳（保险）绩效目标表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497001玉田县亮甲店镇人民政府本级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13022925P00002910009K</w:t>
            </w:r>
          </w:p>
        </w:tc>
        <w:tc>
          <w:tcPr>
            <w:tcW w:w="1587" w:type="dxa"/>
            <w:vAlign w:val="center"/>
          </w:tcPr>
          <w:p>
            <w:pPr>
              <w:pStyle w:val="14"/>
            </w:pPr>
            <w:r>
              <w:t>项目名称</w:t>
            </w:r>
          </w:p>
        </w:tc>
        <w:tc>
          <w:tcPr>
            <w:tcW w:w="4423" w:type="dxa"/>
            <w:gridSpan w:val="3"/>
            <w:vAlign w:val="center"/>
          </w:tcPr>
          <w:p>
            <w:pPr>
              <w:pStyle w:val="13"/>
            </w:pPr>
            <w:r>
              <w:t>信访维稳（保险）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304" w:type="dxa"/>
            <w:vAlign w:val="center"/>
          </w:tcPr>
          <w:p>
            <w:pPr>
              <w:pStyle w:val="13"/>
            </w:pPr>
            <w:r>
              <w:t>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用于王庆合信访资金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1.确保信访稳定，推进信访维稳工作</w:t>
            </w:r>
          </w:p>
          <w:p>
            <w:pPr>
              <w:pStyle w:val="13"/>
            </w:pPr>
            <w:r>
              <w:t>2.保证王庆合信访资金项目完成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有效化解涉检信访矛盾率（%）</w:t>
            </w:r>
          </w:p>
        </w:tc>
        <w:tc>
          <w:tcPr>
            <w:tcW w:w="2891" w:type="dxa"/>
            <w:vAlign w:val="center"/>
          </w:tcPr>
          <w:p>
            <w:pPr>
              <w:pStyle w:val="13"/>
            </w:pPr>
            <w:r>
              <w:t>有效化解涉检信访矛盾率（%）</w:t>
            </w:r>
          </w:p>
        </w:tc>
        <w:tc>
          <w:tcPr>
            <w:tcW w:w="1276" w:type="dxa"/>
            <w:vAlign w:val="center"/>
          </w:tcPr>
          <w:p>
            <w:pPr>
              <w:pStyle w:val="13"/>
            </w:pPr>
            <w:r>
              <w:t>≥95有效化解涉检信访矛盾率（%）</w:t>
            </w:r>
          </w:p>
        </w:tc>
        <w:tc>
          <w:tcPr>
            <w:tcW w:w="1843" w:type="dxa"/>
            <w:vAlign w:val="center"/>
          </w:tcPr>
          <w:p>
            <w:pPr>
              <w:pStyle w:val="13"/>
            </w:pPr>
            <w:r>
              <w:t>有效化解涉检信访矛盾率（%）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信访举报办结率</w:t>
            </w:r>
          </w:p>
        </w:tc>
        <w:tc>
          <w:tcPr>
            <w:tcW w:w="2891" w:type="dxa"/>
            <w:vAlign w:val="center"/>
          </w:tcPr>
          <w:p>
            <w:pPr>
              <w:pStyle w:val="13"/>
            </w:pPr>
            <w:r>
              <w:t>信访举报办结率</w:t>
            </w:r>
          </w:p>
        </w:tc>
        <w:tc>
          <w:tcPr>
            <w:tcW w:w="1276" w:type="dxa"/>
            <w:vAlign w:val="center"/>
          </w:tcPr>
          <w:p>
            <w:pPr>
              <w:pStyle w:val="13"/>
            </w:pPr>
            <w:r>
              <w:t>≥95信访举报办结率</w:t>
            </w:r>
          </w:p>
        </w:tc>
        <w:tc>
          <w:tcPr>
            <w:tcW w:w="1843" w:type="dxa"/>
            <w:vAlign w:val="center"/>
          </w:tcPr>
          <w:p>
            <w:pPr>
              <w:pStyle w:val="13"/>
            </w:pPr>
            <w:r>
              <w:t>信访举报办结率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信访事项受理及时率</w:t>
            </w:r>
          </w:p>
        </w:tc>
        <w:tc>
          <w:tcPr>
            <w:tcW w:w="2891" w:type="dxa"/>
            <w:vAlign w:val="center"/>
          </w:tcPr>
          <w:p>
            <w:pPr>
              <w:pStyle w:val="13"/>
            </w:pPr>
            <w:r>
              <w:t>信访事项受理及时率</w:t>
            </w:r>
          </w:p>
        </w:tc>
        <w:tc>
          <w:tcPr>
            <w:tcW w:w="1276" w:type="dxa"/>
            <w:vAlign w:val="center"/>
          </w:tcPr>
          <w:p>
            <w:pPr>
              <w:pStyle w:val="13"/>
            </w:pPr>
            <w:r>
              <w:t>≥95信访事项受理及时率</w:t>
            </w:r>
          </w:p>
        </w:tc>
        <w:tc>
          <w:tcPr>
            <w:tcW w:w="1843" w:type="dxa"/>
            <w:vAlign w:val="center"/>
          </w:tcPr>
          <w:p>
            <w:pPr>
              <w:pStyle w:val="13"/>
            </w:pPr>
            <w:r>
              <w:t>信访事项受理及时率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≥95资金成本</w:t>
            </w:r>
          </w:p>
        </w:tc>
        <w:tc>
          <w:tcPr>
            <w:tcW w:w="1843"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经济效益增长率</w:t>
            </w:r>
          </w:p>
        </w:tc>
        <w:tc>
          <w:tcPr>
            <w:tcW w:w="2891" w:type="dxa"/>
            <w:vAlign w:val="center"/>
          </w:tcPr>
          <w:p>
            <w:pPr>
              <w:pStyle w:val="13"/>
            </w:pPr>
            <w:r>
              <w:t>经济效益增长率</w:t>
            </w:r>
          </w:p>
        </w:tc>
        <w:tc>
          <w:tcPr>
            <w:tcW w:w="1276" w:type="dxa"/>
            <w:vAlign w:val="center"/>
          </w:tcPr>
          <w:p>
            <w:pPr>
              <w:pStyle w:val="13"/>
            </w:pPr>
            <w:r>
              <w:t>≥95经济效益增长率</w:t>
            </w:r>
          </w:p>
        </w:tc>
        <w:tc>
          <w:tcPr>
            <w:tcW w:w="1843" w:type="dxa"/>
            <w:vAlign w:val="center"/>
          </w:tcPr>
          <w:p>
            <w:pPr>
              <w:pStyle w:val="13"/>
            </w:pPr>
            <w:r>
              <w:t>经济效益增长率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pPr>
            <w:r>
              <w:t>≥95社会效益显著</w:t>
            </w:r>
          </w:p>
        </w:tc>
        <w:tc>
          <w:tcPr>
            <w:tcW w:w="1843" w:type="dxa"/>
            <w:vAlign w:val="center"/>
          </w:tcPr>
          <w:p>
            <w:pPr>
              <w:pStyle w:val="13"/>
            </w:pPr>
            <w:r>
              <w:t>社会效益显著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≥95生态效益增长率</w:t>
            </w:r>
          </w:p>
        </w:tc>
        <w:tc>
          <w:tcPr>
            <w:tcW w:w="1843" w:type="dxa"/>
            <w:vAlign w:val="center"/>
          </w:tcPr>
          <w:p>
            <w:pPr>
              <w:pStyle w:val="13"/>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≥95可持续性</w:t>
            </w:r>
          </w:p>
        </w:tc>
        <w:tc>
          <w:tcPr>
            <w:tcW w:w="1843" w:type="dxa"/>
            <w:vAlign w:val="center"/>
          </w:tcPr>
          <w:p>
            <w:pPr>
              <w:pStyle w:val="13"/>
            </w:pPr>
            <w:r>
              <w:t>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≥95服务对象满意度</w:t>
            </w:r>
          </w:p>
        </w:tc>
        <w:tc>
          <w:tcPr>
            <w:tcW w:w="1843" w:type="dxa"/>
            <w:vAlign w:val="center"/>
          </w:tcPr>
          <w:p>
            <w:pPr>
              <w:pStyle w:val="13"/>
            </w:pPr>
            <w:r>
              <w:t>服务对象满意度</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2098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2025-01-17T18:17:00Z</dcterms:created>
  <dc:creator>Lenovo</dc:creator>
  <cp:lastModifiedBy>Lenovo</cp:lastModifiedBy>
  <dcterms:modified xsi:type="dcterms:W3CDTF">2025-01-24T03:07:02Z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