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814131.29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807131.29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814131.29</w:t>
            </w:r>
          </w:p>
        </w:tc>
        <w:tc>
          <w:tcPr>
            <w:tcW w:w="4535" w:type="dxa"/>
            <w:vAlign w:val="center"/>
          </w:tcPr>
          <w:p>
            <w:pPr>
              <w:pStyle w:val="15"/>
            </w:pPr>
            <w:r>
              <w:t>本年支出合计</w:t>
            </w:r>
          </w:p>
        </w:tc>
        <w:tc>
          <w:tcPr>
            <w:tcW w:w="2126" w:type="dxa"/>
            <w:vAlign w:val="center"/>
          </w:tcPr>
          <w:p>
            <w:pPr>
              <w:pStyle w:val="16"/>
            </w:pPr>
            <w:r>
              <w:t>814131.29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814131.29</w:t>
            </w:r>
          </w:p>
        </w:tc>
        <w:tc>
          <w:tcPr>
            <w:tcW w:w="4535" w:type="dxa"/>
            <w:vAlign w:val="center"/>
          </w:tcPr>
          <w:p>
            <w:pPr>
              <w:pStyle w:val="15"/>
            </w:pPr>
            <w:r>
              <w:t>支出总计</w:t>
            </w:r>
          </w:p>
        </w:tc>
        <w:tc>
          <w:tcPr>
            <w:tcW w:w="2126" w:type="dxa"/>
            <w:vAlign w:val="center"/>
          </w:tcPr>
          <w:p>
            <w:pPr>
              <w:pStyle w:val="16"/>
            </w:pPr>
            <w:r>
              <w:t>814131.29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814131.29</w:t>
            </w:r>
          </w:p>
        </w:tc>
        <w:tc>
          <w:tcPr>
            <w:tcW w:w="1134" w:type="dxa"/>
            <w:vAlign w:val="center"/>
          </w:tcPr>
          <w:p>
            <w:pPr>
              <w:pStyle w:val="16"/>
            </w:pPr>
            <w:r>
              <w:t>814131.29</w:t>
            </w:r>
          </w:p>
        </w:tc>
        <w:tc>
          <w:tcPr>
            <w:tcW w:w="1134" w:type="dxa"/>
            <w:vAlign w:val="center"/>
          </w:tcPr>
          <w:p>
            <w:pPr>
              <w:pStyle w:val="16"/>
            </w:pPr>
            <w:r>
              <w:t>814131.29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807131.29</w:t>
            </w:r>
          </w:p>
        </w:tc>
        <w:tc>
          <w:tcPr>
            <w:tcW w:w="1134" w:type="dxa"/>
            <w:vAlign w:val="center"/>
          </w:tcPr>
          <w:p>
            <w:pPr>
              <w:pStyle w:val="12"/>
            </w:pPr>
            <w:r>
              <w:t>807131.29</w:t>
            </w:r>
          </w:p>
        </w:tc>
        <w:tc>
          <w:tcPr>
            <w:tcW w:w="1134" w:type="dxa"/>
            <w:vAlign w:val="center"/>
          </w:tcPr>
          <w:p>
            <w:pPr>
              <w:pStyle w:val="12"/>
            </w:pPr>
            <w:r>
              <w:t>807131.29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797131.29</w:t>
            </w:r>
          </w:p>
        </w:tc>
        <w:tc>
          <w:tcPr>
            <w:tcW w:w="1134" w:type="dxa"/>
            <w:vAlign w:val="center"/>
          </w:tcPr>
          <w:p>
            <w:pPr>
              <w:pStyle w:val="12"/>
            </w:pPr>
            <w:r>
              <w:t>797131.29</w:t>
            </w:r>
          </w:p>
        </w:tc>
        <w:tc>
          <w:tcPr>
            <w:tcW w:w="1134" w:type="dxa"/>
            <w:vAlign w:val="center"/>
          </w:tcPr>
          <w:p>
            <w:pPr>
              <w:pStyle w:val="12"/>
            </w:pPr>
            <w:r>
              <w:t>797131.29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797131.29</w:t>
            </w:r>
          </w:p>
        </w:tc>
        <w:tc>
          <w:tcPr>
            <w:tcW w:w="1134" w:type="dxa"/>
            <w:vAlign w:val="center"/>
          </w:tcPr>
          <w:p>
            <w:pPr>
              <w:pStyle w:val="12"/>
            </w:pPr>
            <w:r>
              <w:t>797131.29</w:t>
            </w:r>
          </w:p>
        </w:tc>
        <w:tc>
          <w:tcPr>
            <w:tcW w:w="1134" w:type="dxa"/>
            <w:vAlign w:val="center"/>
          </w:tcPr>
          <w:p>
            <w:pPr>
              <w:pStyle w:val="12"/>
            </w:pPr>
            <w:r>
              <w:t>797131.29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21399</w:t>
            </w:r>
          </w:p>
        </w:tc>
        <w:tc>
          <w:tcPr>
            <w:tcW w:w="1559" w:type="dxa"/>
            <w:vAlign w:val="center"/>
          </w:tcPr>
          <w:p>
            <w:pPr>
              <w:pStyle w:val="13"/>
            </w:pPr>
            <w:r>
              <w:t>其他农林水支出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2139999</w:t>
            </w:r>
          </w:p>
        </w:tc>
        <w:tc>
          <w:tcPr>
            <w:tcW w:w="1559" w:type="dxa"/>
            <w:vAlign w:val="center"/>
          </w:tcPr>
          <w:p>
            <w:pPr>
              <w:pStyle w:val="13"/>
            </w:pPr>
            <w:r>
              <w:t>其他农林水支出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814131.29</w:t>
            </w:r>
          </w:p>
        </w:tc>
        <w:tc>
          <w:tcPr>
            <w:tcW w:w="1361" w:type="dxa"/>
            <w:vAlign w:val="center"/>
          </w:tcPr>
          <w:p>
            <w:pPr>
              <w:pStyle w:val="16"/>
            </w:pPr>
            <w:r>
              <w:t>797131.29</w:t>
            </w:r>
          </w:p>
        </w:tc>
        <w:tc>
          <w:tcPr>
            <w:tcW w:w="1361" w:type="dxa"/>
            <w:vAlign w:val="center"/>
          </w:tcPr>
          <w:p>
            <w:pPr>
              <w:pStyle w:val="16"/>
            </w:pPr>
            <w:r>
              <w:t>17000.00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807131.29</w:t>
            </w:r>
          </w:p>
        </w:tc>
        <w:tc>
          <w:tcPr>
            <w:tcW w:w="1361" w:type="dxa"/>
            <w:vAlign w:val="center"/>
          </w:tcPr>
          <w:p>
            <w:pPr>
              <w:pStyle w:val="12"/>
            </w:pPr>
            <w:r>
              <w:t>797131.29</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797131.29</w:t>
            </w:r>
          </w:p>
        </w:tc>
        <w:tc>
          <w:tcPr>
            <w:tcW w:w="1361" w:type="dxa"/>
            <w:vAlign w:val="center"/>
          </w:tcPr>
          <w:p>
            <w:pPr>
              <w:pStyle w:val="12"/>
            </w:pPr>
            <w:r>
              <w:t>797131.29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797131.29</w:t>
            </w:r>
          </w:p>
        </w:tc>
        <w:tc>
          <w:tcPr>
            <w:tcW w:w="1361" w:type="dxa"/>
            <w:vAlign w:val="center"/>
          </w:tcPr>
          <w:p>
            <w:pPr>
              <w:pStyle w:val="12"/>
            </w:pPr>
            <w:r>
              <w:t>797131.29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21399</w:t>
            </w:r>
          </w:p>
        </w:tc>
        <w:tc>
          <w:tcPr>
            <w:tcW w:w="4535" w:type="dxa"/>
            <w:vAlign w:val="center"/>
          </w:tcPr>
          <w:p>
            <w:pPr>
              <w:pStyle w:val="13"/>
            </w:pPr>
            <w:r>
              <w:t>其他农林水支出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2139999</w:t>
            </w:r>
          </w:p>
        </w:tc>
        <w:tc>
          <w:tcPr>
            <w:tcW w:w="4535" w:type="dxa"/>
            <w:vAlign w:val="center"/>
          </w:tcPr>
          <w:p>
            <w:pPr>
              <w:pStyle w:val="13"/>
            </w:pPr>
            <w:r>
              <w:t>其他农林水支出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814131.29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7000.00</w:t>
            </w:r>
          </w:p>
        </w:tc>
        <w:tc>
          <w:tcPr>
            <w:tcW w:w="1474" w:type="dxa"/>
            <w:vAlign w:val="center"/>
          </w:tcPr>
          <w:p>
            <w:pPr>
              <w:pStyle w:val="12"/>
            </w:pPr>
            <w:r>
              <w:t>7000.00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807131.29</w:t>
            </w:r>
          </w:p>
        </w:tc>
        <w:tc>
          <w:tcPr>
            <w:tcW w:w="1474" w:type="dxa"/>
            <w:vAlign w:val="center"/>
          </w:tcPr>
          <w:p>
            <w:pPr>
              <w:pStyle w:val="12"/>
            </w:pPr>
            <w:r>
              <w:t>807131.29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814131.29</w:t>
            </w:r>
          </w:p>
        </w:tc>
        <w:tc>
          <w:tcPr>
            <w:tcW w:w="3402" w:type="dxa"/>
            <w:vAlign w:val="center"/>
          </w:tcPr>
          <w:p>
            <w:pPr>
              <w:pStyle w:val="15"/>
            </w:pPr>
            <w:r>
              <w:t>本年支出合计</w:t>
            </w:r>
          </w:p>
        </w:tc>
        <w:tc>
          <w:tcPr>
            <w:tcW w:w="1474" w:type="dxa"/>
            <w:vAlign w:val="center"/>
          </w:tcPr>
          <w:p>
            <w:pPr>
              <w:pStyle w:val="16"/>
            </w:pPr>
            <w:r>
              <w:t>814131.29</w:t>
            </w:r>
          </w:p>
        </w:tc>
        <w:tc>
          <w:tcPr>
            <w:tcW w:w="1474" w:type="dxa"/>
            <w:vAlign w:val="center"/>
          </w:tcPr>
          <w:p>
            <w:pPr>
              <w:pStyle w:val="16"/>
            </w:pPr>
            <w:r>
              <w:t>814131.29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814131.29</w:t>
            </w:r>
          </w:p>
        </w:tc>
        <w:tc>
          <w:tcPr>
            <w:tcW w:w="3402" w:type="dxa"/>
            <w:vAlign w:val="center"/>
          </w:tcPr>
          <w:p>
            <w:pPr>
              <w:pStyle w:val="15"/>
            </w:pPr>
            <w:r>
              <w:t>支出总计</w:t>
            </w:r>
          </w:p>
        </w:tc>
        <w:tc>
          <w:tcPr>
            <w:tcW w:w="1474" w:type="dxa"/>
            <w:vAlign w:val="center"/>
          </w:tcPr>
          <w:p>
            <w:pPr>
              <w:pStyle w:val="16"/>
            </w:pPr>
            <w:r>
              <w:t>814131.29</w:t>
            </w:r>
          </w:p>
        </w:tc>
        <w:tc>
          <w:tcPr>
            <w:tcW w:w="1474" w:type="dxa"/>
            <w:vAlign w:val="center"/>
          </w:tcPr>
          <w:p>
            <w:pPr>
              <w:pStyle w:val="16"/>
            </w:pPr>
            <w:r>
              <w:t>814131.29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814131.29</w:t>
            </w:r>
          </w:p>
        </w:tc>
        <w:tc>
          <w:tcPr>
            <w:tcW w:w="2551" w:type="dxa"/>
            <w:vAlign w:val="center"/>
          </w:tcPr>
          <w:p>
            <w:pPr>
              <w:pStyle w:val="16"/>
            </w:pPr>
            <w:r>
              <w:t>797131.29</w:t>
            </w:r>
          </w:p>
        </w:tc>
        <w:tc>
          <w:tcPr>
            <w:tcW w:w="2551" w:type="dxa"/>
            <w:vAlign w:val="center"/>
          </w:tcPr>
          <w:p>
            <w:pPr>
              <w:pStyle w:val="16"/>
            </w:pPr>
            <w:r>
              <w:t>17000.00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807131.29</w:t>
            </w:r>
          </w:p>
        </w:tc>
        <w:tc>
          <w:tcPr>
            <w:tcW w:w="2551" w:type="dxa"/>
            <w:vAlign w:val="center"/>
          </w:tcPr>
          <w:p>
            <w:pPr>
              <w:pStyle w:val="12"/>
            </w:pPr>
            <w:r>
              <w:t>797131.29</w:t>
            </w: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797131.29</w:t>
            </w:r>
          </w:p>
        </w:tc>
        <w:tc>
          <w:tcPr>
            <w:tcW w:w="2551" w:type="dxa"/>
            <w:vAlign w:val="center"/>
          </w:tcPr>
          <w:p>
            <w:pPr>
              <w:pStyle w:val="12"/>
            </w:pPr>
            <w:r>
              <w:t>797131.29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797131.29</w:t>
            </w:r>
          </w:p>
        </w:tc>
        <w:tc>
          <w:tcPr>
            <w:tcW w:w="2551" w:type="dxa"/>
            <w:vAlign w:val="center"/>
          </w:tcPr>
          <w:p>
            <w:pPr>
              <w:pStyle w:val="12"/>
            </w:pPr>
            <w:r>
              <w:t>797131.29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21399</w:t>
            </w:r>
          </w:p>
        </w:tc>
        <w:tc>
          <w:tcPr>
            <w:tcW w:w="4535" w:type="dxa"/>
            <w:vAlign w:val="center"/>
          </w:tcPr>
          <w:p>
            <w:pPr>
              <w:pStyle w:val="13"/>
            </w:pPr>
            <w:r>
              <w:t>其他农林水支出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2139999</w:t>
            </w:r>
          </w:p>
        </w:tc>
        <w:tc>
          <w:tcPr>
            <w:tcW w:w="4535" w:type="dxa"/>
            <w:vAlign w:val="center"/>
          </w:tcPr>
          <w:p>
            <w:pPr>
              <w:pStyle w:val="13"/>
            </w:pPr>
            <w:r>
              <w:t>其他农林水支出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797131.29</w:t>
            </w:r>
          </w:p>
        </w:tc>
        <w:tc>
          <w:tcPr>
            <w:tcW w:w="2551" w:type="dxa"/>
            <w:vAlign w:val="center"/>
          </w:tcPr>
          <w:p>
            <w:pPr>
              <w:pStyle w:val="16"/>
            </w:pPr>
            <w:r>
              <w:t>756781.29</w:t>
            </w:r>
          </w:p>
        </w:tc>
        <w:tc>
          <w:tcPr>
            <w:tcW w:w="2551" w:type="dxa"/>
            <w:vAlign w:val="center"/>
          </w:tcPr>
          <w:p>
            <w:pPr>
              <w:pStyle w:val="16"/>
            </w:pPr>
            <w:r>
              <w:t>40350.00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678886.17</w:t>
            </w:r>
          </w:p>
        </w:tc>
        <w:tc>
          <w:tcPr>
            <w:tcW w:w="2551" w:type="dxa"/>
            <w:vAlign w:val="center"/>
          </w:tcPr>
          <w:p>
            <w:pPr>
              <w:pStyle w:val="12"/>
            </w:pPr>
            <w:r>
              <w:t>678886.17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264318.76</w:t>
            </w:r>
          </w:p>
        </w:tc>
        <w:tc>
          <w:tcPr>
            <w:tcW w:w="2551" w:type="dxa"/>
            <w:vAlign w:val="center"/>
          </w:tcPr>
          <w:p>
            <w:pPr>
              <w:pStyle w:val="12"/>
            </w:pPr>
            <w:r>
              <w:t>264318.76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18180.00</w:t>
            </w:r>
          </w:p>
        </w:tc>
        <w:tc>
          <w:tcPr>
            <w:tcW w:w="2551" w:type="dxa"/>
            <w:vAlign w:val="center"/>
          </w:tcPr>
          <w:p>
            <w:pPr>
              <w:pStyle w:val="12"/>
            </w:pPr>
            <w:r>
              <w:t>18180.00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176524.71</w:t>
            </w:r>
          </w:p>
        </w:tc>
        <w:tc>
          <w:tcPr>
            <w:tcW w:w="2551" w:type="dxa"/>
            <w:vAlign w:val="center"/>
          </w:tcPr>
          <w:p>
            <w:pPr>
              <w:pStyle w:val="12"/>
            </w:pPr>
            <w:r>
              <w:t>176524.71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67868.91</w:t>
            </w:r>
          </w:p>
        </w:tc>
        <w:tc>
          <w:tcPr>
            <w:tcW w:w="2551" w:type="dxa"/>
            <w:vAlign w:val="center"/>
          </w:tcPr>
          <w:p>
            <w:pPr>
              <w:pStyle w:val="12"/>
            </w:pPr>
            <w:r>
              <w:t>67868.91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60266.18</w:t>
            </w:r>
          </w:p>
        </w:tc>
        <w:tc>
          <w:tcPr>
            <w:tcW w:w="2551" w:type="dxa"/>
            <w:vAlign w:val="center"/>
          </w:tcPr>
          <w:p>
            <w:pPr>
              <w:pStyle w:val="12"/>
            </w:pPr>
            <w:r>
              <w:t>60266.18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31530.62</w:t>
            </w:r>
          </w:p>
        </w:tc>
        <w:tc>
          <w:tcPr>
            <w:tcW w:w="2551" w:type="dxa"/>
            <w:vAlign w:val="center"/>
          </w:tcPr>
          <w:p>
            <w:pPr>
              <w:pStyle w:val="12"/>
            </w:pPr>
            <w:r>
              <w:t>31530.62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7882.66</w:t>
            </w:r>
          </w:p>
        </w:tc>
        <w:tc>
          <w:tcPr>
            <w:tcW w:w="2551" w:type="dxa"/>
            <w:vAlign w:val="center"/>
          </w:tcPr>
          <w:p>
            <w:pPr>
              <w:pStyle w:val="12"/>
            </w:pPr>
            <w:r>
              <w:t>7882.66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52314.33</w:t>
            </w:r>
          </w:p>
        </w:tc>
        <w:tc>
          <w:tcPr>
            <w:tcW w:w="2551" w:type="dxa"/>
            <w:vAlign w:val="center"/>
          </w:tcPr>
          <w:p>
            <w:pPr>
              <w:pStyle w:val="12"/>
            </w:pPr>
            <w:r>
              <w:t>52314.33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40350.00</w:t>
            </w:r>
          </w:p>
        </w:tc>
        <w:tc>
          <w:tcPr>
            <w:tcW w:w="2551" w:type="dxa"/>
            <w:vAlign w:val="center"/>
          </w:tcPr>
          <w:p>
            <w:pPr>
              <w:pStyle w:val="12"/>
            </w:pPr>
          </w:p>
        </w:tc>
        <w:tc>
          <w:tcPr>
            <w:tcW w:w="2551" w:type="dxa"/>
            <w:vAlign w:val="center"/>
          </w:tcPr>
          <w:p>
            <w:pPr>
              <w:pStyle w:val="12"/>
            </w:pPr>
            <w:r>
              <w:t>40350.00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800.00</w:t>
            </w:r>
          </w:p>
        </w:tc>
        <w:tc>
          <w:tcPr>
            <w:tcW w:w="2551" w:type="dxa"/>
            <w:vAlign w:val="center"/>
          </w:tcPr>
          <w:p>
            <w:pPr>
              <w:pStyle w:val="12"/>
            </w:pPr>
          </w:p>
        </w:tc>
        <w:tc>
          <w:tcPr>
            <w:tcW w:w="2551" w:type="dxa"/>
            <w:vAlign w:val="center"/>
          </w:tcPr>
          <w:p>
            <w:pPr>
              <w:pStyle w:val="12"/>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3200.00</w:t>
            </w:r>
          </w:p>
        </w:tc>
        <w:tc>
          <w:tcPr>
            <w:tcW w:w="2551" w:type="dxa"/>
            <w:vAlign w:val="center"/>
          </w:tcPr>
          <w:p>
            <w:pPr>
              <w:pStyle w:val="12"/>
            </w:pPr>
          </w:p>
        </w:tc>
        <w:tc>
          <w:tcPr>
            <w:tcW w:w="2551" w:type="dxa"/>
            <w:vAlign w:val="center"/>
          </w:tcPr>
          <w:p>
            <w:pPr>
              <w:pStyle w:val="12"/>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3200.00</w:t>
            </w:r>
          </w:p>
        </w:tc>
        <w:tc>
          <w:tcPr>
            <w:tcW w:w="2551" w:type="dxa"/>
            <w:vAlign w:val="center"/>
          </w:tcPr>
          <w:p>
            <w:pPr>
              <w:pStyle w:val="12"/>
            </w:pPr>
          </w:p>
        </w:tc>
        <w:tc>
          <w:tcPr>
            <w:tcW w:w="2551" w:type="dxa"/>
            <w:vAlign w:val="center"/>
          </w:tcPr>
          <w:p>
            <w:pPr>
              <w:pStyle w:val="12"/>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3200.00</w:t>
            </w:r>
          </w:p>
        </w:tc>
        <w:tc>
          <w:tcPr>
            <w:tcW w:w="2551" w:type="dxa"/>
            <w:vAlign w:val="center"/>
          </w:tcPr>
          <w:p>
            <w:pPr>
              <w:pStyle w:val="12"/>
            </w:pPr>
          </w:p>
        </w:tc>
        <w:tc>
          <w:tcPr>
            <w:tcW w:w="2551" w:type="dxa"/>
            <w:vAlign w:val="center"/>
          </w:tcPr>
          <w:p>
            <w:pPr>
              <w:pStyle w:val="12"/>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6750.00</w:t>
            </w:r>
          </w:p>
        </w:tc>
        <w:tc>
          <w:tcPr>
            <w:tcW w:w="2551" w:type="dxa"/>
            <w:vAlign w:val="center"/>
          </w:tcPr>
          <w:p>
            <w:pPr>
              <w:pStyle w:val="12"/>
            </w:pPr>
          </w:p>
        </w:tc>
        <w:tc>
          <w:tcPr>
            <w:tcW w:w="2551" w:type="dxa"/>
            <w:vAlign w:val="center"/>
          </w:tcPr>
          <w:p>
            <w:pPr>
              <w:pStyle w:val="12"/>
            </w:pPr>
            <w:r>
              <w:t>6750.00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77895.12</w:t>
            </w:r>
          </w:p>
        </w:tc>
        <w:tc>
          <w:tcPr>
            <w:tcW w:w="2551" w:type="dxa"/>
            <w:vAlign w:val="center"/>
          </w:tcPr>
          <w:p>
            <w:pPr>
              <w:pStyle w:val="12"/>
            </w:pPr>
            <w:r>
              <w:t>77895.12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77895.12</w:t>
            </w:r>
          </w:p>
        </w:tc>
        <w:tc>
          <w:tcPr>
            <w:tcW w:w="2551" w:type="dxa"/>
            <w:vAlign w:val="center"/>
          </w:tcPr>
          <w:p>
            <w:pPr>
              <w:pStyle w:val="12"/>
            </w:pPr>
            <w:r>
              <w:t>77895.12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中央农业广播电视学校玉田分校2025年部门预算信息公开情况说明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中央农业广播电视学校玉田分校2025年部门预算信息公开情况说明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按照《中华人民共和国预算法》、《地方预决算公开操作规程》和《关于进一步推进预算公开工作的实施意见》规定，现将中央农业广播电视学校玉田分校2025年部门预算公开如下：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要职责是：坚持“三个面向”（面向农村、面向基层、面向农业）；“四个服务”（即为农业和科教兴农服务、为农村社会经济建设服务、为农民科技致富服务、 为农村物质精神文明建设服务）的办学宗旨。为农村培养现代专业技术人才和管理人才。具体承担中等学历教育、合作高等学历教育、农村实用技术培训和绿色证书工程、青年农民培训等任务；负责高素质农民科技培训，通过各种方式全面提高 农民科技文化素质。负责主管部门交办的其他工作。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中央农业广播电视学校玉田分校本级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按照预算管理有关规定，目前部门预算的编制实行综合预算管理，即全部收入和支出都反映在预算中。中央农业广播电视学校玉田分校机关及所属事业单位的收支包含在部门预算中。</w:t>
      </w:r>
    </w:p>
    <w:p>
      <w:pPr>
        <w:pStyle w:val="19"/>
      </w:pPr>
      <w:r>
        <w:t>1、收入说明</w:t>
      </w:r>
    </w:p>
    <w:p>
      <w:pPr>
        <w:pStyle w:val="19"/>
      </w:pPr>
      <w:r>
        <w:t>反映本部门当年全部收入。2025年预算收入814131.29</w:t>
      </w:r>
      <w:r>
        <w:rPr>
          <w:rFonts w:hint="eastAsia"/>
          <w:lang w:eastAsia="zh-CN"/>
        </w:rPr>
        <w:t>元</w:t>
      </w:r>
      <w:r>
        <w:t>，其中：一般公共预算收入814131.29</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9"/>
      </w:pPr>
      <w:r>
        <w:t>2、支出说明</w:t>
      </w:r>
    </w:p>
    <w:p>
      <w:pPr>
        <w:pStyle w:val="19"/>
      </w:pPr>
      <w:r>
        <w:t>收支预算总表支出栏、基本支出表、项目支出表按经济分类和支出功能分类科目编制，反映中央农业广播电视学校玉田分校年度部门预算中支出预算的总体情况。2025年支出预算814131.29</w:t>
      </w:r>
      <w:r>
        <w:rPr>
          <w:rFonts w:hint="eastAsia"/>
          <w:lang w:eastAsia="zh-CN"/>
        </w:rPr>
        <w:t>元</w:t>
      </w:r>
      <w:r>
        <w:t>，其中基本支出797131.29</w:t>
      </w:r>
      <w:r>
        <w:rPr>
          <w:rFonts w:hint="eastAsia"/>
          <w:lang w:eastAsia="zh-CN"/>
        </w:rPr>
        <w:t>元</w:t>
      </w:r>
      <w:r>
        <w:t>，包括人员经费756781.29</w:t>
      </w:r>
      <w:r>
        <w:rPr>
          <w:rFonts w:hint="eastAsia"/>
          <w:lang w:eastAsia="zh-CN"/>
        </w:rPr>
        <w:t>元</w:t>
      </w:r>
      <w:r>
        <w:t>和日常公用经费40350.00</w:t>
      </w:r>
      <w:bookmarkStart w:id="20" w:name="_GoBack"/>
      <w:bookmarkEnd w:id="20"/>
      <w:r>
        <w:t>元；项目支出17000.00</w:t>
      </w:r>
      <w:r>
        <w:rPr>
          <w:rFonts w:hint="eastAsia"/>
          <w:lang w:eastAsia="zh-CN"/>
        </w:rPr>
        <w:t>元</w:t>
      </w:r>
      <w:r>
        <w:t>，主要为农民科技教育费支出10000元，残疾人保障金7000元。</w:t>
      </w:r>
    </w:p>
    <w:p>
      <w:pPr>
        <w:pStyle w:val="19"/>
      </w:pPr>
      <w:r>
        <w:t>3、比上年增减情况</w:t>
      </w:r>
    </w:p>
    <w:p>
      <w:pPr>
        <w:pStyle w:val="19"/>
      </w:pPr>
      <w:r>
        <w:t>2025年预算收支安排814131.29</w:t>
      </w:r>
      <w:r>
        <w:rPr>
          <w:rFonts w:hint="eastAsia"/>
          <w:lang w:eastAsia="zh-CN"/>
        </w:rPr>
        <w:t>元</w:t>
      </w:r>
      <w:r>
        <w:t>，较2024年预算减少170466.49</w:t>
      </w:r>
      <w:r>
        <w:rPr>
          <w:rFonts w:hint="eastAsia"/>
          <w:lang w:eastAsia="zh-CN"/>
        </w:rPr>
        <w:t>元</w:t>
      </w:r>
      <w:r>
        <w:t>，其中：基本支出减少177466.49</w:t>
      </w:r>
      <w:r>
        <w:rPr>
          <w:rFonts w:hint="eastAsia"/>
          <w:lang w:eastAsia="zh-CN"/>
        </w:rPr>
        <w:t>元</w:t>
      </w:r>
      <w:r>
        <w:t>，主要为人员和公用经费减少。项目支出增加7000.00</w:t>
      </w:r>
      <w:r>
        <w:rPr>
          <w:rFonts w:hint="eastAsia"/>
          <w:lang w:eastAsia="zh-CN"/>
        </w:rPr>
        <w:t>元</w:t>
      </w:r>
      <w:r>
        <w:t>，主要为残疾人保障金。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2025年，我部门机关运行经费共计安排40350.00</w:t>
      </w:r>
      <w:r>
        <w:rPr>
          <w:rFonts w:hint="eastAsia"/>
          <w:lang w:eastAsia="zh-CN"/>
        </w:rPr>
        <w:t>元</w:t>
      </w:r>
      <w:r>
        <w:t>，主要用于日常维修、办公用房水电费、办公用房取暖费、办公用房物业管理费等日常运行支出。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w:t>
      </w:r>
      <w:r>
        <w:rPr>
          <w:rFonts w:hint="eastAsia"/>
          <w:lang w:eastAsia="zh-CN"/>
        </w:rPr>
        <w:t>元</w:t>
      </w:r>
      <w:r>
        <w:t>，其中因公出国（境）费0.00</w:t>
      </w:r>
      <w:r>
        <w:rPr>
          <w:rFonts w:hint="eastAsia"/>
          <w:lang w:eastAsia="zh-CN"/>
        </w:rPr>
        <w:t>元</w:t>
      </w:r>
      <w:r>
        <w:t>；公务用车购置及运维费0.00</w:t>
      </w:r>
      <w:r>
        <w:rPr>
          <w:rFonts w:hint="eastAsia"/>
          <w:lang w:eastAsia="zh-CN"/>
        </w:rPr>
        <w:t>元</w:t>
      </w:r>
      <w:r>
        <w:t>（其中：公务用车购置费为0.00</w:t>
      </w:r>
      <w:r>
        <w:rPr>
          <w:rFonts w:hint="eastAsia"/>
          <w:lang w:eastAsia="zh-CN"/>
        </w:rPr>
        <w:t>元</w:t>
      </w:r>
      <w:r>
        <w:t>，公务用车运维费0.00</w:t>
      </w:r>
      <w:r>
        <w:rPr>
          <w:rFonts w:hint="eastAsia"/>
          <w:lang w:eastAsia="zh-CN"/>
        </w:rPr>
        <w:t>元</w:t>
      </w:r>
      <w:r>
        <w:t>)；公务接待费0.00</w:t>
      </w:r>
      <w:r>
        <w:rPr>
          <w:rFonts w:hint="eastAsia"/>
          <w:lang w:eastAsia="zh-CN"/>
        </w:rPr>
        <w:t>元</w:t>
      </w:r>
      <w:r>
        <w:t>。与2024年相比增加0.00</w:t>
      </w:r>
      <w:r>
        <w:rPr>
          <w:rFonts w:hint="eastAsia"/>
          <w:lang w:eastAsia="zh-CN"/>
        </w:rPr>
        <w:t>元</w:t>
      </w:r>
      <w:r>
        <w:t>，增减变化的主要原因是与上年度持平。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农广校历来坚持“三个面向”（面向农村、面向基层、面向农业）；“四个服务”（即为农业和科教兴农服务、为农村社会经济建设服务、为农民科技致富服务、 为农村物质精神文明建设服务）的办学宗旨。为农村培养现代专业技术人才和管理人才。具体承担中等学历教育、合作高等学历教育、农村实用技术培训和绿色证书工程、青年农民培训等任务；负责农民科技培训，通过各种方式全面提高农民科技文化素质。负责主管部门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（一）中专学历教育</w:t>
      </w:r>
    </w:p>
    <w:p>
      <w:pPr>
        <w:pStyle w:val="23"/>
      </w:pPr>
      <w:r>
        <w:t>绩效目标：开展学历教育，提升学员专业技术水平。</w:t>
      </w:r>
    </w:p>
    <w:p>
      <w:pPr>
        <w:pStyle w:val="23"/>
      </w:pPr>
      <w:r>
        <w:t>绩效指标： 学员毕业率要求达95%以上。</w:t>
      </w:r>
    </w:p>
    <w:p>
      <w:pPr>
        <w:pStyle w:val="23"/>
      </w:pPr>
      <w:r>
        <w:t>（二）农业技术技能培训</w:t>
      </w:r>
    </w:p>
    <w:p>
      <w:pPr>
        <w:pStyle w:val="23"/>
      </w:pPr>
      <w:r>
        <w:t>绩效目标：培训与现代农业发展相适应的高素质农民</w:t>
      </w:r>
    </w:p>
    <w:p>
      <w:pPr>
        <w:pStyle w:val="23"/>
      </w:pPr>
      <w:r>
        <w:t>绩效指标：高素质农民培育任务完成率100%。</w:t>
      </w:r>
    </w:p>
    <w:p>
      <w:pPr>
        <w:pStyle w:val="23"/>
      </w:pPr>
      <w:r>
        <w:t>(三）农民科技教育</w:t>
      </w:r>
    </w:p>
    <w:p>
      <w:pPr>
        <w:pStyle w:val="23"/>
      </w:pPr>
      <w:r>
        <w:t>绩效目标：参训农民掌握新技术、应用新机具等</w:t>
      </w:r>
    </w:p>
    <w:p>
      <w:pPr>
        <w:pStyle w:val="23"/>
      </w:pPr>
      <w:r>
        <w:t>绩效指标：参训人员技能达标率在95%以上。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13022925P00JXC4196937</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w:t>
            </w:r>
          </w:p>
        </w:tc>
        <w:tc>
          <w:tcPr>
            <w:tcW w:w="2835" w:type="dxa"/>
            <w:vAlign w:val="center"/>
          </w:tcPr>
          <w:p>
            <w:pPr>
              <w:pStyle w:val="11"/>
            </w:pPr>
            <w:r>
              <w:t>其中：财政    资金</w:t>
            </w:r>
          </w:p>
        </w:tc>
        <w:tc>
          <w:tcPr>
            <w:tcW w:w="2551" w:type="dxa"/>
            <w:vAlign w:val="center"/>
          </w:tcPr>
          <w:p>
            <w:pPr>
              <w:pStyle w:val="13"/>
            </w:pPr>
            <w:r>
              <w:t>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1.按要求全额支付残疾人保障金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按期完成情况</w:t>
            </w:r>
          </w:p>
        </w:tc>
        <w:tc>
          <w:tcPr>
            <w:tcW w:w="5386" w:type="dxa"/>
            <w:vAlign w:val="center"/>
          </w:tcPr>
          <w:p>
            <w:pPr>
              <w:pStyle w:val="13"/>
            </w:pPr>
            <w:r>
              <w:t>按期完成情况</w:t>
            </w:r>
          </w:p>
        </w:tc>
        <w:tc>
          <w:tcPr>
            <w:tcW w:w="2268" w:type="dxa"/>
            <w:vAlign w:val="center"/>
          </w:tcPr>
          <w:p>
            <w:pPr>
              <w:pStyle w:val="13"/>
            </w:pPr>
            <w:r>
              <w:t>100%</w:t>
            </w:r>
          </w:p>
        </w:tc>
        <w:tc>
          <w:tcPr>
            <w:tcW w:w="1276" w:type="dxa"/>
            <w:vAlign w:val="center"/>
          </w:tcPr>
          <w:p>
            <w:pPr>
              <w:pStyle w:val="13"/>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w:t>
            </w:r>
          </w:p>
        </w:tc>
        <w:tc>
          <w:tcPr>
            <w:tcW w:w="1276" w:type="dxa"/>
            <w:vAlign w:val="center"/>
          </w:tcPr>
          <w:p>
            <w:pPr>
              <w:pStyle w:val="13"/>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社会影响</w:t>
            </w:r>
          </w:p>
        </w:tc>
        <w:tc>
          <w:tcPr>
            <w:tcW w:w="2268" w:type="dxa"/>
            <w:vAlign w:val="center"/>
          </w:tcPr>
          <w:p>
            <w:pPr>
              <w:pStyle w:val="13"/>
            </w:pPr>
            <w:r>
              <w:t>100%</w:t>
            </w:r>
          </w:p>
        </w:tc>
        <w:tc>
          <w:tcPr>
            <w:tcW w:w="1276" w:type="dxa"/>
            <w:vAlign w:val="center"/>
          </w:tcPr>
          <w:p>
            <w:pPr>
              <w:pStyle w:val="13"/>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95%</w:t>
            </w:r>
          </w:p>
        </w:tc>
        <w:tc>
          <w:tcPr>
            <w:tcW w:w="1276" w:type="dxa"/>
            <w:vAlign w:val="center"/>
          </w:tcPr>
          <w:p>
            <w:pPr>
              <w:pStyle w:val="13"/>
            </w:pPr>
            <w:r>
              <w:t>按财政预算要求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2、农民科技教育费绩效目标表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13022925P00JXC410349R</w:t>
            </w:r>
          </w:p>
        </w:tc>
        <w:tc>
          <w:tcPr>
            <w:tcW w:w="2835" w:type="dxa"/>
            <w:vAlign w:val="center"/>
          </w:tcPr>
          <w:p>
            <w:pPr>
              <w:pStyle w:val="11"/>
            </w:pPr>
            <w:r>
              <w:t>项目名称</w:t>
            </w:r>
          </w:p>
        </w:tc>
        <w:tc>
          <w:tcPr>
            <w:tcW w:w="6095" w:type="dxa"/>
            <w:gridSpan w:val="3"/>
            <w:vAlign w:val="center"/>
          </w:tcPr>
          <w:p>
            <w:pPr>
              <w:pStyle w:val="13"/>
            </w:pPr>
            <w:r>
              <w:t>农民科技教育费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农民科技教育费用支出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1.通过课堂教学、田间或现场初衷确保农民掌握科技新知识并具备实践操作能力，通过 在线视频及广播等形式扩大农业科技新知识培训范围。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培训人次</w:t>
            </w:r>
          </w:p>
        </w:tc>
        <w:tc>
          <w:tcPr>
            <w:tcW w:w="5386" w:type="dxa"/>
            <w:vAlign w:val="center"/>
          </w:tcPr>
          <w:p>
            <w:pPr>
              <w:pStyle w:val="13"/>
            </w:pPr>
            <w:r>
              <w:t>课堂、田间及线上培训人数</w:t>
            </w:r>
          </w:p>
        </w:tc>
        <w:tc>
          <w:tcPr>
            <w:tcW w:w="2268" w:type="dxa"/>
            <w:vAlign w:val="center"/>
          </w:tcPr>
          <w:p>
            <w:pPr>
              <w:pStyle w:val="13"/>
            </w:pPr>
            <w:r>
              <w:t>≥100人次</w:t>
            </w:r>
          </w:p>
        </w:tc>
        <w:tc>
          <w:tcPr>
            <w:tcW w:w="1276" w:type="dxa"/>
            <w:vAlign w:val="center"/>
          </w:tcPr>
          <w:p>
            <w:pPr>
              <w:pStyle w:val="13"/>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培训质量</w:t>
            </w:r>
          </w:p>
        </w:tc>
        <w:tc>
          <w:tcPr>
            <w:tcW w:w="5386" w:type="dxa"/>
            <w:vAlign w:val="center"/>
          </w:tcPr>
          <w:p>
            <w:pPr>
              <w:pStyle w:val="13"/>
            </w:pPr>
            <w:r>
              <w:t>参训农民掌握新技术、应用新机具等</w:t>
            </w:r>
          </w:p>
        </w:tc>
        <w:tc>
          <w:tcPr>
            <w:tcW w:w="2268" w:type="dxa"/>
            <w:vAlign w:val="center"/>
          </w:tcPr>
          <w:p>
            <w:pPr>
              <w:pStyle w:val="13"/>
            </w:pPr>
            <w:r>
              <w:t>≥95%</w:t>
            </w:r>
          </w:p>
        </w:tc>
        <w:tc>
          <w:tcPr>
            <w:tcW w:w="1276" w:type="dxa"/>
            <w:vAlign w:val="center"/>
          </w:tcPr>
          <w:p>
            <w:pPr>
              <w:pStyle w:val="13"/>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完成年度任务</w:t>
            </w:r>
          </w:p>
        </w:tc>
        <w:tc>
          <w:tcPr>
            <w:tcW w:w="5386" w:type="dxa"/>
            <w:vAlign w:val="center"/>
          </w:tcPr>
          <w:p>
            <w:pPr>
              <w:pStyle w:val="13"/>
            </w:pPr>
            <w:r>
              <w:t>按期完成</w:t>
            </w:r>
          </w:p>
        </w:tc>
        <w:tc>
          <w:tcPr>
            <w:tcW w:w="2268" w:type="dxa"/>
            <w:vAlign w:val="center"/>
          </w:tcPr>
          <w:p>
            <w:pPr>
              <w:pStyle w:val="13"/>
            </w:pPr>
            <w:r>
              <w:t>100%</w:t>
            </w:r>
          </w:p>
        </w:tc>
        <w:tc>
          <w:tcPr>
            <w:tcW w:w="1276" w:type="dxa"/>
            <w:vAlign w:val="center"/>
          </w:tcPr>
          <w:p>
            <w:pPr>
              <w:pStyle w:val="13"/>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预算金额</w:t>
            </w:r>
          </w:p>
        </w:tc>
        <w:tc>
          <w:tcPr>
            <w:tcW w:w="5386" w:type="dxa"/>
            <w:vAlign w:val="center"/>
          </w:tcPr>
          <w:p>
            <w:pPr>
              <w:pStyle w:val="13"/>
            </w:pPr>
            <w:r>
              <w:t>预算金额</w:t>
            </w:r>
          </w:p>
        </w:tc>
        <w:tc>
          <w:tcPr>
            <w:tcW w:w="2268" w:type="dxa"/>
            <w:vAlign w:val="center"/>
          </w:tcPr>
          <w:p>
            <w:pPr>
              <w:pStyle w:val="13"/>
            </w:pPr>
            <w:r>
              <w:t>1</w:t>
            </w:r>
            <w:r>
              <w:rPr>
                <w:rFonts w:hint="eastAsia"/>
                <w:lang w:eastAsia="zh-CN"/>
              </w:rPr>
              <w:t>元</w:t>
            </w:r>
            <w:r>
              <w:t xml:space="preserve"> </w:t>
            </w:r>
          </w:p>
        </w:tc>
        <w:tc>
          <w:tcPr>
            <w:tcW w:w="1276" w:type="dxa"/>
            <w:vAlign w:val="center"/>
          </w:tcPr>
          <w:p>
            <w:pPr>
              <w:pStyle w:val="13"/>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宣传农业政策，推广农业 技术，提升科技文化素质</w:t>
            </w:r>
          </w:p>
        </w:tc>
        <w:tc>
          <w:tcPr>
            <w:tcW w:w="5386" w:type="dxa"/>
            <w:vAlign w:val="center"/>
          </w:tcPr>
          <w:p>
            <w:pPr>
              <w:pStyle w:val="13"/>
            </w:pPr>
            <w:r>
              <w:t>课堂教学、田间实训和线上视频发布等方式全面提高农民科技文化素质</w:t>
            </w:r>
          </w:p>
        </w:tc>
        <w:tc>
          <w:tcPr>
            <w:tcW w:w="2268" w:type="dxa"/>
            <w:vAlign w:val="center"/>
          </w:tcPr>
          <w:p>
            <w:pPr>
              <w:pStyle w:val="13"/>
            </w:pPr>
            <w:r>
              <w:t>≥90%</w:t>
            </w:r>
          </w:p>
        </w:tc>
        <w:tc>
          <w:tcPr>
            <w:tcW w:w="1276" w:type="dxa"/>
            <w:vAlign w:val="center"/>
          </w:tcPr>
          <w:p>
            <w:pPr>
              <w:pStyle w:val="13"/>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提高综合素质和技术水平、增强环保意识 </w:t>
            </w:r>
          </w:p>
        </w:tc>
        <w:tc>
          <w:tcPr>
            <w:tcW w:w="5386" w:type="dxa"/>
            <w:vAlign w:val="center"/>
          </w:tcPr>
          <w:p>
            <w:pPr>
              <w:pStyle w:val="13"/>
            </w:pPr>
            <w:r>
              <w:t>提高生态保护意识，注重农业生态保护</w:t>
            </w:r>
          </w:p>
        </w:tc>
        <w:tc>
          <w:tcPr>
            <w:tcW w:w="2268" w:type="dxa"/>
            <w:vAlign w:val="center"/>
          </w:tcPr>
          <w:p>
            <w:pPr>
              <w:pStyle w:val="13"/>
            </w:pPr>
            <w:r>
              <w:t>≥90%</w:t>
            </w:r>
          </w:p>
        </w:tc>
        <w:tc>
          <w:tcPr>
            <w:tcW w:w="1276" w:type="dxa"/>
            <w:vAlign w:val="center"/>
          </w:tcPr>
          <w:p>
            <w:pPr>
              <w:pStyle w:val="13"/>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预算目标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中央农业广播电视学校玉田分校（含所属单位）上年末固定资产金额为8415.37</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328中央农业广播电视学校玉田分校</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8415.37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w:t>
            </w:r>
            <w:r>
              <w:rPr>
                <w:rFonts w:hint="eastAsia"/>
                <w:lang w:eastAsia="zh-CN"/>
              </w:rPr>
              <w:t>元</w:t>
            </w:r>
            <w:r>
              <w:t>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24</w:t>
            </w:r>
          </w:p>
        </w:tc>
        <w:tc>
          <w:tcPr>
            <w:tcW w:w="2835" w:type="dxa"/>
            <w:vAlign w:val="center"/>
          </w:tcPr>
          <w:p>
            <w:pPr>
              <w:pStyle w:val="12"/>
            </w:pPr>
            <w:r>
              <w:t>8415.37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C9D1C3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TotalTime>8</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2025-01-20T18:07:00Z</dcterms:created>
  <dc:creator>le</dc:creator>
  <cp:lastModifiedBy>le</cp:lastModifiedBy>
  <dcterms:modified xsi:type="dcterms:W3CDTF">2025-01-24T02:06:49Z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456F04C7F34E4A359C68D17EC25EF047</vt:lpwstr>
  </property>
</Properties>
</file>