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玉田县市场建设服务中心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玉田县市场建设服务中心编制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一、玉田县市场建设服务中心本级收支预算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根据《玉田县市场建设服务中心职能配置、内设机构和人员编制规定》，玉田县市场建设服务中心的主要职责是：</w:t>
      </w:r>
    </w:p>
    <w:p>
      <w:pPr>
        <w:pStyle w:val="插入文本样式-插入部门职责文件"/>
      </w:pPr>
      <w:r>
        <w:t xml:space="preserve">1、负责制定全县市场建设的总体规划，发挥培育市场、建设市场、服务市场、搞活市场的功能。</w:t>
      </w:r>
    </w:p>
    <w:p>
      <w:pPr>
        <w:pStyle w:val="插入文本样式-插入部门职责文件"/>
      </w:pPr>
      <w:r>
        <w:t xml:space="preserve">2、负责对市场开发、建设的宏观指导，会同相关乡镇及有关部门搞好市场开发建设的调研、论证、立项等工作。</w:t>
      </w:r>
    </w:p>
    <w:p>
      <w:pPr>
        <w:pStyle w:val="插入文本样式-插入部门职责文件"/>
      </w:pPr>
      <w:r>
        <w:t xml:space="preserve">3、负责对现有所属市场的经营、改造，管理市场物业及市场设施的维修、摊位场所租赁，经营市场资产。</w:t>
      </w:r>
    </w:p>
    <w:p>
      <w:pPr>
        <w:pStyle w:val="插入文本样式-插入部门职责文件"/>
      </w:pPr>
      <w:r>
        <w:t xml:space="preserve">4、积极开发市场，加强对市场建设的调控，逐步建立和完善市场网络。</w:t>
      </w:r>
    </w:p>
    <w:p>
      <w:pPr>
        <w:pStyle w:val="插入文本样式-插入部门职责文件"/>
      </w:pPr>
      <w:r>
        <w:t xml:space="preserve">5、负责市场的日常事务管理，搞好市场有偿服务，做好市场安全及卫生工作。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6、承办县政府交办的其它工作任务。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440玉田县市场建设服务中心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1928254.63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1928254.63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1928254.63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1928254.63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1928254.63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1246254.63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1134328.63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111926.00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682000.00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440玉田县市场建设服务中心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1134328.63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1134328.63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1107670.63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1107670.63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393608.85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393608.85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348815.86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348815.86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101252.86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101252.86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57876.00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57876.00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236997.62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236997.62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113415.82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113415.82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47195.53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47195.53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52077.83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52077.83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11288.98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11288.98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6509.73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6509.73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6509.73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6509.73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88240.30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88240.30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26658.00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26658.00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26658.00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26658.00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13332.00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13332.00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5886.00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5886.00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111926.00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111926.00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95276.00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95276.00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16576.00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16576.00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16650.00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16650.00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440玉田县市场建设服务中心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682000.00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682000.00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682000.00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682000.00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682000.00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682000.00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玉田县市场建设服务中心本级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——上坎市场生活补助费用（付上坎村）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玉田县市场建设服务中心本级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——上坎市场消防设施项目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玉田县市场建设服务中心本级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2120399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——上坎市场运营水电、维修维护、垃圾清运、环境维护资金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玉田县市场建设服务中心本级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2120399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440玉田县市场建设服务中心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1928254.63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1928254.63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1769596.63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1769596.63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158658.00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158658.00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440玉田县市场建设服务中心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440玉田县市场建设服务中心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91226.00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91226.00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91226.00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玉田县市场建设服务中心本级小计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91226.00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91226.00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91226.00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18900.00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薯、豆、相关植物加工品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A07060103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件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18900.00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其他农副食品，动、植物油制品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A07060199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件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18900.00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其他食品、饮料和烟草原料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A07069900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件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93026.00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其他建筑建材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A07019900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93026.00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纸制品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A07100300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箱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93026.00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培训服务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C02060000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93026.00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暖气生产和分配服务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C08020100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平方米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93026.00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车辆加油、添加燃料服务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C23120302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93026.00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16576.00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16576.00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16576.00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16576.00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440玉田县市场建设服务中心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10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9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玉田县市场建设服务中心本级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一、玉田县市场建设服务中心本级收支预算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440001玉田县市场建设服务中心本级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1928254.63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1928254.63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1928254.63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1928254.63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1928254.63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1246254.63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1134328.63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111926.00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682000.00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440001玉田县市场建设服务中心本级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1134328.63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1134328.63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1107670.63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1107670.63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393608.85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393608.85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40008.00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40008.00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348815.86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348815.86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163200.00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163200.00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101252.86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101252.86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57876.00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57876.00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236997.62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236997.62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113415.82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113415.82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47195.53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47195.53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52077.83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52077.83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11288.98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11288.98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6509.73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6509.73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6509.73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6509.73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88240.30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88240.30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26658.00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26658.00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26658.00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26658.00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5886.00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5886.00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440001玉田县市场建设服务中心本级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111926.00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111926.00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95276.00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95276.00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16576.00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16576.00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16650.00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16650.00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2019999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4330"/>
        <w:gridCol w:w="1553"/>
        <w:gridCol w:w="1188"/>
        <w:gridCol w:w="1188"/>
        <w:gridCol w:w="1240"/>
        <w:gridCol w:w="1880"/>
        <w:gridCol w:w="1227"/>
        <w:gridCol w:w="941"/>
        <w:gridCol w:w="1227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440001玉田县市场建设服务中心本级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682000.00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682000.00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上坎市场生活补助费用（付上坎村）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上坎市场消防设施项目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2120399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上坎市场运营水电、维修维护、垃圾清运、环境维护资金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2120399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440001玉田县市场建设服务中心本级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1928254.63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1928254.63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1769596.63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1769596.63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158658.00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158658.00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440001玉田县市场建设服务中心本级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2025-01-21T16:17:07Z</dcterms:created>
  <dcterms:modified xsi:type="dcterms:W3CDTF">2025-01-21T16:17:07Z</dcterms:modified>
</cp:coreProperties>
</file>