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玉田县殡葬所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玉田县殡葬所编制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1.残疾人保障金绩效目标表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2.火化环保设备定期正常保养经费绩效目标表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3.火化环保设备更换除尘布袋和每周清理储灰罐经费绩效目标表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4.火化炉大修经费绩效目标表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5.墓碑采购绩效目标表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6.卫生棺经费绩效目标表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7.殡葬惠民政策减免运费的经费绩效目标表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8.殡葬惠民政策免费提供骨灰盒经费绩效目标表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一、禁烧冥纸冥币工作力度不断加强。</w:t>
      </w:r>
    </w:p>
    <w:p>
      <w:pPr>
        <w:pStyle w:val="插入文本样式-插入总体目标文件"/>
      </w:pPr>
      <w:r>
        <w:t xml:space="preserve">二、提高殡葬服务质量,创建优质殡仪服务。</w:t>
      </w:r>
    </w:p>
    <w:p>
      <w:pPr>
        <w:pStyle w:val="插入文本样式-插入总体目标文件"/>
      </w:pPr>
      <w:r>
        <w:t xml:space="preserve">三、狠抓火化率不放松，确保火化率100%。</w:t>
      </w:r>
    </w:p>
    <w:p>
      <w:pPr>
        <w:pStyle w:val="插入文本样式-插入总体目标文件"/>
      </w:pPr>
      <w:r>
        <w:t xml:space="preserve">四、维护殡葬用品市场销售秩序。</w:t>
      </w:r>
    </w:p>
    <w:p>
      <w:pPr>
        <w:pStyle w:val="插入文本样式-插入总体目标文件"/>
      </w:pPr>
      <w:r>
        <w:t xml:space="preserve">五、积极推进玉田县殡仪服务中心建设项目。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一、禁烧冥纸冥币工作力度不断加强。</w:t>
      </w:r>
    </w:p>
    <w:p>
      <w:pPr>
        <w:pStyle w:val="插入文本样式-插入职责分类绩效目标文件"/>
      </w:pPr>
      <w:r>
        <w:t xml:space="preserve">按照县政府统一安排部署，要联合我县市场监督局对城区内售卖、销售、生产、加工冥纸冥币的店铺、作坊进行专项清理整顿，有效的净化我县殡葬用品销售市场的秩序，极大提升了县城生活品味，大大改善空气质量。</w:t>
      </w:r>
    </w:p>
    <w:p>
      <w:pPr>
        <w:pStyle w:val="插入文本样式-插入职责分类绩效目标文件"/>
      </w:pPr>
      <w:r>
        <w:t xml:space="preserve">二、提高服务质量。</w:t>
      </w:r>
    </w:p>
    <w:p>
      <w:pPr>
        <w:pStyle w:val="插入文本样式-插入职责分类绩效目标文件"/>
      </w:pPr>
      <w:r>
        <w:t xml:space="preserve">要以群众满意为重点，着力提升殡仪服务水平。继续以“服务”为中心，始终把服务人民群众放在突出位置，切实满足治丧群众的服务需求。在抓特色上下功夫，创建优质殡仪服务，规范管理，不断提高殡仪服务水平，时刻保持微笑服务的宗旨。</w:t>
      </w:r>
    </w:p>
    <w:p>
      <w:pPr>
        <w:pStyle w:val="插入文本样式-插入职责分类绩效目标文件"/>
      </w:pPr>
      <w:r>
        <w:t xml:space="preserve">三、确保火化率不下滑。</w:t>
      </w:r>
    </w:p>
    <w:p>
      <w:pPr>
        <w:pStyle w:val="插入文本样式-插入职责分类绩效目标文件"/>
      </w:pPr>
      <w:r>
        <w:t xml:space="preserve">狠抓火化率不放松，确保火化率100%。加强辖区内医院、住宅区内死亡人员的尸体管理，严防尸体外流，确保百分之百火化率，加大重点区域执法力度。我辖区亮甲店、鸦鸿桥、窝洛沽、林头屯一带与外县区接壤，外县区土葬盛行，对我县负面影响颇深，遗体非法土葬现象抬头，下一步我所将重点对此区域进行法律宣传，力争早发现早处理，做到违法必查，违法必纠。</w:t>
      </w:r>
    </w:p>
    <w:p>
      <w:pPr>
        <w:pStyle w:val="插入文本样式-插入职责分类绩效目标文件"/>
      </w:pPr>
      <w:r>
        <w:t xml:space="preserve">四、维护殡葬用品销售市场秩序。</w:t>
      </w:r>
    </w:p>
    <w:p>
      <w:pPr>
        <w:pStyle w:val="插入文本样式-插入职责分类绩效目标文件"/>
      </w:pPr>
      <w:r>
        <w:t xml:space="preserve">在春节、清明节、中元节、寒衣节四个群众集中祭祀时间段内，继续联合我县市场监督管理局、综合执法局对城区内生产、销售冥纸冥币的店铺进行专项清理整顿，确保我县殡葬用品销售市场的秩序，改善空气质量。</w:t>
      </w:r>
    </w:p>
    <w:p>
      <w:pPr>
        <w:pStyle w:val="插入文本样式-插入职责分类绩效目标文件"/>
      </w:pPr>
      <w:r>
        <w:t xml:space="preserve">五、积极推进玉田县殡仪服务中心建设项目。</w:t>
      </w:r>
    </w:p>
    <w:p>
      <w:pPr>
        <w:pStyle w:val="插入文本样式-插入职责分类绩效目标文件"/>
      </w:pPr>
      <w:r>
        <w:t xml:space="preserve">按照县委县政府的相关要求，持续跟进玉田县殡仪服务中心建设项目。加快施工进度，尽快完工服务民生。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一、采取的政策措施</w:t>
      </w:r>
    </w:p>
    <w:p>
      <w:pPr>
        <w:pStyle w:val="插入文本样式-插入实现年度发展规划目标的保障措施文件"/>
      </w:pPr>
      <w:r>
        <w:t xml:space="preserve">根据《河北省殡葬管理办法》第四章第二十条：生产、销售丧葬用品的单位和个人，经县以上民政部门审查批准后，方可到工商行政管理部门登记注册；第二十一条：火葬区内，禁止生产、销售棺木等为土葬服务的丧葬用品。</w:t>
      </w:r>
    </w:p>
    <w:p>
      <w:pPr>
        <w:pStyle w:val="插入文本样式-插入实现年度发展规划目标的保障措施文件"/>
      </w:pPr>
      <w:r>
        <w:t xml:space="preserve">二、开展的重大活动</w:t>
      </w:r>
    </w:p>
    <w:p>
      <w:pPr>
        <w:pStyle w:val="插入文本样式-插入实现年度发展规划目标的保障措施文件"/>
      </w:pPr>
      <w:r>
        <w:t xml:space="preserve">根据《玉田县依法治理生产经营焚烧冥纸冥币行动实施方案》的通知精神，通过在全县范围内广泛开展“破迷信、抛陋习、讲文明、树新风”为主题的宣传活动，积极营造依法治理的浓厚氛围，引导社会各界和群众深刻认识焚烧冥纸冥币带来的危害，大力倡导清扫墓碑、鲜花祭祀等现代文明祭祀行为。同时，坚持源头治理，依法对生产、经营、使用祭祀用品的企业、商超市场、个人进行监管，规范其行为，对拒不停止违规行为和不按要求进行整改的，依法予以没收和取缔，全面提升我县城市环境和形象。</w:t>
      </w:r>
    </w:p>
    <w:p>
      <w:pPr>
        <w:pStyle w:val="插入文本样式-插入实现年度发展规划目标的保障措施文件"/>
      </w:pPr>
      <w:r>
        <w:t xml:space="preserve">三、狠抓火化率不放松，确保火化率100%。加强辖区内医院、住宅区内死亡人员的尸体管理，严防尸体外流，确保百分之百火化率。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1.残疾人保障金绩效目标表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13022925P00JXC419627J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按要求足额支付残疾人保障金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1.按要求足额支付残疾人保障金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困难残疾人和重度残疾人保障率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困难残疾人和重度残疾人保障率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财政拨款保障率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资金按时支出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成本控制情况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符合要求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有关规定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2.火化环保设备定期正常保养经费绩效目标表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13022925P00011410001T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火化环保设备定期正常保养经费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火化环保设备定期保养，时刻正常运行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1.火化环保设备定期保养，时刻正常运行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所有火化环保设备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火化炉尾气设备、十二生肖祭祀设备、遗物焚烧炉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正常运转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维修保养后正常运转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按合同规定支付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降低单位运营成本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&lt;1运营成本降低1%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通过使用改善周围环境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环境改善明显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实地考察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使用后，改善周围空气质量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3.火化环保设备更换除尘布袋和每周清理储灰罐经费绩效目标表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13022925P00011410002E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火化环保设备更换除尘布袋和每周清理储灰罐经费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设备运转正常，符合环保要求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1.设备运转正常，符合环保要求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3台环保设备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更换环保设备罐体，正常使用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设备使用要求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正常使用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设备使用要求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当年预算资金支出情况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资金支出足额及时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合同约定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成本降低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降低运营成本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运营成本降低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保护环境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空气质量提高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服务对象满意度调查100服务对象满意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4.火化炉大修经费绩效目标表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13022925P000114100032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火化炉大修经费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维修保养火化炉保证正常运转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1.维修保养火化炉保证正常运转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依据合同签订情况和设备保养情况按时付款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资金足额支付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依据合同签订情况和设备保养情况按时付款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付款及时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设备运行正常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维修后设备运行正常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运行正常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设备故障率降低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维修后设备故障率降低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故障率降低30%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降低能耗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维修后设备能耗有限降低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设备能耗降低15%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设备技术说明书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提高社会的认同度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社会认同度增加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社会认同度增加10%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设备保养后，能耗降低，改善环境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环境提升明显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实地调查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服务对象满意度服务对象满意度调查文字描述0.00服务对象满意社会调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服务对象满意度服务对象满意度调查文字描述0.00服务对象满意社会调查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5.墓碑采购绩效目标表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13022925P00011410007G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墓碑采购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1065000.00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1065000.00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完成墓碑采购，提供优质的殡葬服务。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1.完成墓碑采购，提供优质的殡葬服务。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墓区建筑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增加215套墓碑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规划墓区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增加销售量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按工程合同计划时间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合同规定时间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保证质量同时降低成本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96.5万元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≤5降低成本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按工程合同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规划中高低墓区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满足不同人群需求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改善墓区环境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环境改善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整体形象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6.卫生棺经费绩效目标表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13022925P00011410004M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卫生棺经费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540000.00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保证遗体接运正常使用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1.保证遗体接运正常使用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全县死亡人口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每具遗体使用1个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业务量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火化量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运尸过程中不破损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按标准执行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当年预算资金支出情况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资金支出足额及时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降低运营成本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按标准执行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提高经济效益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防止病菌传播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遗体保持在卫生棺内处于密封状态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卫生棺质量合格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7.殡葬惠民政策减免运费的经费绩效目标表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13022925P000114100059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殡葬惠民政策减免运费的经费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1240000.00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1240000.00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用于支付个体火化车司机的普通车遗体接运费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1.用于支付个体火化车司机的普通车遗体接运费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及时支付个体运尸车费用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按当月运尸量及里程数，核算支付费用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每月定期支付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按业务量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事故率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事故率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当年预算资金支出情况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资金支出足额及时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合同约定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成本降低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降低运营成本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运营成本降低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惠民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降低群众殡葬费用支出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生活水平提高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8.殡葬惠民政策免费提供骨灰盒经费绩效目标表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815006玉田县殡仪服务中心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13022925P00011410006W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殡葬惠民政策免费提供骨灰盒经费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殡葬惠民殡葬政策免费提供的骨灰盒经费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1.殡葬惠民殡葬政策免费提供的骨灰盒经费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按火化量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群众使用需求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群众使用量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按使用需求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骨灰盒质量良好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外观、质地良好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当年预算资金支出情况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资金支出足额及时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降低成本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按需提供，降低成本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运营成本降低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给群众提供福利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减少群众殡葬支出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群众好评率高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服务对象满意度调查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社会调查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15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2025-01-19T15:30:13Z</dcterms:created>
  <dcterms:modified xsi:type="dcterms:W3CDTF">2025-01-19T15:30:13Z</dcterms:modified>
</cp:coreProperties>
</file>