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玉田县移民迁建服务中心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玉田县移民迁建服务中心编制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2.冀财农[2023]154号2024年中央水库移民扶持基金预算绩效目标表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3.冀财农[2023]154号2024年中央水库移民扶持基金预算绩效目标表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4.冀财农[2023]168号2024年省级水库移民后期扶持资金预算绩效目标表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5.冀财农[2024]101号2025年中央水库移民扶持基金预算绩效目标表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6.冀财农[2024]102号2025年大中型水库移民后期扶持资金绩效目标表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7.冀财农[2024]118号2025年省级水库移民后期扶持资金绩效目标表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8.冀财农【2024】6号省级水库移民后期扶持专项资金绩效目标表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9.聘请法律顾问服务费绩效目标表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10.劝返经费绩效目标表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t xml:space="preserve">11.项目验收费绩效目标表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第一部分</w:t>
      </w:r>
    </w:p>
    <w:p>
      <w:pPr>
        <w:pStyle w:val="插入文本样式-插入总体目标文件"/>
      </w:pPr>
      <w:r>
        <w:t xml:space="preserve">2025年部门整体绩效目标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一、总体绩效目标</w:t>
      </w:r>
    </w:p>
    <w:p>
      <w:pPr>
        <w:pStyle w:val="插入文本样式-插入总体目标文件"/>
      </w:pPr>
      <w:r>
        <w:t xml:space="preserve">做好全县移民稳定工作，了解信息，掌握移民动态，协调配合乡镇做好稳控工作，尽量将发现问题解决在基层，避免移民大规模聚众上访。做好日常移民信访政策解答接待，走访乡镇20个，因移民政策落实问题越级上访事件较去年减少50%以上。发放移民后期扶持资金，按照省、市移民服务中心文件和批复实施移民后期扶持项目，逐步提高移民收入，赶上或者超过当地农村居民收入。负责全县移民资金的管理使用、发放，搞好移民资金的审计监督检查，确保安全规范运行，同时做好上级验收准备。做好机关财务、劳资、人事、文书档案管理等工作，按县和上级对口部门要求做好工作报告、财务报表以及财务分析等上报下达工作。</w:t>
      </w:r>
    </w:p>
    <w:p>
      <w:pPr>
        <w:pStyle w:val="插入文本样式-插入总体目标文件"/>
      </w:pPr>
      <w:r>
        <w:t xml:space="preserve">二、单位基本情况</w:t>
      </w:r>
    </w:p>
    <w:p>
      <w:pPr>
        <w:pStyle w:val="插入文本样式-插入总体目标文件"/>
      </w:pPr>
      <w:r>
        <w:t xml:space="preserve">我单位内设2个科室，移民安置股、综合股，单位编制人数10人，其中：参公7人，截至2024年12月底实有职工9人，其中参公在职7人，公益岗1人。我单位返聘1人。退休7人，其中行政退休4人，事业退休3人。单位现车辆1辆，为办公用车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二、分项绩效目标</w:t>
      </w:r>
    </w:p>
    <w:p>
      <w:pPr>
        <w:pStyle w:val="插入文本样式-插入职责分类绩效目标文件"/>
      </w:pPr>
      <w:r>
        <w:t xml:space="preserve">（一）冀财农[2024]101号2025年中央水库移民扶持基金预算</w:t>
      </w:r>
    </w:p>
    <w:p>
      <w:pPr>
        <w:pStyle w:val="插入文本样式-插入职责分类绩效目标文件"/>
      </w:pPr>
      <w:r>
        <w:t xml:space="preserve">绩效目标：增加移民收入，改善移民生活环境。2025年中央水库移民扶持基金预算302.4万元，资金支出按照省移民办文件规定。直补资金302.40万元计划第一季度实施移民补助资金251万元左右到卡，安排结余51.4万元左右资金，计划安排1-2个美丽家园建设项目。</w:t>
      </w:r>
    </w:p>
    <w:p>
      <w:pPr>
        <w:pStyle w:val="插入文本样式-插入职责分类绩效目标文件"/>
      </w:pPr>
      <w:r>
        <w:t xml:space="preserve">绩效指标：1、产出指标—数量指标—后期扶持受益移民人口4187人；2、产出指标—时效指标—截止当年底，直补资金发放率等于100%；3、产出指标—成本指标—项目支出控制在批复预算范围内的项目比例等于100% ；4、效益指标—社会效益指标—访事项及时处理率等于100%；5、满意度指标—服务对象满意度指标—移民对后期扶持政策实施满意度大于等于80%。</w:t>
      </w:r>
    </w:p>
    <w:p>
      <w:pPr>
        <w:pStyle w:val="插入文本样式-插入职责分类绩效目标文件"/>
      </w:pPr>
      <w:r>
        <w:t xml:space="preserve">（二）冀财农[2024]102号2025年大中型水库移民后期扶持资金</w:t>
      </w:r>
    </w:p>
    <w:p>
      <w:pPr>
        <w:pStyle w:val="插入文本样式-插入职责分类绩效目标文件"/>
      </w:pPr>
      <w:r>
        <w:t xml:space="preserve">绩效目标：改善移民生活环境，完成移民美丽家园项目建设。2025年大中型水库移民后期扶持资金预算371万元，计划安排水库周边移民项目5-10个。</w:t>
      </w:r>
    </w:p>
    <w:p>
      <w:pPr>
        <w:pStyle w:val="插入文本样式-插入职责分类绩效目标文件"/>
      </w:pPr>
      <w:r>
        <w:t xml:space="preserve">绩效指标：1、产出指标—数量指标—移民美丽家园项目大于等于1个。 2、产出指标—质量指标—完工项目验收率等于100%。3、产出指标—成本指标—项目支出控制在批复的预算范围内的项目比例等于100%。4、产出指标—时效指标—截止当年底，项目资金完成率大于等于80%。5、效益指标—社会效益指标—信访事项及时处理率等于100%。6、效益指标—可持续影响指标—已建工程项目良性运行比例等于100%。5、满意度指标—服务对象满意度指标—移民对后期扶持政策实施满意度大于等于80%。</w:t>
      </w:r>
    </w:p>
    <w:p>
      <w:pPr>
        <w:pStyle w:val="插入文本样式-插入职责分类绩效目标文件"/>
      </w:pPr>
      <w:r>
        <w:t xml:space="preserve">（三）冀财农[2024]118号2025年省级水库移民后期扶持资金</w:t>
      </w:r>
    </w:p>
    <w:p>
      <w:pPr>
        <w:pStyle w:val="插入文本样式-插入职责分类绩效目标文件"/>
      </w:pPr>
      <w:r>
        <w:t xml:space="preserve">绩效目标：改善移民生活环境，完成移民美丽家园项目建设。2025年省级水库移民后期扶持资金预算32万元，计划安排水库周边移民项目1-4个。</w:t>
      </w:r>
    </w:p>
    <w:p>
      <w:pPr>
        <w:pStyle w:val="插入文本样式-插入职责分类绩效目标文件"/>
      </w:pPr>
      <w:r>
        <w:t xml:space="preserve">绩效指标：1、产出指标—数量指标—移民美丽家园项目大于等于1个。 2、产出指标—质量指标—完工项目验收率等于100%。3、产出指标—成本指标—项目支出控制在批复的预算范围内的项目比例等于100%。4、产出指标—时效指标—截止当年底，项目资金完成率大于等于80%。5、效益指标—社会效益指标—非正常进京上访和交办的信访事项及时处理率等于100%。6、效益指标—可持续影响指标—已建工程项目良性运行比例等于100%。5、满意度指标—服务对象满意度指标—移民对后期扶持政策实施满意度大于等于80%。</w:t>
      </w:r>
    </w:p>
    <w:p>
      <w:pPr>
        <w:pStyle w:val="插入文本样式-插入职责分类绩效目标文件"/>
      </w:pPr>
      <w:r>
        <w:t xml:space="preserve">（四）劝返经费</w:t>
      </w:r>
    </w:p>
    <w:p>
      <w:pPr>
        <w:pStyle w:val="插入文本样式-插入职责分类绩效目标文件"/>
      </w:pPr>
      <w:r>
        <w:t xml:space="preserve">绩效目标：年度完成上访移民接访工作，进京赴省到市移民劝返工作。完成安保值班，重要时间节点及汛期走访移民，搞好政策宣传。</w:t>
      </w:r>
    </w:p>
    <w:p>
      <w:pPr>
        <w:pStyle w:val="插入文本样式-插入职责分类绩效目标文件"/>
      </w:pPr>
      <w:r>
        <w:t xml:space="preserve">绩效指标：1、产出指标—数量指标—劝返工作占来访移民的比率大于等于80%。2、产出指标—质量指标—群众来访接待率大于等于80%。3、产出指标—时效指标—工作任务完成及时率等于100%。4、产出指标—成本指标—资金成本控制在预算范围内。5、效益指标—社会效益指标占来访移民的比率大于等于80%。6、效益指标—可持续影响指标--在受益群众中产生的重要影响，得到广大受众的充分认可。7、满意度指标—服务对象满意度指标—信访群众满意度大于等于80%。</w:t>
      </w:r>
    </w:p>
    <w:p>
      <w:pPr>
        <w:pStyle w:val="插入文本样式-插入职责分类绩效目标文件"/>
      </w:pPr>
      <w:r>
        <w:t xml:space="preserve">（五）项目验收费</w:t>
      </w:r>
    </w:p>
    <w:p>
      <w:pPr>
        <w:pStyle w:val="插入文本样式-插入职责分类绩效目标文件"/>
      </w:pPr>
      <w:r>
        <w:t xml:space="preserve">绩效目标：做好水库移民后期扶持基础设施建设项目验收工作。水库移民后期扶持基础设施项目，确保按时完工，及时组织专家验收，让更多的移民和群众尽早收益。</w:t>
      </w:r>
    </w:p>
    <w:p>
      <w:pPr>
        <w:pStyle w:val="插入文本样式-插入职责分类绩效目标文件"/>
      </w:pPr>
      <w:r>
        <w:t xml:space="preserve">绩效指标：1、产出指标—数量指标—工程验收合格率等于100%。2、产出指标—质量指标—工程完工率等于100%。3、产出指标—时效指标—工程按期完成率等于100%。4、产出指标—成本指标—资金成本控制在预算范围内。5、效益指标—经济效益指标—资金的使用效率大于等于80%。6、效益指标—社会效益指标—在受益群众中产生的影响，得到广泛认可大于等于80%。7、满意度指标—服务对象满意度指标—移民满意度大于等于80%。</w:t>
      </w:r>
    </w:p>
    <w:p>
      <w:pPr>
        <w:pStyle w:val="插入文本样式-插入职责分类绩效目标文件"/>
      </w:pPr>
      <w:r>
        <w:t xml:space="preserve">（六）聘请法律顾问服务费</w:t>
      </w:r>
    </w:p>
    <w:p>
      <w:pPr>
        <w:pStyle w:val="插入文本样式-插入职责分类绩效目标文件"/>
      </w:pPr>
      <w:r>
        <w:t xml:space="preserve">绩效目标：加强依法治县力度,发挥法律顾问在法制玉田建设中的作用，协助应对行政诉讼和处理纠纷方面。</w:t>
      </w:r>
    </w:p>
    <w:p>
      <w:pPr>
        <w:pStyle w:val="插入文本样式-插入职责分类绩效目标文件"/>
      </w:pPr>
      <w:r>
        <w:t xml:space="preserve">绩效指标：1、产出指标—质量指标—工作按时完成率等于100%。2、产出指标—数量指标—发挥法律顾问在法制玉田建设中的作用。3、产出指标—成本指标—运行保障成本控制在预算2万元。4、效益指标—社会效益指标—加强依法治县力度。5、效益指标—可持续影响指标—是否维护社会稳定。6、满意度指标—服务对象满意度指标—群众满意度大于等于90%。</w:t>
      </w:r>
    </w:p>
    <w:p>
      <w:pPr>
        <w:pStyle w:val="插入文本样式-插入职责分类绩效目标文件"/>
      </w:pPr>
      <w:r>
        <w:t xml:space="preserve">（七）残疾人保障金</w:t>
      </w:r>
    </w:p>
    <w:p>
      <w:pPr>
        <w:pStyle w:val="插入文本样式-插入职责分类绩效目标文件"/>
      </w:pPr>
      <w:r>
        <w:t xml:space="preserve">绩效目标：加强依法治县力度,发挥法律顾问在法制玉田建设中的作用，协助应对行政诉讼和处理纠纷方面。</w:t>
      </w:r>
    </w:p>
    <w:p>
      <w:pPr>
        <w:pStyle w:val="插入文本样式-插入职责分类绩效目标文件"/>
      </w:pPr>
      <w:r>
        <w:t xml:space="preserve">绩效指标：1、产出指标—质量指标—发挥残疾人保障金的作用。2、产出指标—数量指标—残疾人保障金足额。3、产出指标—成本指标—在预算批复额内。4、产出指标—时效指标—残疾人保障金按时缴纳。5、效益指标—可持续影响指标—是否维护社会稳定。6、满意度指标—服务对象满意度指标—受益群体满意度大于等于95%。</w:t>
      </w:r>
    </w:p>
    <w:p>
      <w:pPr>
        <w:pStyle w:val="插入文本样式-插入职责分类绩效目标文件"/>
      </w:pPr>
      <w:r>
        <w:t xml:space="preserve">（七）一般预算人员类支出</w:t>
      </w:r>
    </w:p>
    <w:p>
      <w:pPr>
        <w:pStyle w:val="插入文本样式-插入职责分类绩效目标文件"/>
      </w:pPr>
      <w:r>
        <w:t xml:space="preserve">绩效目标：保证职工工资按时发放；保证职工各项保险按时缴纳；保证职工对人员经费保障程度满意。</w:t>
      </w:r>
    </w:p>
    <w:p>
      <w:pPr>
        <w:pStyle w:val="插入文本样式-插入职责分类绩效目标文件"/>
      </w:pPr>
      <w:r>
        <w:t xml:space="preserve">绩效指标：1、产出指标—数量指标—工资发放人数9人。 2、产出指标—时效指标—每月上旬及时支付本月工资、缴纳相应保险等。 3、产出指标—时效指标—保证工资按时发放。 4、效益指标—经济效益指标—保障人员合理开支。5、满意度指标—服务对象满意度指标—职工对人员经费保障程度的满意度等于100%。</w:t>
      </w:r>
    </w:p>
    <w:p>
      <w:pPr>
        <w:pStyle w:val="插入文本样式-插入职责分类绩效目标文件"/>
      </w:pPr>
      <w:r>
        <w:t xml:space="preserve">（八）一般预算公用</w:t>
      </w:r>
    </w:p>
    <w:p>
      <w:pPr>
        <w:pStyle w:val="插入文本样式-插入职责分类绩效目标文件"/>
      </w:pPr>
      <w:r>
        <w:t xml:space="preserve">绩效目标：用于维持单位运转，保证正常工作活动的开展；及时足额拨付公用经费；保障日常工作顺利开展；保证移民接访、劝返工作的开展。</w:t>
      </w:r>
    </w:p>
    <w:p>
      <w:pPr>
        <w:pStyle w:val="插入文本样式-插入职责分类绩效目标文件"/>
      </w:pPr>
      <w:r>
        <w:t xml:space="preserve">绩效指标：1、产出指标—时效指标—按时间进度使用公用经费。 2、产出指标—时效指标—工作计划按时完成。 3、产出指标—成本指标—按标准安排经费。 4、效益指标—经济效益指标—优化支出效益，不断降低各项支出成本，提高机关服务效能。5、满意度指标—服务对象满意度指标—职工满意度大于等于95%。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三、工作保障措施</w:t>
      </w:r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优化支出结构、编细编实预算、加快履行政府采购手续、尽快启动项目、及时支付资金、按规定及时下达资金等多种措施，确保支出进度达标。年初乡镇核实移民人口，及时上报核减；根据乡镇申请确定项目，组织项目编制方案上报市局批复，上报财政局评审、采购批复、组织招投标、按照合同实施项目、聘请监理及专家验收。项目交付使用，申请拨付工程款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13022925P00JXC419647A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残疾人保障金足额、按时缴纳。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1.残疾人保障金足额、按时缴纳。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发挥残疾人保障金的作用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发挥残疾人保障金的作用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发挥残疾人保障金的作用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残疾人保障金按时缴纳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残疾人保障金按时缴纳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残疾人保障金足额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残疾人保障金足额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在预算批复额内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在预算批复额内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是否维护社会稳定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2.冀财农[2023]154号2024年中央水库移民扶持基金预算绩效目标表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13022924P00R62N10044B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冀财农[2023]154号2024年中央水库移民扶持基金预算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1614959.00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1614959.00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改善移民生活环境，完成移民美丽家园项目建设。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1.改善移民生活环境，完成移民美丽家园项目建设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移民受益的生产开发及配套设施项目建设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移民受益的生产开发及配套设施项目建设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项目扶持受益移民村数量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项目扶持受益移民村数量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3.冀财农[2023]154号2024年中央水库移民扶持基金预算绩效目标表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13022924P00R62N10045Y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冀财农[2023]154号2024年中央水库移民扶持基金预算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408450.99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408450.99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增加移民收入，改善移民生活环境。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1.增加移民收入，改善移民生活环境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直补资金受益移民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直补资金受益移民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≥4200人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直补资金标准符合率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直补资金标准符合率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截止当年底，直补资金发放率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截止当年底，直补资金发放率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水库移民补助标准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水库移民补助标准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移民生产生活条件改善情况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移民生产生活条件改善情况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增加移民可支配收入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增加移民可支配收入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移民政策落实率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移民政策落实率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与后扶相关非正常越级上访事件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与后扶相关非正常越级上访事件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&lt;1起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4.冀财农[2023]168号2024年省级水库移民后期扶持资金预算绩效目标表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13022924P00R62N10046J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冀财农[2023]168号2024年省级水库移民后期扶持资金预算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222871.00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222871.00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改善移民生活环境，完成移民美丽家园项目建设。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1.改善移民生活环境，完成移民美丽家园项目建设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移民受益生产开发及配套设施项目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移民受益的生产开发及配套设施项目建设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支出控制在批复预算范围内比例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支出控制在批复预算范围内比例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维护移民群体稳定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维护移民群体稳定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维护移民群体稳定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非正常进京上访和交办的信访事项及时处理率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非正常进京上访和交办的信访事项及时处理率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5.冀财农[2024]101号2025年中央水库移民扶持基金预算绩效目标表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13022925P00R62N100603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冀财农[2024]101号2025年中央水库移民扶持基金预算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3024000.00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3024000.00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按时发放移民直补资金，完成移民美丽家园项目建设，维护社会稳定。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1.按时发放移民直补资金，完成移民美丽家园项目建设，维护社会稳定。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后期扶持受益移民人口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后期扶持受益移民人口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移民美丽家园项目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移民美丽家园项目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截止当年底，直补资金发放率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截止当年底，直补资金发放率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项目支出控制在批复预算范围内的项目比例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项目支出控制在批复预算范围内的项目比例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信访事项及时处理率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信访事项及时处理率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6.冀财农[2024]102号2025年大中型水库移民后期扶持资金绩效目标表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13022925P00017610001H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冀财农[2024]102号2025年大中型水库移民后期扶持资金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3710000.00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3710000.00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改善移民生活环境，完成移民美丽家园项目建设。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1.改善移民生活环境，完成移民美丽家园项目建设。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移民美丽家园项目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移民美丽家园项目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截止当年底，项目资金完成率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截止当年底，项目资金完成率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信访事项及时处理率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信访事项及时处理率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7.冀财农[2024]118号2025年省级水库移民后期扶持资金绩效目标表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13022925P00R62N100584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冀财农[2024]118号2025年省级水库移民后期扶持资金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改善移民生活环境，完成移民美丽家园项目建设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1.改善移民生活环境，完成移民美丽家园项目建设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移民美丽家园项目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移民美丽家园项目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完工项目验收率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项目一次性验收合格率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项目一次性验收合格率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截至当年底，项目资金完成率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截止当年底，上年度预算资金支付率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截止当年底，上年度预算资金支付率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非正常进京上访和交办的信访事项及时处理率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非正常进京上访和交办的信访事项及时处理率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移民对后期扶持政策实施满意度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8.冀财农【2024】6号省级水库移民后期扶持专项资金绩效目标表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13022924P008JFR10307J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冀财农【2024】6号省级水库移民后期扶持专项资金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改善移民生活环境，完成移民美丽家园项目建设。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1.用于移民扶助项目补助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扶助项目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完成移民扶助项目建设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完工项目验收合格率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截至当年底，项目投资完成率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支出控制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项目支出控制在批复的预算范围内的项目比例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工程良性运行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已建工程项目良性运行比例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项目扶持受益移民村数量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项目扶持受益移民村数量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移民对后扶政策实施的满意度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9.聘请法律顾问服务费绩效目标表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13022925P00JXC4102137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聘请法律顾问服务费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加强依法治县力度,发挥法律顾问在法制玉田建设中的作用;协助应对行政诉讼和处理纠纷方面。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1.加强依法治县力度,发挥法律顾问在法制玉田建设中的作用;协助应对行政诉讼和处理纠纷方面。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发挥法律顾问作用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发挥法律顾问在法制玉田建设中的作用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发挥法律顾问在法制玉田建设中的作用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提供法律咨询数量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提供法律咨询数量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是/否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依法治县力度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加强依法治县力度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加强依法治县力度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10.劝返经费绩效目标表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13022925P00JXC410210C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劝返经费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年度完成上访移民接访工作，进京赴省到市移民劝返工作；完成安保值班，重要时间节点及汛期走访移民，搞好政策宣传。</w:t>
            </w:r>
            <w:r>
              <w:rPr/>
              <w:tab/>
            </w:r>
            <w:r>
              <w:rPr/>
              <w:tab/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1.年度完成上访移民接访工作，进京赴省到市移民劝返工作；完成安保值班，重要时间节点及汛期走访移民，搞好政策宣传。</w:t>
            </w:r>
            <w:r>
              <w:rPr/>
              <w:tab/>
            </w:r>
            <w:r>
              <w:rPr/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劝返工作占来访移民的比率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劝返工作占来访移民的比率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群众来访接待率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群众来访接待率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控制在预算范围内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接访工作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占来访移民的比率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在受益群众中产生的重要影响，得到广大受众的充分认可。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移民满意及较满意人数占参加调查总人数的比率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11.项目验收费绩效目标表</w:t>
      </w:r>
      <w:bookmarkEnd w:id="1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444001玉田县移民迁建服务中心本级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13022925P00JXC410214T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项目验收费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水库移民后期扶持基础设施项目，确保按时完工，及时组织专家验收，让更多移民和群众尽早受益。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1.水库移民后期扶持基础设施项目，确保按时完工，及时组织专家验收，让更多移民和群众尽早受益。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工程验收合格率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工程完工率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工程按期完成率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控制在预算范围内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在受益群众中产生的影响，得到广泛认可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移民满意度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移民满意度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是否达到既定目标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22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2025-01-17T18:15:52Z</dcterms:created>
  <dcterms:modified xsi:type="dcterms:W3CDTF">2025-01-17T18:15:52Z</dcterms:modified>
</cp:coreProperties>
</file>