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玉田县统计局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玉田县统计局编制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1.常规调查费绩效目标表</w:t>
      </w:r>
      <w:r>
        <w:tab/>
      </w:r>
      <w:r>
        <w:fldChar w:fldCharType="begin"/>
      </w:r>
      <w:r>
        <w:instrText xml:space="preserve">PAGEREF _Toc_4_4_0000000004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2.第五次全国经济普查绩效目标表</w:t>
      </w:r>
      <w:r>
        <w:tab/>
      </w:r>
      <w:r>
        <w:fldChar w:fldCharType="begin"/>
      </w:r>
      <w:r>
        <w:instrText xml:space="preserve">PAGEREF _Toc_4_4_0000000005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3.人口普查绩效目标表</w:t>
      </w:r>
      <w:r>
        <w:tab/>
      </w:r>
      <w:r>
        <w:fldChar w:fldCharType="begin"/>
      </w:r>
      <w:r>
        <w:instrText xml:space="preserve">PAGEREF _Toc_4_4_0000000006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4.统计业务费绩效目标表</w:t>
      </w:r>
      <w:r>
        <w:tab/>
      </w:r>
      <w:r>
        <w:fldChar w:fldCharType="begin"/>
      </w:r>
      <w:r>
        <w:instrText xml:space="preserve">PAGEREF _Toc_4_4_0000000007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（一）继续强化服务观念，进一步做好统计优质服务工作。</w:t>
      </w:r>
    </w:p>
    <w:p>
      <w:pPr>
        <w:pStyle w:val="8"/>
      </w:pPr>
      <w:r>
        <w:t>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pPr>
        <w:pStyle w:val="8"/>
      </w:pPr>
      <w:r>
        <w:t>（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pPr>
        <w:pStyle w:val="8"/>
      </w:pPr>
      <w:r>
        <w:t>（三）继续抓好统计数据质量。</w:t>
      </w:r>
    </w:p>
    <w:p>
      <w:pPr>
        <w:pStyle w:val="8"/>
      </w:pPr>
      <w:r>
        <w:t>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pPr>
        <w:pStyle w:val="8"/>
      </w:pPr>
      <w:r>
        <w:t>（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十二五”低碳经济和循环经济统计打好基础。</w:t>
      </w:r>
    </w:p>
    <w:p>
      <w:pPr>
        <w:pStyle w:val="8"/>
      </w:pPr>
      <w:r>
        <w:t>（五）围绕和谐社会建设，加大对民生问题的剖析力度。</w:t>
      </w:r>
    </w:p>
    <w:p>
      <w:pPr>
        <w:pStyle w:val="8"/>
      </w:pPr>
      <w:r>
        <w:t>中央经济工作会议指出，保障和改善民生是我们发展经济的最终目的，也是实施扩大内需战略和推动经济发展方式转变的重大举措。同时会议把“着力保障和改善民生，全力维护社会稳定”作为明年经济工作的主要任务之一。在2022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pPr>
        <w:pStyle w:val="8"/>
      </w:pPr>
      <w:r>
        <w:t>（六）坚持乡镇主要指标完成情况月通报制度。按月对乡镇规模以上工业总产值、固定资产投资等主要指标完成情况进行整理，并及时进行通报。</w:t>
      </w:r>
    </w:p>
    <w:p>
      <w:pPr>
        <w:pStyle w:val="8"/>
      </w:pPr>
      <w:r>
        <w:t>（七）全力推进统计规范化建设工作，力争明年使百分之八十的基层统计站进入优秀统计站的行列。</w:t>
      </w:r>
    </w:p>
    <w:p>
      <w:pPr>
        <w:pStyle w:val="8"/>
      </w:pPr>
      <w:r>
        <w:t>（八）继续加大对统计法律法规的宣传力度，强化统计执法工作，努力营造良好的统计秩序。</w:t>
      </w:r>
    </w:p>
    <w:p>
      <w:pPr>
        <w:pStyle w:val="8"/>
      </w:pPr>
      <w:r>
        <w:t>（九）认真完成上级统计部门和县委、县政府交办的其他各项工作任务。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项目1</w:t>
      </w:r>
    </w:p>
    <w:p>
      <w:pPr>
        <w:pStyle w:val="9"/>
      </w:pPr>
      <w:r>
        <w:t>统计业务项目</w:t>
      </w:r>
    </w:p>
    <w:p>
      <w:pPr>
        <w:pStyle w:val="9"/>
      </w:pPr>
      <w:r>
        <w:t>事前绩效评估报告</w:t>
      </w:r>
    </w:p>
    <w:p>
      <w:pPr>
        <w:pStyle w:val="9"/>
      </w:pPr>
    </w:p>
    <w:p>
      <w:pPr>
        <w:pStyle w:val="9"/>
      </w:pPr>
      <w:r>
        <w:t>一、项目基本情况</w:t>
      </w:r>
    </w:p>
    <w:p>
      <w:pPr>
        <w:pStyle w:val="9"/>
      </w:pPr>
      <w:r>
        <w:t>项目名称：统计业务经费（含记账户记账补贴）</w:t>
      </w:r>
    </w:p>
    <w:p>
      <w:pPr>
        <w:pStyle w:val="9"/>
      </w:pPr>
      <w:r>
        <w:t>项目属性（新增/延续）：延续</w:t>
      </w:r>
    </w:p>
    <w:p>
      <w:pPr>
        <w:pStyle w:val="9"/>
      </w:pPr>
      <w:r>
        <w:t>申请资金：30万元</w:t>
      </w:r>
    </w:p>
    <w:p>
      <w:pPr>
        <w:pStyle w:val="9"/>
      </w:pPr>
      <w:r>
        <w:t>项目单位：玉田县统计局</w:t>
      </w:r>
    </w:p>
    <w:p>
      <w:pPr>
        <w:pStyle w:val="9"/>
      </w:pPr>
      <w:r>
        <w:t>主管部门：玉田县统计局</w:t>
      </w:r>
    </w:p>
    <w:p>
      <w:pPr>
        <w:pStyle w:val="9"/>
      </w:pPr>
      <w:r>
        <w:t>资金用途：用于统计业务过程中产生的各种费用</w:t>
      </w:r>
    </w:p>
    <w:p>
      <w:pPr>
        <w:pStyle w:val="9"/>
      </w:pPr>
      <w:r>
        <w:t>二、事前绩效评估组织情况</w:t>
      </w:r>
    </w:p>
    <w:p>
      <w:pPr>
        <w:pStyle w:val="9"/>
      </w:pPr>
      <w:r>
        <w:t>本次调研了统计业务经费项目，涉及金额30万元。采取成立本部门绩效自评工作组的形式，本着客观、公正、公开的原则开展自评工作，所有项目的绩效自评均设计了合理、明晰、可考核的、关键性产出指标和效果指标。自评结果真实可靠。</w:t>
      </w:r>
    </w:p>
    <w:p>
      <w:pPr>
        <w:pStyle w:val="9"/>
      </w:pPr>
      <w:r>
        <w:t>三、评估内容</w:t>
      </w:r>
    </w:p>
    <w:p>
      <w:pPr>
        <w:pStyle w:val="9"/>
      </w:pPr>
      <w:r>
        <w:t>（一）立项必要性</w:t>
      </w:r>
    </w:p>
    <w:p>
      <w:pPr>
        <w:pStyle w:val="9"/>
      </w:pPr>
      <w:r>
        <w:t>统计业务经费主要用于统计业务工作中的各项费用支出，涉及承担组织领导和协调管理全县统计工作，组织协调全县社会经济调查，以及省、市两级对各项工作完成情况的检查、督导等公务接待性支出。</w:t>
      </w:r>
    </w:p>
    <w:p>
      <w:pPr>
        <w:pStyle w:val="9"/>
      </w:pPr>
      <w:r>
        <w:t>（二）实施可行性</w:t>
      </w:r>
    </w:p>
    <w:p>
      <w:pPr>
        <w:pStyle w:val="9"/>
      </w:pPr>
      <w:r>
        <w:t>项目共设产出指标、效果指标、满意度指标三个一级指标，下设9个二、三级指标。具体为：1、产出指标-数量指标-部门工作覆盖率指标，统计业务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统计业务工作要求和相关文件规定。</w:t>
      </w:r>
    </w:p>
    <w:p>
      <w:pPr>
        <w:pStyle w:val="9"/>
      </w:pPr>
      <w:r>
        <w:t>（三）绩效目标合理性</w:t>
      </w:r>
    </w:p>
    <w:p>
      <w:pPr>
        <w:pStyle w:val="9"/>
      </w:pPr>
      <w:r>
        <w:t>统计业务项目有明确的绩效目标，绩效目标与要解决的问题匹配，与现实需求匹配，能够细化、量化、客观、适度。</w:t>
      </w:r>
    </w:p>
    <w:p>
      <w:pPr>
        <w:pStyle w:val="9"/>
      </w:pPr>
      <w:r>
        <w:t>（四）投入经济性</w:t>
      </w:r>
    </w:p>
    <w:p>
      <w:pPr>
        <w:pStyle w:val="9"/>
      </w:pPr>
      <w:r>
        <w:t>统计业务项目财政投入测算依据充分，测算标准合理，财政资金支持方式适当，投入成本与预期效益匹配。</w:t>
      </w:r>
    </w:p>
    <w:p>
      <w:pPr>
        <w:pStyle w:val="9"/>
      </w:pPr>
      <w:r>
        <w:t>（五）筹资合规性</w:t>
      </w:r>
    </w:p>
    <w:p>
      <w:pPr>
        <w:pStyle w:val="9"/>
      </w:pPr>
      <w:r>
        <w:t>统计业务项目资金来源是财政拨款，渠道明确、合法合规，符合财政事权与支出责任相适应的原则，渠道资金到位时间、条件能够落实。</w:t>
      </w:r>
    </w:p>
    <w:p>
      <w:pPr>
        <w:pStyle w:val="9"/>
      </w:pPr>
      <w:r>
        <w:t>（六）可持续性</w:t>
      </w:r>
    </w:p>
    <w:p>
      <w:pPr>
        <w:pStyle w:val="9"/>
      </w:pPr>
      <w:r>
        <w:t>统计业务项目县级财力能给予充分支持，实施期内县财力可以承受，预期产出及效果具有可持续性。</w:t>
      </w:r>
    </w:p>
    <w:p>
      <w:pPr>
        <w:pStyle w:val="9"/>
      </w:pPr>
      <w:r>
        <w:t>四、评估结论及相关建议</w:t>
      </w:r>
    </w:p>
    <w:p>
      <w:pPr>
        <w:pStyle w:val="9"/>
      </w:pPr>
      <w:r>
        <w:t>综合以上评估情况，该项目立项依据充分,目标合理，方案可行，资金测算科学，建议予以支持。</w:t>
      </w:r>
    </w:p>
    <w:p>
      <w:pPr>
        <w:pStyle w:val="9"/>
      </w:pPr>
    </w:p>
    <w:p>
      <w:pPr>
        <w:pStyle w:val="9"/>
      </w:pPr>
      <w:r>
        <w:t>项目2</w:t>
      </w:r>
    </w:p>
    <w:p>
      <w:pPr>
        <w:pStyle w:val="9"/>
      </w:pPr>
      <w:r>
        <w:t>统计业务项目</w:t>
      </w:r>
    </w:p>
    <w:p>
      <w:pPr>
        <w:pStyle w:val="9"/>
      </w:pPr>
      <w:r>
        <w:t>事前绩效评估报告</w:t>
      </w:r>
    </w:p>
    <w:p>
      <w:pPr>
        <w:pStyle w:val="9"/>
      </w:pPr>
    </w:p>
    <w:p>
      <w:pPr>
        <w:pStyle w:val="9"/>
      </w:pPr>
      <w:r>
        <w:t>一、项目基本情况</w:t>
      </w:r>
    </w:p>
    <w:p>
      <w:pPr>
        <w:pStyle w:val="9"/>
      </w:pPr>
      <w:r>
        <w:t>项目名称：常规调查费（粮食产量抽样、畜禽监测调查、统计执法检查工作经费、劳动力调查经费）</w:t>
      </w:r>
    </w:p>
    <w:p>
      <w:pPr>
        <w:pStyle w:val="9"/>
      </w:pPr>
      <w:r>
        <w:t>项目属性（新增/延续）：延续</w:t>
      </w:r>
    </w:p>
    <w:p>
      <w:pPr>
        <w:pStyle w:val="9"/>
      </w:pPr>
      <w:r>
        <w:t>申请资金：20万元</w:t>
      </w:r>
    </w:p>
    <w:p>
      <w:pPr>
        <w:pStyle w:val="9"/>
      </w:pPr>
      <w:r>
        <w:t>项目单位：玉田县统计局</w:t>
      </w:r>
    </w:p>
    <w:p>
      <w:pPr>
        <w:pStyle w:val="9"/>
      </w:pPr>
      <w:r>
        <w:t>主管部门：玉田县统计局</w:t>
      </w:r>
    </w:p>
    <w:p>
      <w:pPr>
        <w:pStyle w:val="9"/>
      </w:pPr>
      <w:r>
        <w:t>资金用途：用于粮食产量抽样、畜禽监测调查、统计执法检查、劳动力调查工作产生的费用</w:t>
      </w:r>
    </w:p>
    <w:p>
      <w:pPr>
        <w:pStyle w:val="9"/>
      </w:pPr>
      <w:r>
        <w:t>二、事前绩效评估组织情况</w:t>
      </w:r>
    </w:p>
    <w:p>
      <w:pPr>
        <w:pStyle w:val="9"/>
      </w:pPr>
      <w:r>
        <w:t>常规调查工作项目年初预算安排25万元。资金累计支出进度3月底、6月底、10月底、12月底分别达到25%、50%、75%、100%。</w:t>
      </w:r>
    </w:p>
    <w:p>
      <w:pPr>
        <w:pStyle w:val="9"/>
      </w:pPr>
      <w:r>
        <w:t>采取成立本部门绩效自评工作组的形式，本着客观、公正、公开的原则开展自评工作，所有项目的绩效自评均设计了合理、明晰、可考核的、关键性产出指标和效果指标。自评结果真实可靠。</w:t>
      </w:r>
    </w:p>
    <w:p>
      <w:pPr>
        <w:pStyle w:val="9"/>
      </w:pPr>
      <w:r>
        <w:t>三、评估内容</w:t>
      </w:r>
    </w:p>
    <w:p>
      <w:pPr>
        <w:pStyle w:val="9"/>
      </w:pPr>
      <w:r>
        <w:t>（一）立项必要性</w:t>
      </w:r>
    </w:p>
    <w:p>
      <w:pPr>
        <w:pStyle w:val="9"/>
      </w:pPr>
      <w:r>
        <w:t>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pPr>
        <w:pStyle w:val="9"/>
      </w:pPr>
      <w:r>
        <w:t>（二）实施可行性</w:t>
      </w:r>
    </w:p>
    <w:p>
      <w:pPr>
        <w:pStyle w:val="9"/>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9"/>
      </w:pPr>
      <w:r>
        <w:t>（三）绩效目标合理性</w:t>
      </w:r>
    </w:p>
    <w:p>
      <w:pPr>
        <w:pStyle w:val="9"/>
      </w:pPr>
      <w:r>
        <w:t>粮食产量抽样、畜禽监测调查、统计执法检查、劳动力调查工作项目有明确的绩效目标，绩效目标与要解决的问题匹配，与现实需求匹配，能够细化、量化、客观、适度。</w:t>
      </w:r>
    </w:p>
    <w:p>
      <w:pPr>
        <w:pStyle w:val="9"/>
      </w:pPr>
      <w:r>
        <w:t>（四）投入经济性</w:t>
      </w:r>
    </w:p>
    <w:p>
      <w:pPr>
        <w:pStyle w:val="9"/>
      </w:pPr>
      <w:r>
        <w:t>粮食产量抽样、畜禽监测调查、统计执法检查、劳动力调查工作项目财政投入测算依据充分，测算标准合理，财政资金支持方式适当，投入成本与预期效益匹配。</w:t>
      </w:r>
    </w:p>
    <w:p>
      <w:pPr>
        <w:pStyle w:val="9"/>
      </w:pPr>
      <w:r>
        <w:t>（五）筹资合规性</w:t>
      </w:r>
    </w:p>
    <w:p>
      <w:pPr>
        <w:pStyle w:val="9"/>
      </w:pPr>
      <w:r>
        <w:t>粮食产量抽样、畜禽监测调查、统计执法检查、劳动力调查工作项目资金来源是财政拨款，渠道明确、合法合规，符合财政事权与支出责任相适应的原则，渠道资金到位时间、条件能够落实。</w:t>
      </w:r>
    </w:p>
    <w:p>
      <w:pPr>
        <w:pStyle w:val="9"/>
      </w:pPr>
      <w:r>
        <w:t>（六）可持续性</w:t>
      </w:r>
    </w:p>
    <w:p>
      <w:pPr>
        <w:pStyle w:val="9"/>
      </w:pPr>
      <w:r>
        <w:t>粮食产量抽样、畜禽监测调查、统计执法检查、劳动力调查工作项目县级财力能给予充分支持，实施期内县财力可以承受，预期产出及效果具有可持续性。</w:t>
      </w:r>
    </w:p>
    <w:p>
      <w:pPr>
        <w:pStyle w:val="9"/>
      </w:pPr>
      <w:r>
        <w:t>四、评估结论及相关建议</w:t>
      </w:r>
    </w:p>
    <w:p>
      <w:pPr>
        <w:pStyle w:val="9"/>
      </w:pPr>
      <w:r>
        <w:t>综合以上评估情况，该项目立项依据充分,目标合理，方案可行，资金测算科学，建议予以支持。</w:t>
      </w:r>
    </w:p>
    <w:p>
      <w:pPr>
        <w:pStyle w:val="9"/>
      </w:pPr>
    </w:p>
    <w:p>
      <w:pPr>
        <w:pStyle w:val="9"/>
      </w:pPr>
      <w:r>
        <w:t>项目3</w:t>
      </w:r>
    </w:p>
    <w:p>
      <w:pPr>
        <w:pStyle w:val="9"/>
      </w:pPr>
      <w:r>
        <w:t>统计业务项目</w:t>
      </w:r>
    </w:p>
    <w:p>
      <w:pPr>
        <w:pStyle w:val="9"/>
      </w:pPr>
      <w:r>
        <w:t>事前绩效评估报告</w:t>
      </w:r>
    </w:p>
    <w:p>
      <w:pPr>
        <w:pStyle w:val="9"/>
      </w:pPr>
    </w:p>
    <w:p>
      <w:pPr>
        <w:pStyle w:val="9"/>
      </w:pPr>
      <w:r>
        <w:t>一、项目基本情况</w:t>
      </w:r>
    </w:p>
    <w:p>
      <w:pPr>
        <w:pStyle w:val="9"/>
      </w:pPr>
      <w:r>
        <w:t>项目名称：经济普查</w:t>
      </w:r>
    </w:p>
    <w:p>
      <w:pPr>
        <w:pStyle w:val="9"/>
      </w:pPr>
      <w:r>
        <w:t>项目属性（新增/延续）：新增</w:t>
      </w:r>
    </w:p>
    <w:p>
      <w:pPr>
        <w:pStyle w:val="9"/>
      </w:pPr>
      <w:r>
        <w:t>申请资金：50万元</w:t>
      </w:r>
    </w:p>
    <w:p>
      <w:pPr>
        <w:pStyle w:val="9"/>
      </w:pPr>
      <w:r>
        <w:t>项目单位：玉田县统计局</w:t>
      </w:r>
    </w:p>
    <w:p>
      <w:pPr>
        <w:pStyle w:val="9"/>
      </w:pPr>
      <w:r>
        <w:t>主管部门：玉田县统计局</w:t>
      </w:r>
    </w:p>
    <w:p>
      <w:pPr>
        <w:pStyle w:val="9"/>
      </w:pPr>
      <w:r>
        <w:t>资金用途：用于经济普查产生的费用</w:t>
      </w:r>
    </w:p>
    <w:p>
      <w:pPr>
        <w:pStyle w:val="9"/>
      </w:pPr>
      <w:r>
        <w:t>二、事前绩效评估组织情况</w:t>
      </w:r>
    </w:p>
    <w:p>
      <w:pPr>
        <w:pStyle w:val="9"/>
      </w:pPr>
      <w:r>
        <w:t>经济普查工作项目年初预算安排50万元。资金累计支出进度3月底、6月底、10月底、12月底分别达到25%、50%、75%、100%。</w:t>
      </w:r>
    </w:p>
    <w:p>
      <w:pPr>
        <w:pStyle w:val="9"/>
      </w:pPr>
      <w:r>
        <w:t>采取成立本部门绩效自评工作组的形式，本着客观、公正、公开的原则开展自评工作，所有项目的绩效自评均设计了合理、明晰、可考核的、关键性产出指标和效果指标。自评结果真实可靠。</w:t>
      </w:r>
    </w:p>
    <w:p>
      <w:pPr>
        <w:pStyle w:val="9"/>
      </w:pPr>
      <w:r>
        <w:t>三、评估内容</w:t>
      </w:r>
    </w:p>
    <w:p>
      <w:pPr>
        <w:pStyle w:val="9"/>
      </w:pPr>
      <w:r>
        <w:t>（一）立项必要性</w:t>
      </w:r>
    </w:p>
    <w:p>
      <w:pPr>
        <w:pStyle w:val="9"/>
      </w:pPr>
      <w:r>
        <w:t>经济普查工作是一项重要的国情国力调查，是国务院统一部署的对社会再生产的投入结构和产出情况所进行的大型基础性调查。</w:t>
      </w:r>
    </w:p>
    <w:p>
      <w:pPr>
        <w:pStyle w:val="9"/>
      </w:pPr>
      <w:r>
        <w:t>（二）实施可行性</w:t>
      </w:r>
    </w:p>
    <w:p>
      <w:pPr>
        <w:pStyle w:val="9"/>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9"/>
      </w:pPr>
      <w:r>
        <w:t>（三）绩效目标合理性</w:t>
      </w:r>
    </w:p>
    <w:p>
      <w:pPr>
        <w:pStyle w:val="9"/>
      </w:pPr>
      <w:r>
        <w:t>经济普查工作项目有明确的绩效目标，绩效目标与要解决的问题匹配，与现实需求匹配，能够细化、量化、客观、适度。</w:t>
      </w:r>
    </w:p>
    <w:p>
      <w:pPr>
        <w:pStyle w:val="9"/>
      </w:pPr>
      <w:r>
        <w:t>（四）投入经济性</w:t>
      </w:r>
    </w:p>
    <w:p>
      <w:pPr>
        <w:pStyle w:val="9"/>
      </w:pPr>
      <w:r>
        <w:t>经济普查工作项目财政投入测算依据充分，测算标准合理，财政资金支持方式适当，投入成本与预期效益匹配。</w:t>
      </w:r>
    </w:p>
    <w:p>
      <w:pPr>
        <w:pStyle w:val="9"/>
      </w:pPr>
      <w:r>
        <w:t>（五）支出及时性</w:t>
      </w:r>
    </w:p>
    <w:p>
      <w:pPr>
        <w:pStyle w:val="9"/>
      </w:pPr>
      <w:r>
        <w:t>经济普查工作项目按照省市调查制度开展，年底前完工，按照工作进展完成资金拨付工作。渠道明确、合法合规，符合财政事权与支出责任相适应的原则，渠道资金到位时间、条件能够落实。</w:t>
      </w:r>
    </w:p>
    <w:p>
      <w:pPr>
        <w:pStyle w:val="9"/>
      </w:pPr>
      <w:r>
        <w:t>四、评估结论及相关建议</w:t>
      </w:r>
    </w:p>
    <w:p>
      <w:pPr>
        <w:pStyle w:val="9"/>
      </w:pPr>
      <w:r>
        <w:t>综合以上评估情况，该项目立项依据充分,目标合理，方案可行，资金测算科学，建议予以支持。</w:t>
      </w:r>
    </w:p>
    <w:p>
      <w:pPr>
        <w:pStyle w:val="9"/>
      </w:pPr>
    </w:p>
    <w:p>
      <w:pPr>
        <w:pStyle w:val="9"/>
      </w:pPr>
      <w:r>
        <w:t>项目4</w:t>
      </w:r>
    </w:p>
    <w:p>
      <w:pPr>
        <w:pStyle w:val="9"/>
      </w:pPr>
      <w:r>
        <w:t>统计业务项目</w:t>
      </w:r>
    </w:p>
    <w:p>
      <w:pPr>
        <w:pStyle w:val="9"/>
      </w:pPr>
      <w:r>
        <w:t>事前绩效评估报告</w:t>
      </w:r>
    </w:p>
    <w:p>
      <w:pPr>
        <w:pStyle w:val="9"/>
      </w:pPr>
    </w:p>
    <w:p>
      <w:pPr>
        <w:pStyle w:val="9"/>
      </w:pPr>
      <w:r>
        <w:t>一、项目基本情况</w:t>
      </w:r>
    </w:p>
    <w:p>
      <w:pPr>
        <w:pStyle w:val="9"/>
      </w:pPr>
      <w:r>
        <w:t>项目名称：人口普查</w:t>
      </w:r>
    </w:p>
    <w:p>
      <w:pPr>
        <w:pStyle w:val="9"/>
      </w:pPr>
      <w:r>
        <w:t>项目属性（新增/延续）：新增</w:t>
      </w:r>
    </w:p>
    <w:p>
      <w:pPr>
        <w:pStyle w:val="9"/>
      </w:pPr>
      <w:r>
        <w:t>申请资金：4万元</w:t>
      </w:r>
    </w:p>
    <w:p>
      <w:pPr>
        <w:pStyle w:val="9"/>
      </w:pPr>
      <w:r>
        <w:t>项目单位：玉田县统计局</w:t>
      </w:r>
    </w:p>
    <w:p>
      <w:pPr>
        <w:pStyle w:val="9"/>
      </w:pPr>
      <w:r>
        <w:t>主管部门：玉田县统计局</w:t>
      </w:r>
    </w:p>
    <w:p>
      <w:pPr>
        <w:pStyle w:val="9"/>
      </w:pPr>
      <w:r>
        <w:t>资金用途：用于人口普查产生的费用</w:t>
      </w:r>
    </w:p>
    <w:p>
      <w:pPr>
        <w:pStyle w:val="9"/>
      </w:pPr>
      <w:r>
        <w:t>二、事前绩效评估组织情况</w:t>
      </w:r>
    </w:p>
    <w:p>
      <w:pPr>
        <w:pStyle w:val="9"/>
      </w:pPr>
      <w:r>
        <w:t>人口普查工作项目年初预算安排4万元。资金累计支出进度3月底、6月底、10月底、12月底分别达到25%、50%、75%、100%。</w:t>
      </w:r>
    </w:p>
    <w:p>
      <w:pPr>
        <w:pStyle w:val="9"/>
      </w:pPr>
      <w:r>
        <w:t>采取成立本部门绩效自评工作组的形式，本着客观、公正、公开的原则开展自评工作，所有项目的绩效自评均设计了合理、明晰、可考核的、关键性产出指标和效果指标。自评结果真实可靠。</w:t>
      </w:r>
    </w:p>
    <w:p>
      <w:pPr>
        <w:pStyle w:val="9"/>
      </w:pPr>
      <w:r>
        <w:t>三、评估内容</w:t>
      </w:r>
    </w:p>
    <w:p>
      <w:pPr>
        <w:pStyle w:val="9"/>
      </w:pPr>
      <w:r>
        <w:t>（一）立项必要性</w:t>
      </w:r>
    </w:p>
    <w:p>
      <w:pPr>
        <w:pStyle w:val="9"/>
      </w:pPr>
      <w:r>
        <w:t>人口普查工作是一项重要的国情国力调查，是国务院统一部署的对社会再生产的投入结构和产出情况所进行的大型基础性调查。</w:t>
      </w:r>
    </w:p>
    <w:p>
      <w:pPr>
        <w:pStyle w:val="9"/>
      </w:pPr>
      <w:r>
        <w:t>（二）实施可行性</w:t>
      </w:r>
    </w:p>
    <w:p>
      <w:pPr>
        <w:pStyle w:val="9"/>
      </w:pPr>
      <w:r>
        <w:t>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9"/>
      </w:pPr>
      <w:r>
        <w:t>（三）绩效目标合理性</w:t>
      </w:r>
    </w:p>
    <w:p>
      <w:pPr>
        <w:pStyle w:val="9"/>
      </w:pPr>
      <w:r>
        <w:t>人口普查工作项目有明确的绩效目标，绩效目标与要解决的问题匹配，与现实需求匹配，能够细化、量化、客观、适度。</w:t>
      </w:r>
    </w:p>
    <w:p>
      <w:pPr>
        <w:pStyle w:val="9"/>
      </w:pPr>
      <w:r>
        <w:t>（四）投入经济性</w:t>
      </w:r>
    </w:p>
    <w:p>
      <w:pPr>
        <w:pStyle w:val="9"/>
      </w:pPr>
      <w:r>
        <w:t>人口普查工作项目财政投入测算依据充分，测算标准合理，财政资金支持方式适当，投入成本与预期效益匹配。</w:t>
      </w:r>
    </w:p>
    <w:p>
      <w:pPr>
        <w:pStyle w:val="9"/>
      </w:pPr>
      <w:r>
        <w:t>（五）支出及时性</w:t>
      </w:r>
    </w:p>
    <w:p>
      <w:pPr>
        <w:pStyle w:val="9"/>
      </w:pPr>
      <w:r>
        <w:t>人口普查工作项目按照省市调查制度开展，年底前完工，按照工作进展完成资金拨付工作。渠道明确、合法合规，符合财政事权与支出责任相适应的原则，渠道资金到位时间、条件能够落实。</w:t>
      </w:r>
    </w:p>
    <w:p>
      <w:pPr>
        <w:pStyle w:val="9"/>
      </w:pPr>
      <w:r>
        <w:t>四、评估结论及相关建议</w:t>
      </w:r>
    </w:p>
    <w:p>
      <w:pPr>
        <w:pStyle w:val="9"/>
      </w:pPr>
      <w:r>
        <w:t>综合以上评估情况，该项目立项依据充分,目标合理，方案可行，资金测算科学，建议予以支持。</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全方位推进各项常规统计工作高效开展。一是抓好名录库建设，建立数据共享机制，严格执行“四上”（规模以上工业企业，资质等级建筑业企业、房地产开发企业，限额以上批零住餐企业，规模以上服务业企业）调查单位的新增、变更、退出审批流程，及时动态更新维护名录库，不断提升名录库数据质量。二是严格执行一套表制度，严守“四条红线”（坚持“先进库、再有数”，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四上”企业的定期和年度报表工作。三是按规定工作流程，做好月度劳动力调查、粮食遥感调查、畜禽监测调查、人口变动抽样调查、规模以下工业抽样调查、工业企业生产经营及景气状况专项调查、工业生产者价格指数调查、小康建设满意度调查等各类调查工作。四是努力提高统计核算工作水平。依照上级部门的核算方案，统筹各方数据，做好国民经济（GDP）、民营经济、现代服务业、文化产业、全社会能源消费等核算工作，客观反映我县经济发展状况。</w:t>
      </w:r>
    </w:p>
    <w:p>
      <w:pPr>
        <w:pStyle w:val="10"/>
      </w:pPr>
      <w:r>
        <w:t>（二）抓好指标监测，全力确保目标工作圆满完成。围绕中心工作抓好GDP、规上工业增加值、投资、贸易等指标统计工作，严格执行统计调查制度，加强“四上”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市较好位次奠定基础。截止目前，向县委、县政府报送统计专报5期、经济运行专报5期，上报各类统计调研信息20余篇，被市统计信息网采用2篇。</w:t>
      </w:r>
    </w:p>
    <w:p>
      <w:pPr>
        <w:pStyle w:val="10"/>
      </w:pPr>
      <w:r>
        <w:t>（三）以“</w:t>
      </w:r>
      <w:r>
        <w:rPr>
          <w:rFonts w:hint="eastAsia"/>
          <w:lang w:eastAsia="zh-CN"/>
        </w:rPr>
        <w:t>习近平新时代中国特色社会主义思想</w:t>
      </w:r>
      <w:r>
        <w:t>”主题教育为契机，全面加强统计队伍建设。按照县委统一部署，我局精心制定了主题教育活动实施方案，成立了由主要领导任组长领导小组和由相关副职领导牵头的各专项工作小组，在此基础上紧密结合统计工作实际，力求在整体推进与创新求实上见成效。</w:t>
      </w:r>
      <w:bookmarkStart w:id="7" w:name="_GoBack"/>
      <w:bookmarkEnd w:id="7"/>
    </w:p>
    <w:p>
      <w:pPr>
        <w:pStyle w:val="10"/>
      </w:pPr>
      <w:r>
        <w:t>（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pPr>
        <w:pStyle w:val="10"/>
      </w:pPr>
      <w:r>
        <w:t>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1.常规调查费绩效目标表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410001玉田县统计局本级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13022924P00JXC417544H</w:t>
            </w:r>
          </w:p>
        </w:tc>
        <w:tc>
          <w:tcPr>
            <w:tcW w:w="1587" w:type="dxa"/>
            <w:vAlign w:val="center"/>
          </w:tcPr>
          <w:p>
            <w:pPr>
              <w:pStyle w:val="14"/>
            </w:pPr>
            <w:r>
              <w:t>项目名称</w:t>
            </w:r>
          </w:p>
        </w:tc>
        <w:tc>
          <w:tcPr>
            <w:tcW w:w="4422" w:type="dxa"/>
            <w:gridSpan w:val="3"/>
            <w:vAlign w:val="center"/>
          </w:tcPr>
          <w:p>
            <w:pPr>
              <w:pStyle w:val="13"/>
            </w:pPr>
            <w:r>
              <w:t>常规调查费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w:t>
            </w:r>
          </w:p>
        </w:tc>
        <w:tc>
          <w:tcPr>
            <w:tcW w:w="1587" w:type="dxa"/>
            <w:vAlign w:val="center"/>
          </w:tcPr>
          <w:p>
            <w:pPr>
              <w:pStyle w:val="14"/>
            </w:pPr>
            <w:r>
              <w:t>其中：财政    资金</w:t>
            </w:r>
          </w:p>
        </w:tc>
        <w:tc>
          <w:tcPr>
            <w:tcW w:w="1304" w:type="dxa"/>
            <w:vAlign w:val="center"/>
          </w:tcPr>
          <w:p>
            <w:pPr>
              <w:pStyle w:val="13"/>
            </w:pPr>
            <w:r>
              <w:t>320000.00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常规调查费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玉米产量</w:t>
            </w:r>
          </w:p>
        </w:tc>
        <w:tc>
          <w:tcPr>
            <w:tcW w:w="2891" w:type="dxa"/>
            <w:vAlign w:val="center"/>
          </w:tcPr>
          <w:p>
            <w:pPr>
              <w:pStyle w:val="13"/>
            </w:pPr>
            <w:r>
              <w:t>粮食产量抽样、畜禽监测调查</w:t>
            </w:r>
          </w:p>
        </w:tc>
        <w:tc>
          <w:tcPr>
            <w:tcW w:w="1276" w:type="dxa"/>
            <w:vAlign w:val="center"/>
          </w:tcPr>
          <w:p>
            <w:pPr>
              <w:pStyle w:val="13"/>
            </w:pPr>
            <w:r>
              <w:t>亩产</w:t>
            </w:r>
          </w:p>
        </w:tc>
        <w:tc>
          <w:tcPr>
            <w:tcW w:w="1843"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小麦产量</w:t>
            </w:r>
          </w:p>
        </w:tc>
        <w:tc>
          <w:tcPr>
            <w:tcW w:w="2891" w:type="dxa"/>
            <w:vAlign w:val="center"/>
          </w:tcPr>
          <w:p>
            <w:pPr>
              <w:pStyle w:val="13"/>
            </w:pPr>
            <w:r>
              <w:t>粮食产量抽样、畜禽监测调查</w:t>
            </w:r>
          </w:p>
        </w:tc>
        <w:tc>
          <w:tcPr>
            <w:tcW w:w="1276" w:type="dxa"/>
            <w:vAlign w:val="center"/>
          </w:tcPr>
          <w:p>
            <w:pPr>
              <w:pStyle w:val="13"/>
            </w:pPr>
            <w:r>
              <w:t>亩产</w:t>
            </w:r>
          </w:p>
        </w:tc>
        <w:tc>
          <w:tcPr>
            <w:tcW w:w="1843"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玉米种植成本</w:t>
            </w:r>
          </w:p>
        </w:tc>
        <w:tc>
          <w:tcPr>
            <w:tcW w:w="2891" w:type="dxa"/>
            <w:vAlign w:val="center"/>
          </w:tcPr>
          <w:p>
            <w:pPr>
              <w:pStyle w:val="13"/>
            </w:pPr>
            <w:r>
              <w:t>粮食产量抽样、畜禽监测调查</w:t>
            </w:r>
          </w:p>
        </w:tc>
        <w:tc>
          <w:tcPr>
            <w:tcW w:w="1276" w:type="dxa"/>
            <w:vAlign w:val="center"/>
          </w:tcPr>
          <w:p>
            <w:pPr>
              <w:pStyle w:val="13"/>
            </w:pPr>
            <w:r>
              <w:t>每亩</w:t>
            </w:r>
          </w:p>
        </w:tc>
        <w:tc>
          <w:tcPr>
            <w:tcW w:w="1843"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粮食产量</w:t>
            </w:r>
          </w:p>
        </w:tc>
        <w:tc>
          <w:tcPr>
            <w:tcW w:w="2891" w:type="dxa"/>
            <w:vAlign w:val="center"/>
          </w:tcPr>
          <w:p>
            <w:pPr>
              <w:pStyle w:val="13"/>
            </w:pPr>
            <w:r>
              <w:t>粮食产量抽样、畜禽监测调查</w:t>
            </w:r>
          </w:p>
        </w:tc>
        <w:tc>
          <w:tcPr>
            <w:tcW w:w="1276" w:type="dxa"/>
            <w:vAlign w:val="center"/>
          </w:tcPr>
          <w:p>
            <w:pPr>
              <w:pStyle w:val="13"/>
            </w:pPr>
            <w:r>
              <w:t>单产</w:t>
            </w:r>
          </w:p>
        </w:tc>
        <w:tc>
          <w:tcPr>
            <w:tcW w:w="1843" w:type="dxa"/>
            <w:vAlign w:val="center"/>
          </w:tcPr>
          <w:p>
            <w:pPr>
              <w:pStyle w:val="13"/>
            </w:pPr>
            <w:r>
              <w:t>粮食抽样实割实测调查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生猪养殖数量</w:t>
            </w:r>
          </w:p>
        </w:tc>
        <w:tc>
          <w:tcPr>
            <w:tcW w:w="2891" w:type="dxa"/>
            <w:vAlign w:val="center"/>
          </w:tcPr>
          <w:p>
            <w:pPr>
              <w:pStyle w:val="13"/>
            </w:pPr>
            <w:r>
              <w:t>粮食产量抽样、畜禽监测调查</w:t>
            </w:r>
          </w:p>
        </w:tc>
        <w:tc>
          <w:tcPr>
            <w:tcW w:w="1276" w:type="dxa"/>
            <w:vAlign w:val="center"/>
          </w:tcPr>
          <w:p>
            <w:pPr>
              <w:pStyle w:val="13"/>
            </w:pPr>
            <w:r>
              <w:t>调查数据上报</w:t>
            </w:r>
          </w:p>
        </w:tc>
        <w:tc>
          <w:tcPr>
            <w:tcW w:w="1843"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生猪出栏数量</w:t>
            </w:r>
          </w:p>
        </w:tc>
        <w:tc>
          <w:tcPr>
            <w:tcW w:w="2891" w:type="dxa"/>
            <w:vAlign w:val="center"/>
          </w:tcPr>
          <w:p>
            <w:pPr>
              <w:pStyle w:val="13"/>
            </w:pPr>
            <w:r>
              <w:t>粮食产量抽样、畜禽监测调查</w:t>
            </w:r>
          </w:p>
        </w:tc>
        <w:tc>
          <w:tcPr>
            <w:tcW w:w="1276" w:type="dxa"/>
            <w:vAlign w:val="center"/>
          </w:tcPr>
          <w:p>
            <w:pPr>
              <w:pStyle w:val="13"/>
            </w:pPr>
            <w:r>
              <w:t>调查数据上报</w:t>
            </w:r>
          </w:p>
        </w:tc>
        <w:tc>
          <w:tcPr>
            <w:tcW w:w="1843"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畜牧业现状</w:t>
            </w:r>
          </w:p>
        </w:tc>
        <w:tc>
          <w:tcPr>
            <w:tcW w:w="2891" w:type="dxa"/>
            <w:vAlign w:val="center"/>
          </w:tcPr>
          <w:p>
            <w:pPr>
              <w:pStyle w:val="13"/>
            </w:pPr>
            <w:r>
              <w:t>粮食产量抽样、畜禽监测调查</w:t>
            </w:r>
          </w:p>
        </w:tc>
        <w:tc>
          <w:tcPr>
            <w:tcW w:w="1276" w:type="dxa"/>
            <w:vAlign w:val="center"/>
          </w:tcPr>
          <w:p>
            <w:pPr>
              <w:pStyle w:val="13"/>
            </w:pPr>
            <w:r>
              <w:t>调查数据上报</w:t>
            </w:r>
          </w:p>
        </w:tc>
        <w:tc>
          <w:tcPr>
            <w:tcW w:w="1843" w:type="dxa"/>
            <w:vAlign w:val="center"/>
          </w:tcPr>
          <w:p>
            <w:pPr>
              <w:pStyle w:val="13"/>
            </w:pPr>
            <w:r>
              <w:t>畜禽监测调查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生猪价格</w:t>
            </w:r>
          </w:p>
        </w:tc>
        <w:tc>
          <w:tcPr>
            <w:tcW w:w="2891" w:type="dxa"/>
            <w:vAlign w:val="center"/>
          </w:tcPr>
          <w:p>
            <w:pPr>
              <w:pStyle w:val="13"/>
            </w:pPr>
            <w:r>
              <w:t>粮食产量抽样、畜禽监测调查</w:t>
            </w:r>
          </w:p>
        </w:tc>
        <w:tc>
          <w:tcPr>
            <w:tcW w:w="1276" w:type="dxa"/>
            <w:vAlign w:val="center"/>
          </w:tcPr>
          <w:p>
            <w:pPr>
              <w:pStyle w:val="13"/>
            </w:pPr>
            <w:r>
              <w:t>调查数据上报</w:t>
            </w:r>
          </w:p>
        </w:tc>
        <w:tc>
          <w:tcPr>
            <w:tcW w:w="1843" w:type="dxa"/>
            <w:vAlign w:val="center"/>
          </w:tcPr>
          <w:p>
            <w:pPr>
              <w:pStyle w:val="13"/>
            </w:pPr>
            <w:r>
              <w:t>畜禽监测调查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2.第五次全国经济普查绩效目标表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410001玉田县统计局本级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13022924P00JXC417547C</w:t>
            </w:r>
          </w:p>
        </w:tc>
        <w:tc>
          <w:tcPr>
            <w:tcW w:w="1587" w:type="dxa"/>
            <w:vAlign w:val="center"/>
          </w:tcPr>
          <w:p>
            <w:pPr>
              <w:pStyle w:val="14"/>
            </w:pPr>
            <w:r>
              <w:t>项目名称</w:t>
            </w:r>
          </w:p>
        </w:tc>
        <w:tc>
          <w:tcPr>
            <w:tcW w:w="4422" w:type="dxa"/>
            <w:gridSpan w:val="3"/>
            <w:vAlign w:val="center"/>
          </w:tcPr>
          <w:p>
            <w:pPr>
              <w:pStyle w:val="13"/>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304" w:type="dxa"/>
            <w:vAlign w:val="center"/>
          </w:tcPr>
          <w:p>
            <w:pPr>
              <w:pStyle w:val="13"/>
            </w:pPr>
            <w:r>
              <w:t>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第五次全国经济普查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企业个数</w:t>
            </w:r>
          </w:p>
        </w:tc>
        <w:tc>
          <w:tcPr>
            <w:tcW w:w="2891" w:type="dxa"/>
            <w:vAlign w:val="center"/>
          </w:tcPr>
          <w:p>
            <w:pPr>
              <w:pStyle w:val="13"/>
            </w:pPr>
            <w:r>
              <w:t>企业个数</w:t>
            </w:r>
          </w:p>
        </w:tc>
        <w:tc>
          <w:tcPr>
            <w:tcW w:w="1276" w:type="dxa"/>
            <w:vAlign w:val="center"/>
          </w:tcPr>
          <w:p>
            <w:pPr>
              <w:pStyle w:val="13"/>
            </w:pPr>
            <w:r>
              <w:t>单位个数</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个体工商户个数</w:t>
            </w:r>
          </w:p>
        </w:tc>
        <w:tc>
          <w:tcPr>
            <w:tcW w:w="2891" w:type="dxa"/>
            <w:vAlign w:val="center"/>
          </w:tcPr>
          <w:p>
            <w:pPr>
              <w:pStyle w:val="13"/>
            </w:pPr>
            <w:r>
              <w:t>个体工商户个数</w:t>
            </w:r>
          </w:p>
        </w:tc>
        <w:tc>
          <w:tcPr>
            <w:tcW w:w="1276" w:type="dxa"/>
            <w:vAlign w:val="center"/>
          </w:tcPr>
          <w:p>
            <w:pPr>
              <w:pStyle w:val="13"/>
            </w:pPr>
            <w:r>
              <w:t>个体户个数</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企业纳税额</w:t>
            </w:r>
          </w:p>
        </w:tc>
        <w:tc>
          <w:tcPr>
            <w:tcW w:w="2891" w:type="dxa"/>
            <w:vAlign w:val="center"/>
          </w:tcPr>
          <w:p>
            <w:pPr>
              <w:pStyle w:val="13"/>
            </w:pPr>
            <w:r>
              <w:t>企业纳税额</w:t>
            </w:r>
          </w:p>
        </w:tc>
        <w:tc>
          <w:tcPr>
            <w:tcW w:w="1276" w:type="dxa"/>
            <w:vAlign w:val="center"/>
          </w:tcPr>
          <w:p>
            <w:pPr>
              <w:pStyle w:val="13"/>
            </w:pPr>
            <w:r>
              <w:t>单位个数变化</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个体工商户纳税额</w:t>
            </w:r>
          </w:p>
        </w:tc>
        <w:tc>
          <w:tcPr>
            <w:tcW w:w="2891" w:type="dxa"/>
            <w:vAlign w:val="center"/>
          </w:tcPr>
          <w:p>
            <w:pPr>
              <w:pStyle w:val="13"/>
            </w:pPr>
            <w:r>
              <w:t>个体工商户纳税额</w:t>
            </w:r>
          </w:p>
        </w:tc>
        <w:tc>
          <w:tcPr>
            <w:tcW w:w="1276" w:type="dxa"/>
            <w:vAlign w:val="center"/>
          </w:tcPr>
          <w:p>
            <w:pPr>
              <w:pStyle w:val="13"/>
            </w:pPr>
            <w:r>
              <w:t>个体户个数变化</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企业个数</w:t>
            </w:r>
          </w:p>
        </w:tc>
        <w:tc>
          <w:tcPr>
            <w:tcW w:w="2891" w:type="dxa"/>
            <w:vAlign w:val="center"/>
          </w:tcPr>
          <w:p>
            <w:pPr>
              <w:pStyle w:val="13"/>
            </w:pPr>
            <w:r>
              <w:t>企业个数</w:t>
            </w:r>
          </w:p>
        </w:tc>
        <w:tc>
          <w:tcPr>
            <w:tcW w:w="1276" w:type="dxa"/>
            <w:vAlign w:val="center"/>
          </w:tcPr>
          <w:p>
            <w:pPr>
              <w:pStyle w:val="13"/>
            </w:pPr>
            <w:r>
              <w:t>单位个数</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个体工商户个数</w:t>
            </w:r>
          </w:p>
        </w:tc>
        <w:tc>
          <w:tcPr>
            <w:tcW w:w="2891" w:type="dxa"/>
            <w:vAlign w:val="center"/>
          </w:tcPr>
          <w:p>
            <w:pPr>
              <w:pStyle w:val="13"/>
            </w:pPr>
            <w:r>
              <w:t>个体工商户个数</w:t>
            </w:r>
          </w:p>
        </w:tc>
        <w:tc>
          <w:tcPr>
            <w:tcW w:w="1276" w:type="dxa"/>
            <w:vAlign w:val="center"/>
          </w:tcPr>
          <w:p>
            <w:pPr>
              <w:pStyle w:val="13"/>
            </w:pPr>
            <w:r>
              <w:t>个体户个数</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企业纳税额</w:t>
            </w:r>
          </w:p>
        </w:tc>
        <w:tc>
          <w:tcPr>
            <w:tcW w:w="2891" w:type="dxa"/>
            <w:vAlign w:val="center"/>
          </w:tcPr>
          <w:p>
            <w:pPr>
              <w:pStyle w:val="13"/>
            </w:pPr>
            <w:r>
              <w:t>企业纳税额</w:t>
            </w:r>
          </w:p>
        </w:tc>
        <w:tc>
          <w:tcPr>
            <w:tcW w:w="1276" w:type="dxa"/>
            <w:vAlign w:val="center"/>
          </w:tcPr>
          <w:p>
            <w:pPr>
              <w:pStyle w:val="13"/>
            </w:pPr>
            <w:r>
              <w:t>单位个数变化</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个体工商户纳税额</w:t>
            </w:r>
          </w:p>
        </w:tc>
        <w:tc>
          <w:tcPr>
            <w:tcW w:w="2891" w:type="dxa"/>
            <w:vAlign w:val="center"/>
          </w:tcPr>
          <w:p>
            <w:pPr>
              <w:pStyle w:val="13"/>
            </w:pPr>
            <w:r>
              <w:t>个体工商户纳税额</w:t>
            </w:r>
          </w:p>
        </w:tc>
        <w:tc>
          <w:tcPr>
            <w:tcW w:w="1276" w:type="dxa"/>
            <w:vAlign w:val="center"/>
          </w:tcPr>
          <w:p>
            <w:pPr>
              <w:pStyle w:val="13"/>
            </w:pPr>
            <w:r>
              <w:t>个体户个数变化</w:t>
            </w:r>
          </w:p>
        </w:tc>
        <w:tc>
          <w:tcPr>
            <w:tcW w:w="1843" w:type="dxa"/>
            <w:vAlign w:val="center"/>
          </w:tcPr>
          <w:p>
            <w:pPr>
              <w:pStyle w:val="13"/>
            </w:pPr>
            <w:r>
              <w:t>国家制度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普查满意度</w:t>
            </w:r>
          </w:p>
        </w:tc>
        <w:tc>
          <w:tcPr>
            <w:tcW w:w="1843" w:type="dxa"/>
            <w:vAlign w:val="center"/>
          </w:tcPr>
          <w:p>
            <w:pPr>
              <w:pStyle w:val="13"/>
            </w:pPr>
            <w:r>
              <w:t>国家制度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3.人口普查绩效目标表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410001玉田县统计局本级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13022924P00JXC417979C</w:t>
            </w:r>
          </w:p>
        </w:tc>
        <w:tc>
          <w:tcPr>
            <w:tcW w:w="1587" w:type="dxa"/>
            <w:vAlign w:val="center"/>
          </w:tcPr>
          <w:p>
            <w:pPr>
              <w:pStyle w:val="14"/>
            </w:pPr>
            <w:r>
              <w:t>项目名称</w:t>
            </w:r>
          </w:p>
        </w:tc>
        <w:tc>
          <w:tcPr>
            <w:tcW w:w="4422" w:type="dxa"/>
            <w:gridSpan w:val="3"/>
            <w:vAlign w:val="center"/>
          </w:tcPr>
          <w:p>
            <w:pPr>
              <w:pStyle w:val="13"/>
            </w:pPr>
            <w:r>
              <w:t>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304" w:type="dxa"/>
            <w:vAlign w:val="center"/>
          </w:tcPr>
          <w:p>
            <w:pPr>
              <w:pStyle w:val="13"/>
            </w:pPr>
            <w:r>
              <w:t>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人口数</w:t>
            </w:r>
          </w:p>
        </w:tc>
        <w:tc>
          <w:tcPr>
            <w:tcW w:w="2891" w:type="dxa"/>
            <w:vAlign w:val="center"/>
          </w:tcPr>
          <w:p>
            <w:pPr>
              <w:pStyle w:val="13"/>
            </w:pPr>
            <w:r>
              <w:t>人口数</w:t>
            </w:r>
          </w:p>
        </w:tc>
        <w:tc>
          <w:tcPr>
            <w:tcW w:w="1276" w:type="dxa"/>
            <w:vAlign w:val="center"/>
          </w:tcPr>
          <w:p>
            <w:pPr>
              <w:pStyle w:val="13"/>
            </w:pPr>
            <w:r>
              <w:t>人口数</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户数</w:t>
            </w:r>
          </w:p>
        </w:tc>
        <w:tc>
          <w:tcPr>
            <w:tcW w:w="2891" w:type="dxa"/>
            <w:vAlign w:val="center"/>
          </w:tcPr>
          <w:p>
            <w:pPr>
              <w:pStyle w:val="13"/>
            </w:pPr>
            <w:r>
              <w:t>户数</w:t>
            </w:r>
          </w:p>
        </w:tc>
        <w:tc>
          <w:tcPr>
            <w:tcW w:w="1276" w:type="dxa"/>
            <w:vAlign w:val="center"/>
          </w:tcPr>
          <w:p>
            <w:pPr>
              <w:pStyle w:val="13"/>
            </w:pPr>
            <w:r>
              <w:t>户数</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年龄分布</w:t>
            </w:r>
          </w:p>
        </w:tc>
        <w:tc>
          <w:tcPr>
            <w:tcW w:w="2891" w:type="dxa"/>
            <w:vAlign w:val="center"/>
          </w:tcPr>
          <w:p>
            <w:pPr>
              <w:pStyle w:val="13"/>
            </w:pPr>
            <w:r>
              <w:t>年龄分布</w:t>
            </w:r>
          </w:p>
        </w:tc>
        <w:tc>
          <w:tcPr>
            <w:tcW w:w="1276" w:type="dxa"/>
            <w:vAlign w:val="center"/>
          </w:tcPr>
          <w:p>
            <w:pPr>
              <w:pStyle w:val="13"/>
            </w:pPr>
            <w:r>
              <w:t>年龄分布</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人口变动</w:t>
            </w:r>
          </w:p>
        </w:tc>
        <w:tc>
          <w:tcPr>
            <w:tcW w:w="2891" w:type="dxa"/>
            <w:vAlign w:val="center"/>
          </w:tcPr>
          <w:p>
            <w:pPr>
              <w:pStyle w:val="13"/>
            </w:pPr>
            <w:r>
              <w:t>人口变动</w:t>
            </w:r>
          </w:p>
        </w:tc>
        <w:tc>
          <w:tcPr>
            <w:tcW w:w="1276" w:type="dxa"/>
            <w:vAlign w:val="center"/>
          </w:tcPr>
          <w:p>
            <w:pPr>
              <w:pStyle w:val="13"/>
            </w:pPr>
            <w:r>
              <w:t>人口变动</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人口数</w:t>
            </w:r>
          </w:p>
        </w:tc>
        <w:tc>
          <w:tcPr>
            <w:tcW w:w="2891" w:type="dxa"/>
            <w:vAlign w:val="center"/>
          </w:tcPr>
          <w:p>
            <w:pPr>
              <w:pStyle w:val="13"/>
            </w:pPr>
            <w:r>
              <w:t>人口数</w:t>
            </w:r>
          </w:p>
        </w:tc>
        <w:tc>
          <w:tcPr>
            <w:tcW w:w="1276" w:type="dxa"/>
            <w:vAlign w:val="center"/>
          </w:tcPr>
          <w:p>
            <w:pPr>
              <w:pStyle w:val="13"/>
            </w:pPr>
            <w:r>
              <w:t>人口数</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户数</w:t>
            </w:r>
          </w:p>
        </w:tc>
        <w:tc>
          <w:tcPr>
            <w:tcW w:w="2891" w:type="dxa"/>
            <w:vAlign w:val="center"/>
          </w:tcPr>
          <w:p>
            <w:pPr>
              <w:pStyle w:val="13"/>
            </w:pPr>
            <w:r>
              <w:t>户数</w:t>
            </w:r>
          </w:p>
        </w:tc>
        <w:tc>
          <w:tcPr>
            <w:tcW w:w="1276" w:type="dxa"/>
            <w:vAlign w:val="center"/>
          </w:tcPr>
          <w:p>
            <w:pPr>
              <w:pStyle w:val="13"/>
            </w:pPr>
            <w:r>
              <w:t>户数</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年龄分布</w:t>
            </w:r>
          </w:p>
        </w:tc>
        <w:tc>
          <w:tcPr>
            <w:tcW w:w="2891" w:type="dxa"/>
            <w:vAlign w:val="center"/>
          </w:tcPr>
          <w:p>
            <w:pPr>
              <w:pStyle w:val="13"/>
            </w:pPr>
            <w:r>
              <w:t>年龄分布</w:t>
            </w:r>
          </w:p>
        </w:tc>
        <w:tc>
          <w:tcPr>
            <w:tcW w:w="1276" w:type="dxa"/>
            <w:vAlign w:val="center"/>
          </w:tcPr>
          <w:p>
            <w:pPr>
              <w:pStyle w:val="13"/>
            </w:pPr>
            <w:r>
              <w:t>年龄分布</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人口变动</w:t>
            </w:r>
          </w:p>
        </w:tc>
        <w:tc>
          <w:tcPr>
            <w:tcW w:w="2891" w:type="dxa"/>
            <w:vAlign w:val="center"/>
          </w:tcPr>
          <w:p>
            <w:pPr>
              <w:pStyle w:val="13"/>
            </w:pPr>
            <w:r>
              <w:t>人口变动</w:t>
            </w:r>
          </w:p>
        </w:tc>
        <w:tc>
          <w:tcPr>
            <w:tcW w:w="1276" w:type="dxa"/>
            <w:vAlign w:val="center"/>
          </w:tcPr>
          <w:p>
            <w:pPr>
              <w:pStyle w:val="13"/>
            </w:pPr>
            <w:r>
              <w:t>人口变动</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普查满意度</w:t>
            </w:r>
          </w:p>
        </w:tc>
        <w:tc>
          <w:tcPr>
            <w:tcW w:w="2891" w:type="dxa"/>
            <w:vAlign w:val="center"/>
          </w:tcPr>
          <w:p>
            <w:pPr>
              <w:pStyle w:val="13"/>
            </w:pPr>
            <w:r>
              <w:t>普查满意度</w:t>
            </w:r>
          </w:p>
        </w:tc>
        <w:tc>
          <w:tcPr>
            <w:tcW w:w="1276" w:type="dxa"/>
            <w:vAlign w:val="center"/>
          </w:tcPr>
          <w:p>
            <w:pPr>
              <w:pStyle w:val="13"/>
            </w:pPr>
            <w:r>
              <w:t>普查满意度</w:t>
            </w:r>
          </w:p>
        </w:tc>
        <w:tc>
          <w:tcPr>
            <w:tcW w:w="1843" w:type="dxa"/>
            <w:vAlign w:val="center"/>
          </w:tcPr>
          <w:p>
            <w:pPr>
              <w:pStyle w:val="13"/>
            </w:pPr>
            <w:r>
              <w:t>上级文件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4.统计业务费绩效目标表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410001玉田县统计局本级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13022924P00JXC417543X</w:t>
            </w:r>
          </w:p>
        </w:tc>
        <w:tc>
          <w:tcPr>
            <w:tcW w:w="1587" w:type="dxa"/>
            <w:vAlign w:val="center"/>
          </w:tcPr>
          <w:p>
            <w:pPr>
              <w:pStyle w:val="14"/>
            </w:pPr>
            <w:r>
              <w:t>项目名称</w:t>
            </w:r>
          </w:p>
        </w:tc>
        <w:tc>
          <w:tcPr>
            <w:tcW w:w="4422" w:type="dxa"/>
            <w:gridSpan w:val="3"/>
            <w:vAlign w:val="center"/>
          </w:tcPr>
          <w:p>
            <w:pPr>
              <w:pStyle w:val="13"/>
            </w:pPr>
            <w:r>
              <w:t>统计业务费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550000.00</w:t>
            </w:r>
          </w:p>
        </w:tc>
        <w:tc>
          <w:tcPr>
            <w:tcW w:w="1587" w:type="dxa"/>
            <w:vAlign w:val="center"/>
          </w:tcPr>
          <w:p>
            <w:pPr>
              <w:pStyle w:val="14"/>
            </w:pPr>
            <w:r>
              <w:t>其中：财政    资金</w:t>
            </w:r>
          </w:p>
        </w:tc>
        <w:tc>
          <w:tcPr>
            <w:tcW w:w="1304" w:type="dxa"/>
            <w:vAlign w:val="center"/>
          </w:tcPr>
          <w:p>
            <w:pPr>
              <w:pStyle w:val="13"/>
            </w:pPr>
            <w:r>
              <w:t>550000.00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统计业务费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记账情况</w:t>
            </w:r>
          </w:p>
        </w:tc>
        <w:tc>
          <w:tcPr>
            <w:tcW w:w="2891" w:type="dxa"/>
            <w:vAlign w:val="center"/>
          </w:tcPr>
          <w:p>
            <w:pPr>
              <w:pStyle w:val="13"/>
            </w:pPr>
            <w:r>
              <w:t>完成城镇居民收入调查</w:t>
            </w:r>
          </w:p>
        </w:tc>
        <w:tc>
          <w:tcPr>
            <w:tcW w:w="1276" w:type="dxa"/>
            <w:vAlign w:val="center"/>
          </w:tcPr>
          <w:p>
            <w:pPr>
              <w:pStyle w:val="13"/>
            </w:pPr>
            <w:r>
              <w:t>城镇居民收入增长情况</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记账情况</w:t>
            </w:r>
          </w:p>
        </w:tc>
        <w:tc>
          <w:tcPr>
            <w:tcW w:w="2891" w:type="dxa"/>
            <w:vAlign w:val="center"/>
          </w:tcPr>
          <w:p>
            <w:pPr>
              <w:pStyle w:val="13"/>
            </w:pPr>
            <w:r>
              <w:t>完成农村居民收入调查</w:t>
            </w:r>
          </w:p>
        </w:tc>
        <w:tc>
          <w:tcPr>
            <w:tcW w:w="1276" w:type="dxa"/>
            <w:vAlign w:val="center"/>
          </w:tcPr>
          <w:p>
            <w:pPr>
              <w:pStyle w:val="13"/>
            </w:pPr>
            <w:r>
              <w:t>农村居民收入增长情况</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记账情况</w:t>
            </w:r>
          </w:p>
        </w:tc>
        <w:tc>
          <w:tcPr>
            <w:tcW w:w="2891" w:type="dxa"/>
            <w:vAlign w:val="center"/>
          </w:tcPr>
          <w:p>
            <w:pPr>
              <w:pStyle w:val="13"/>
            </w:pPr>
            <w:r>
              <w:t>完成城镇居民可支配收入调查</w:t>
            </w:r>
          </w:p>
        </w:tc>
        <w:tc>
          <w:tcPr>
            <w:tcW w:w="1276" w:type="dxa"/>
            <w:vAlign w:val="center"/>
          </w:tcPr>
          <w:p>
            <w:pPr>
              <w:pStyle w:val="13"/>
            </w:pPr>
            <w:r>
              <w:t>城镇居民可支配收入增长情况</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记账情况</w:t>
            </w:r>
          </w:p>
        </w:tc>
        <w:tc>
          <w:tcPr>
            <w:tcW w:w="2891" w:type="dxa"/>
            <w:vAlign w:val="center"/>
          </w:tcPr>
          <w:p>
            <w:pPr>
              <w:pStyle w:val="13"/>
            </w:pPr>
            <w:r>
              <w:t>完成农村居民可支配收入调查</w:t>
            </w:r>
          </w:p>
        </w:tc>
        <w:tc>
          <w:tcPr>
            <w:tcW w:w="1276" w:type="dxa"/>
            <w:vAlign w:val="center"/>
          </w:tcPr>
          <w:p>
            <w:pPr>
              <w:pStyle w:val="13"/>
            </w:pPr>
            <w:r>
              <w:t>农村居民可支配收入增长情况</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城镇居民收入增长率</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农村居民收入增长率</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社会效益指标</w:t>
            </w:r>
          </w:p>
        </w:tc>
        <w:tc>
          <w:tcPr>
            <w:tcW w:w="2891" w:type="dxa"/>
            <w:vAlign w:val="center"/>
          </w:tcPr>
          <w:p>
            <w:pPr>
              <w:pStyle w:val="13"/>
            </w:pPr>
            <w:r>
              <w:t>社会效益指标</w:t>
            </w:r>
          </w:p>
        </w:tc>
        <w:tc>
          <w:tcPr>
            <w:tcW w:w="1276" w:type="dxa"/>
            <w:vAlign w:val="center"/>
          </w:tcPr>
          <w:p>
            <w:pPr>
              <w:pStyle w:val="13"/>
            </w:pPr>
            <w:r>
              <w:t>城乡居民可支配收入增长率</w:t>
            </w:r>
          </w:p>
        </w:tc>
        <w:tc>
          <w:tcPr>
            <w:tcW w:w="1843" w:type="dxa"/>
            <w:vAlign w:val="center"/>
          </w:tcPr>
          <w:p>
            <w:pPr>
              <w:pStyle w:val="13"/>
            </w:pPr>
            <w:r>
              <w:t>上级文件通知等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城镇居民收入增长情况</w:t>
            </w:r>
          </w:p>
          <w:p>
            <w:pPr>
              <w:pStyle w:val="13"/>
            </w:pPr>
          </w:p>
        </w:tc>
        <w:tc>
          <w:tcPr>
            <w:tcW w:w="1843" w:type="dxa"/>
            <w:vAlign w:val="center"/>
          </w:tcPr>
          <w:p>
            <w:pPr>
              <w:pStyle w:val="13"/>
            </w:pPr>
            <w:r>
              <w:t>上级文件通知等</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B76F85"/>
    <w:rsid w:val="1ECA1E21"/>
    <w:rsid w:val="3F092BB9"/>
    <w:rsid w:val="3F2F1BD0"/>
    <w:rsid w:val="7CBD02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2024-02-01T18:14:03Z</dcterms:created>
  <dcterms:modified xsi:type="dcterms:W3CDTF">2024-02-01T10:14:03Z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2024-02-01T18:14:04Z</dcterms:created>
  <dcterms:modified xsi:type="dcterms:W3CDTF">2024-02-01T10:14:04Z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2024-02-01T18:14:03Z</dcterms:created>
  <dcterms:modified xsi:type="dcterms:W3CDTF">2024-02-01T10:14:03Z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d84ed7-ea49-438d-81bf-3f2f719f91f6}">
  <ds:schemaRefs/>
</ds:datastoreItem>
</file>

<file path=customXml/itemProps10.xml><?xml version="1.0" encoding="utf-8"?>
<ds:datastoreItem xmlns:ds="http://schemas.openxmlformats.org/officeDocument/2006/customXml" ds:itemID="{cbeee5f5-c2e5-4f70-8bd2-c26d397e94bc}">
  <ds:schemaRefs/>
</ds:datastoreItem>
</file>

<file path=customXml/itemProps11.xml><?xml version="1.0" encoding="utf-8"?>
<ds:datastoreItem xmlns:ds="http://schemas.openxmlformats.org/officeDocument/2006/customXml" ds:itemID="{29e6f333-4927-459c-983e-8ecc3c07e21f}">
  <ds:schemaRefs/>
</ds:datastoreItem>
</file>

<file path=customXml/itemProps12.xml><?xml version="1.0" encoding="utf-8"?>
<ds:datastoreItem xmlns:ds="http://schemas.openxmlformats.org/officeDocument/2006/customXml" ds:itemID="{cf0afe55-a9e4-4fa6-bcc3-5f8599664a0a}">
  <ds:schemaRefs/>
</ds:datastoreItem>
</file>

<file path=customXml/itemProps2.xml><?xml version="1.0" encoding="utf-8"?>
<ds:datastoreItem xmlns:ds="http://schemas.openxmlformats.org/officeDocument/2006/customXml" ds:itemID="{738b7a67-5378-4b54-910f-05e8e1625119}">
  <ds:schemaRefs/>
</ds:datastoreItem>
</file>

<file path=customXml/itemProps3.xml><?xml version="1.0" encoding="utf-8"?>
<ds:datastoreItem xmlns:ds="http://schemas.openxmlformats.org/officeDocument/2006/customXml" ds:itemID="{600090be-5ca5-44ad-92a9-0fa9e2a33bdb}">
  <ds:schemaRefs/>
</ds:datastoreItem>
</file>

<file path=customXml/itemProps4.xml><?xml version="1.0" encoding="utf-8"?>
<ds:datastoreItem xmlns:ds="http://schemas.openxmlformats.org/officeDocument/2006/customXml" ds:itemID="{3f3f4a74-7979-4f20-95a2-2f9fb66aa451}">
  <ds:schemaRefs/>
</ds:datastoreItem>
</file>

<file path=customXml/itemProps5.xml><?xml version="1.0" encoding="utf-8"?>
<ds:datastoreItem xmlns:ds="http://schemas.openxmlformats.org/officeDocument/2006/customXml" ds:itemID="{e9c14576-0498-4714-8eb6-2fa4f867a608}">
  <ds:schemaRefs/>
</ds:datastoreItem>
</file>

<file path=customXml/itemProps6.xml><?xml version="1.0" encoding="utf-8"?>
<ds:datastoreItem xmlns:ds="http://schemas.openxmlformats.org/officeDocument/2006/customXml" ds:itemID="{535efe92-d136-4e45-ab7c-2f6bc11ee18a}">
  <ds:schemaRefs/>
</ds:datastoreItem>
</file>

<file path=customXml/itemProps7.xml><?xml version="1.0" encoding="utf-8"?>
<ds:datastoreItem xmlns:ds="http://schemas.openxmlformats.org/officeDocument/2006/customXml" ds:itemID="{d63b7a08-d836-4311-a9db-7403c276bc62}">
  <ds:schemaRefs/>
</ds:datastoreItem>
</file>

<file path=customXml/itemProps8.xml><?xml version="1.0" encoding="utf-8"?>
<ds:datastoreItem xmlns:ds="http://schemas.openxmlformats.org/officeDocument/2006/customXml" ds:itemID="{cd0a1329-425a-40d9-994b-7361e30f8d10}">
  <ds:schemaRefs/>
</ds:datastoreItem>
</file>

<file path=customXml/itemProps9.xml><?xml version="1.0" encoding="utf-8"?>
<ds:datastoreItem xmlns:ds="http://schemas.openxmlformats.org/officeDocument/2006/customXml" ds:itemID="{9720e7a4-6b63-45f5-b729-1178a9c5a993}">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2024-02-01T18:14:00Z</dcterms:created>
  <dc:creator>Administrator</dc:creator>
  <cp:lastModifiedBy>Administrator</cp:lastModifiedBy>
  <dcterms:modified xsi:type="dcterms:W3CDTF">2024-02-23T06:22:49Z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6F5430D2AE6C4046BD6DA3284BB205EE</vt:lpwstr>
  </property>
</Properties>
</file>