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4B" w:rsidRPr="006030E1" w:rsidRDefault="00897C4B" w:rsidP="00897C4B">
      <w:pPr>
        <w:spacing w:line="640" w:lineRule="exact"/>
        <w:rPr>
          <w:rFonts w:ascii="楷体_GB2312" w:eastAsia="楷体_GB2312" w:hAnsi="黑体"/>
          <w:spacing w:val="10"/>
          <w:sz w:val="32"/>
          <w:szCs w:val="32"/>
        </w:rPr>
      </w:pPr>
      <w:r w:rsidRPr="006030E1">
        <w:rPr>
          <w:rFonts w:ascii="楷体_GB2312" w:eastAsia="楷体_GB2312" w:hAnsi="黑体" w:hint="eastAsia"/>
          <w:spacing w:val="10"/>
          <w:sz w:val="32"/>
          <w:szCs w:val="32"/>
        </w:rPr>
        <w:t>县</w:t>
      </w:r>
      <w:r>
        <w:rPr>
          <w:rFonts w:ascii="楷体_GB2312" w:eastAsia="楷体_GB2312" w:hAnsi="黑体" w:hint="eastAsia"/>
          <w:spacing w:val="10"/>
          <w:sz w:val="32"/>
          <w:szCs w:val="32"/>
        </w:rPr>
        <w:t>政府常务会议</w:t>
      </w:r>
      <w:r w:rsidRPr="006030E1">
        <w:rPr>
          <w:rFonts w:ascii="楷体_GB2312" w:eastAsia="楷体_GB2312" w:hAnsi="黑体" w:hint="eastAsia"/>
          <w:spacing w:val="10"/>
          <w:sz w:val="32"/>
          <w:szCs w:val="32"/>
        </w:rPr>
        <w:t>文件</w:t>
      </w:r>
    </w:p>
    <w:p w:rsidR="00897C4B" w:rsidRPr="00964CFB" w:rsidRDefault="00897C4B" w:rsidP="00897C4B">
      <w:pPr>
        <w:spacing w:line="640" w:lineRule="exact"/>
        <w:ind w:firstLineChars="200" w:firstLine="680"/>
        <w:jc w:val="left"/>
        <w:rPr>
          <w:rFonts w:ascii="黑体" w:eastAsia="黑体" w:hAnsi="黑体"/>
          <w:spacing w:val="10"/>
          <w:sz w:val="32"/>
          <w:szCs w:val="32"/>
        </w:rPr>
      </w:pPr>
      <w:r w:rsidRPr="00964CFB">
        <w:rPr>
          <w:rFonts w:ascii="黑体" w:eastAsia="黑体" w:hAnsi="黑体" w:hint="eastAsia"/>
          <w:spacing w:val="10"/>
          <w:sz w:val="32"/>
          <w:szCs w:val="32"/>
        </w:rPr>
        <w:t>此件经宏杰同志审核同意提交县</w:t>
      </w:r>
      <w:r>
        <w:rPr>
          <w:rFonts w:ascii="黑体" w:eastAsia="黑体" w:hAnsi="黑体" w:hint="eastAsia"/>
          <w:spacing w:val="10"/>
          <w:sz w:val="32"/>
          <w:szCs w:val="32"/>
        </w:rPr>
        <w:t>政府常务</w:t>
      </w:r>
      <w:r w:rsidRPr="00964CFB">
        <w:rPr>
          <w:rFonts w:ascii="黑体" w:eastAsia="黑体" w:hAnsi="黑体" w:hint="eastAsia"/>
          <w:spacing w:val="10"/>
          <w:sz w:val="32"/>
          <w:szCs w:val="32"/>
        </w:rPr>
        <w:t>会议审议</w:t>
      </w:r>
    </w:p>
    <w:p w:rsidR="00897C4B" w:rsidRPr="00897C4B" w:rsidRDefault="00897C4B">
      <w:pPr>
        <w:spacing w:line="520" w:lineRule="exact"/>
        <w:jc w:val="center"/>
        <w:rPr>
          <w:rFonts w:ascii="宋体" w:hAnsi="宋体" w:cs="宋体"/>
          <w:b/>
          <w:kern w:val="44"/>
          <w:sz w:val="44"/>
        </w:rPr>
      </w:pPr>
    </w:p>
    <w:p w:rsidR="00667B16" w:rsidRPr="00897C4B" w:rsidRDefault="001F33D3">
      <w:pPr>
        <w:spacing w:line="520" w:lineRule="exact"/>
        <w:jc w:val="center"/>
        <w:rPr>
          <w:rFonts w:ascii="方正小标宋简体" w:eastAsia="方正小标宋简体" w:hAnsi="宋体" w:cs="宋体"/>
          <w:b/>
          <w:kern w:val="44"/>
          <w:sz w:val="44"/>
        </w:rPr>
      </w:pPr>
      <w:r w:rsidRPr="00897C4B">
        <w:rPr>
          <w:rFonts w:ascii="方正小标宋简体" w:eastAsia="方正小标宋简体" w:hAnsi="宋体" w:cs="宋体" w:hint="eastAsia"/>
          <w:b/>
          <w:kern w:val="44"/>
          <w:sz w:val="44"/>
        </w:rPr>
        <w:t>玉田县2019年县财政预算执行情况和</w:t>
      </w:r>
    </w:p>
    <w:p w:rsidR="00667B16" w:rsidRPr="00897C4B" w:rsidRDefault="001F33D3">
      <w:pPr>
        <w:pStyle w:val="1"/>
        <w:spacing w:line="520" w:lineRule="exact"/>
        <w:jc w:val="center"/>
        <w:rPr>
          <w:rFonts w:ascii="方正小标宋简体" w:eastAsia="方正小标宋简体" w:hAnsi="宋体" w:cs="宋体"/>
        </w:rPr>
      </w:pPr>
      <w:r w:rsidRPr="00897C4B">
        <w:rPr>
          <w:rFonts w:ascii="方正小标宋简体" w:eastAsia="方正小标宋简体" w:hAnsi="宋体" w:cs="宋体" w:hint="eastAsia"/>
        </w:rPr>
        <w:t>2020年县财政预算</w:t>
      </w:r>
      <w:bookmarkStart w:id="0" w:name="_GoBack"/>
      <w:bookmarkEnd w:id="0"/>
      <w:r w:rsidRPr="00897C4B">
        <w:rPr>
          <w:rFonts w:ascii="方正小标宋简体" w:eastAsia="方正小标宋简体" w:hAnsi="宋体" w:cs="宋体" w:hint="eastAsia"/>
        </w:rPr>
        <w:t>（草案）的报告</w:t>
      </w:r>
    </w:p>
    <w:p w:rsidR="00667B16" w:rsidRDefault="001F33D3">
      <w:pPr>
        <w:jc w:val="right"/>
        <w:rPr>
          <w:rFonts w:ascii="楷体_GB2312" w:eastAsia="楷体_GB2312" w:hAnsi="楷体_GB2312" w:cs="楷体_GB2312"/>
          <w:sz w:val="30"/>
          <w:szCs w:val="30"/>
        </w:rPr>
      </w:pPr>
      <w:r>
        <w:rPr>
          <w:rFonts w:ascii="楷体_GB2312" w:eastAsia="楷体_GB2312" w:hAnsi="楷体_GB2312" w:cs="楷体_GB2312" w:hint="eastAsia"/>
          <w:sz w:val="30"/>
          <w:szCs w:val="30"/>
        </w:rPr>
        <w:t>——2020年1月</w:t>
      </w:r>
      <w:r w:rsidR="00EF318B">
        <w:rPr>
          <w:rFonts w:ascii="楷体_GB2312" w:eastAsia="楷体_GB2312" w:hAnsi="楷体_GB2312" w:cs="楷体_GB2312" w:hint="eastAsia"/>
          <w:sz w:val="30"/>
          <w:szCs w:val="30"/>
        </w:rPr>
        <w:t>9</w:t>
      </w:r>
      <w:r>
        <w:rPr>
          <w:rFonts w:ascii="楷体_GB2312" w:eastAsia="楷体_GB2312" w:hAnsi="楷体_GB2312" w:cs="楷体_GB2312" w:hint="eastAsia"/>
          <w:sz w:val="30"/>
          <w:szCs w:val="30"/>
        </w:rPr>
        <w:t>日在玉田县第十</w:t>
      </w:r>
      <w:r w:rsidR="006B1BE3">
        <w:rPr>
          <w:rFonts w:ascii="楷体_GB2312" w:eastAsia="楷体_GB2312" w:hAnsi="楷体_GB2312" w:cs="楷体_GB2312" w:hint="eastAsia"/>
          <w:sz w:val="30"/>
          <w:szCs w:val="30"/>
        </w:rPr>
        <w:t>六</w:t>
      </w:r>
      <w:r>
        <w:rPr>
          <w:rFonts w:ascii="楷体_GB2312" w:eastAsia="楷体_GB2312" w:hAnsi="楷体_GB2312" w:cs="楷体_GB2312" w:hint="eastAsia"/>
          <w:sz w:val="30"/>
          <w:szCs w:val="30"/>
        </w:rPr>
        <w:t>届人民代表大会第</w:t>
      </w:r>
      <w:r w:rsidR="006B1BE3">
        <w:rPr>
          <w:rFonts w:ascii="楷体_GB2312" w:eastAsia="楷体_GB2312" w:hAnsi="楷体_GB2312" w:cs="楷体_GB2312" w:hint="eastAsia"/>
          <w:sz w:val="30"/>
          <w:szCs w:val="30"/>
        </w:rPr>
        <w:t>五</w:t>
      </w:r>
      <w:r>
        <w:rPr>
          <w:rFonts w:ascii="楷体_GB2312" w:eastAsia="楷体_GB2312" w:hAnsi="楷体_GB2312" w:cs="楷体_GB2312" w:hint="eastAsia"/>
          <w:sz w:val="30"/>
          <w:szCs w:val="30"/>
        </w:rPr>
        <w:t>次会议上</w:t>
      </w:r>
    </w:p>
    <w:p w:rsidR="00667B16" w:rsidRDefault="001F33D3">
      <w:pPr>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县财政局局长 王印宏</w:t>
      </w:r>
    </w:p>
    <w:p w:rsidR="00667B16" w:rsidRDefault="00667B16">
      <w:pPr>
        <w:jc w:val="left"/>
        <w:rPr>
          <w:rFonts w:ascii="楷体_GB2312" w:eastAsia="楷体_GB2312" w:hAnsi="楷体_GB2312" w:cs="楷体_GB2312"/>
          <w:sz w:val="30"/>
          <w:szCs w:val="30"/>
        </w:rPr>
      </w:pPr>
    </w:p>
    <w:p w:rsidR="00667B16" w:rsidRPr="00897C4B" w:rsidRDefault="001F33D3">
      <w:pPr>
        <w:rPr>
          <w:rFonts w:ascii="仿宋_GB2312" w:eastAsia="仿宋_GB2312"/>
          <w:sz w:val="32"/>
          <w:szCs w:val="32"/>
        </w:rPr>
      </w:pPr>
      <w:r w:rsidRPr="00897C4B">
        <w:rPr>
          <w:rFonts w:ascii="仿宋_GB2312" w:eastAsia="仿宋_GB2312" w:hint="eastAsia"/>
          <w:sz w:val="32"/>
          <w:szCs w:val="32"/>
        </w:rPr>
        <w:t>各位代表：</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我受县政府委托，向大会作2019年县财政预算执行情况和2020年县财政预算（草案）的报告，请予审议，并请县政协委员和其他列席同志提出意见。</w:t>
      </w:r>
    </w:p>
    <w:p w:rsidR="00667B16" w:rsidRPr="00897C4B" w:rsidRDefault="001F33D3">
      <w:pPr>
        <w:ind w:firstLineChars="200" w:firstLine="640"/>
        <w:rPr>
          <w:rFonts w:ascii="黑体" w:eastAsia="黑体" w:hAnsi="黑体" w:cs="黑体"/>
          <w:sz w:val="32"/>
          <w:szCs w:val="32"/>
        </w:rPr>
      </w:pPr>
      <w:r w:rsidRPr="00897C4B">
        <w:rPr>
          <w:rFonts w:ascii="黑体" w:eastAsia="黑体" w:hAnsi="黑体" w:cs="黑体" w:hint="eastAsia"/>
          <w:sz w:val="32"/>
          <w:szCs w:val="32"/>
        </w:rPr>
        <w:t>一、2019年县财政预算执行情况</w:t>
      </w:r>
    </w:p>
    <w:p w:rsidR="00667B16" w:rsidRPr="00897C4B" w:rsidRDefault="001F33D3" w:rsidP="00897C4B">
      <w:pPr>
        <w:numPr>
          <w:ilvl w:val="0"/>
          <w:numId w:val="1"/>
        </w:numPr>
        <w:ind w:firstLineChars="200" w:firstLine="640"/>
        <w:jc w:val="left"/>
        <w:rPr>
          <w:rFonts w:ascii="楷体_GB2312" w:eastAsia="楷体_GB2312" w:hAnsi="楷体_GB2312" w:cs="楷体_GB2312"/>
          <w:bCs/>
          <w:sz w:val="32"/>
          <w:szCs w:val="32"/>
        </w:rPr>
      </w:pPr>
      <w:r w:rsidRPr="00897C4B">
        <w:rPr>
          <w:rFonts w:ascii="楷体_GB2312" w:eastAsia="楷体_GB2312" w:hAnsi="楷体_GB2312" w:cs="楷体_GB2312" w:hint="eastAsia"/>
          <w:bCs/>
          <w:sz w:val="32"/>
          <w:szCs w:val="32"/>
        </w:rPr>
        <w:t>一般公共财政收支情况</w:t>
      </w:r>
    </w:p>
    <w:p w:rsidR="00667B16" w:rsidRPr="00897C4B" w:rsidRDefault="001F33D3">
      <w:pPr>
        <w:ind w:firstLineChars="192" w:firstLine="614"/>
        <w:rPr>
          <w:rFonts w:ascii="仿宋_GB2312" w:eastAsia="仿宋_GB2312"/>
          <w:sz w:val="32"/>
          <w:szCs w:val="32"/>
        </w:rPr>
      </w:pPr>
      <w:r w:rsidRPr="00897C4B">
        <w:rPr>
          <w:rFonts w:ascii="仿宋_GB2312" w:eastAsia="仿宋_GB2312" w:hint="eastAsia"/>
          <w:sz w:val="32"/>
          <w:szCs w:val="32"/>
        </w:rPr>
        <w:t>2019年，全县完成一般公共财政收入122187万元，占调整预算12.17亿元的100.4%，比上年增长8%。其中：税务系统完成86926万元，财政系统完成35261万元。全县完成一般公共财政支出3</w:t>
      </w:r>
      <w:r w:rsidR="00933470" w:rsidRPr="00897C4B">
        <w:rPr>
          <w:rFonts w:ascii="仿宋_GB2312" w:eastAsia="仿宋_GB2312" w:hint="eastAsia"/>
          <w:sz w:val="32"/>
          <w:szCs w:val="32"/>
        </w:rPr>
        <w:t>88</w:t>
      </w:r>
      <w:r w:rsidRPr="00897C4B">
        <w:rPr>
          <w:rFonts w:ascii="仿宋_GB2312" w:eastAsia="仿宋_GB2312" w:hint="eastAsia"/>
          <w:sz w:val="32"/>
          <w:szCs w:val="32"/>
        </w:rPr>
        <w:t>312万元，剔除上级专款和转移支付专项化支出116137万元，县级资金支出27</w:t>
      </w:r>
      <w:r w:rsidR="00933470" w:rsidRPr="00897C4B">
        <w:rPr>
          <w:rFonts w:ascii="仿宋_GB2312" w:eastAsia="仿宋_GB2312" w:hint="eastAsia"/>
          <w:sz w:val="32"/>
          <w:szCs w:val="32"/>
        </w:rPr>
        <w:t>2</w:t>
      </w:r>
      <w:r w:rsidRPr="00897C4B">
        <w:rPr>
          <w:rFonts w:ascii="仿宋_GB2312" w:eastAsia="仿宋_GB2312" w:hint="eastAsia"/>
          <w:sz w:val="32"/>
          <w:szCs w:val="32"/>
        </w:rPr>
        <w:t>175万元，县级资金支出占调整预算的100.</w:t>
      </w:r>
      <w:r w:rsidR="00933470" w:rsidRPr="00897C4B">
        <w:rPr>
          <w:rFonts w:ascii="仿宋_GB2312" w:eastAsia="仿宋_GB2312" w:hint="eastAsia"/>
          <w:sz w:val="32"/>
          <w:szCs w:val="32"/>
        </w:rPr>
        <w:t>2</w:t>
      </w:r>
      <w:r w:rsidRPr="00897C4B">
        <w:rPr>
          <w:rFonts w:ascii="仿宋_GB2312" w:eastAsia="仿宋_GB2312" w:hint="eastAsia"/>
          <w:sz w:val="32"/>
          <w:szCs w:val="32"/>
        </w:rPr>
        <w:t>%。</w:t>
      </w:r>
    </w:p>
    <w:p w:rsidR="00667B16" w:rsidRPr="00897C4B" w:rsidRDefault="001F33D3" w:rsidP="00897C4B">
      <w:pPr>
        <w:numPr>
          <w:ilvl w:val="0"/>
          <w:numId w:val="1"/>
        </w:numPr>
        <w:ind w:firstLineChars="200" w:firstLine="640"/>
        <w:jc w:val="left"/>
        <w:rPr>
          <w:rFonts w:ascii="楷体_GB2312" w:eastAsia="楷体_GB2312" w:hAnsi="楷体_GB2312" w:cs="楷体_GB2312"/>
          <w:bCs/>
          <w:sz w:val="32"/>
          <w:szCs w:val="32"/>
        </w:rPr>
      </w:pPr>
      <w:r w:rsidRPr="00897C4B">
        <w:rPr>
          <w:rFonts w:ascii="楷体_GB2312" w:eastAsia="楷体_GB2312" w:hAnsi="楷体_GB2312" w:cs="楷体_GB2312" w:hint="eastAsia"/>
          <w:bCs/>
          <w:sz w:val="32"/>
          <w:szCs w:val="32"/>
        </w:rPr>
        <w:t>政府性基金收支情况</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lastRenderedPageBreak/>
        <w:t>2019年，全县完成政府性基金收入150511万元，占调整预算的100.2%，比上年增长42%，主要为国有土地使用权出让收入135421万元，比上年增长40.9%。全县完成政府性基金支出   11</w:t>
      </w:r>
      <w:r w:rsidR="00933470" w:rsidRPr="00897C4B">
        <w:rPr>
          <w:rFonts w:ascii="仿宋_GB2312" w:eastAsia="仿宋_GB2312" w:hint="eastAsia"/>
          <w:sz w:val="32"/>
          <w:szCs w:val="32"/>
        </w:rPr>
        <w:t>8</w:t>
      </w:r>
      <w:r w:rsidRPr="00897C4B">
        <w:rPr>
          <w:rFonts w:ascii="仿宋_GB2312" w:eastAsia="仿宋_GB2312" w:hint="eastAsia"/>
          <w:sz w:val="32"/>
          <w:szCs w:val="32"/>
        </w:rPr>
        <w:t>370万元，其中：上级专款支出713万元，县级资金支出11</w:t>
      </w:r>
      <w:r w:rsidR="00933470" w:rsidRPr="00897C4B">
        <w:rPr>
          <w:rFonts w:ascii="仿宋_GB2312" w:eastAsia="仿宋_GB2312" w:hint="eastAsia"/>
          <w:sz w:val="32"/>
          <w:szCs w:val="32"/>
        </w:rPr>
        <w:t>7</w:t>
      </w:r>
      <w:r w:rsidRPr="00897C4B">
        <w:rPr>
          <w:rFonts w:ascii="仿宋_GB2312" w:eastAsia="仿宋_GB2312" w:hint="eastAsia"/>
          <w:sz w:val="32"/>
          <w:szCs w:val="32"/>
        </w:rPr>
        <w:t>657万元，占调整预算的9</w:t>
      </w:r>
      <w:r w:rsidR="00933470" w:rsidRPr="00897C4B">
        <w:rPr>
          <w:rFonts w:ascii="仿宋_GB2312" w:eastAsia="仿宋_GB2312" w:hint="eastAsia"/>
          <w:sz w:val="32"/>
          <w:szCs w:val="32"/>
        </w:rPr>
        <w:t>9</w:t>
      </w:r>
      <w:r w:rsidRPr="00897C4B">
        <w:rPr>
          <w:rFonts w:ascii="仿宋_GB2312" w:eastAsia="仿宋_GB2312" w:hint="eastAsia"/>
          <w:sz w:val="32"/>
          <w:szCs w:val="32"/>
        </w:rPr>
        <w:t>.</w:t>
      </w:r>
      <w:r w:rsidR="00933470" w:rsidRPr="00897C4B">
        <w:rPr>
          <w:rFonts w:ascii="仿宋_GB2312" w:eastAsia="仿宋_GB2312" w:hint="eastAsia"/>
          <w:sz w:val="32"/>
          <w:szCs w:val="32"/>
        </w:rPr>
        <w:t>4</w:t>
      </w:r>
      <w:r w:rsidRPr="00897C4B">
        <w:rPr>
          <w:rFonts w:ascii="仿宋_GB2312" w:eastAsia="仿宋_GB2312" w:hint="eastAsia"/>
          <w:sz w:val="32"/>
          <w:szCs w:val="32"/>
        </w:rPr>
        <w:t>%。年内由政府性基金中调入到一般公共预算37394万元，年末结余</w:t>
      </w:r>
      <w:r w:rsidR="00933470" w:rsidRPr="00897C4B">
        <w:rPr>
          <w:rFonts w:ascii="仿宋_GB2312" w:eastAsia="仿宋_GB2312" w:hint="eastAsia"/>
          <w:sz w:val="32"/>
          <w:szCs w:val="32"/>
        </w:rPr>
        <w:t>3</w:t>
      </w:r>
      <w:r w:rsidRPr="00897C4B">
        <w:rPr>
          <w:rFonts w:ascii="仿宋_GB2312" w:eastAsia="仿宋_GB2312" w:hint="eastAsia"/>
          <w:sz w:val="32"/>
          <w:szCs w:val="32"/>
        </w:rPr>
        <w:t>509万元，全部为土地出让金。</w:t>
      </w:r>
    </w:p>
    <w:p w:rsidR="00667B16" w:rsidRPr="00897C4B" w:rsidRDefault="001F33D3" w:rsidP="00897C4B">
      <w:pPr>
        <w:ind w:firstLineChars="200" w:firstLine="640"/>
        <w:jc w:val="left"/>
        <w:rPr>
          <w:rFonts w:ascii="楷体_GB2312" w:eastAsia="楷体_GB2312" w:hAnsi="楷体_GB2312" w:cs="楷体_GB2312"/>
          <w:bCs/>
          <w:sz w:val="32"/>
          <w:szCs w:val="32"/>
        </w:rPr>
      </w:pPr>
      <w:r w:rsidRPr="00897C4B">
        <w:rPr>
          <w:rFonts w:ascii="楷体_GB2312" w:eastAsia="楷体_GB2312" w:hAnsi="楷体_GB2312" w:cs="楷体_GB2312" w:hint="eastAsia"/>
          <w:bCs/>
          <w:sz w:val="32"/>
          <w:szCs w:val="32"/>
        </w:rPr>
        <w:t>（三）社会保险基金收支情况</w:t>
      </w:r>
    </w:p>
    <w:p w:rsidR="00667B16" w:rsidRPr="00897C4B" w:rsidRDefault="001F33D3">
      <w:pPr>
        <w:ind w:firstLineChars="200" w:firstLine="640"/>
        <w:rPr>
          <w:rFonts w:ascii="仿宋_GB2312" w:eastAsia="仿宋_GB2312"/>
          <w:color w:val="0000FF"/>
          <w:sz w:val="32"/>
          <w:szCs w:val="32"/>
        </w:rPr>
      </w:pPr>
      <w:r w:rsidRPr="00897C4B">
        <w:rPr>
          <w:rFonts w:ascii="仿宋_GB2312" w:eastAsia="仿宋_GB2312" w:hint="eastAsia"/>
          <w:sz w:val="32"/>
          <w:szCs w:val="32"/>
        </w:rPr>
        <w:t>2019年，全县完成社会保险基金收入205156万元，占调整预算的122%。全县共完成社会保险基金支出171483万元，占调整预算的107%。</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以上是初步汇总的2019年我县财政预算执行情况，在财政决算过程中，有些数据可能会发生变化，届时再向县人大常委会作专题报告。</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为确保完成2019年我县财政预算收支任务，我们主要做了以下几方面工作：</w:t>
      </w:r>
    </w:p>
    <w:p w:rsidR="00667B16" w:rsidRPr="00897C4B" w:rsidRDefault="001F33D3">
      <w:pPr>
        <w:ind w:firstLine="667"/>
        <w:jc w:val="left"/>
        <w:rPr>
          <w:rFonts w:ascii="仿宋_GB2312" w:eastAsia="仿宋_GB2312"/>
          <w:sz w:val="32"/>
          <w:szCs w:val="32"/>
        </w:rPr>
      </w:pPr>
      <w:r w:rsidRPr="00897C4B">
        <w:rPr>
          <w:rFonts w:ascii="仿宋_GB2312" w:eastAsia="仿宋_GB2312" w:hAnsi="楷体_GB2312" w:cs="楷体_GB2312" w:hint="eastAsia"/>
          <w:b/>
          <w:bCs/>
          <w:sz w:val="32"/>
          <w:szCs w:val="32"/>
        </w:rPr>
        <w:t>（一）强化税费征收管理，财政经济平稳运行。</w:t>
      </w:r>
      <w:r w:rsidRPr="00897C4B">
        <w:rPr>
          <w:rFonts w:ascii="仿宋_GB2312" w:eastAsia="仿宋_GB2312" w:hint="eastAsia"/>
          <w:sz w:val="32"/>
          <w:szCs w:val="32"/>
        </w:rPr>
        <w:t>2019年面</w:t>
      </w:r>
      <w:r w:rsidRPr="00897C4B">
        <w:rPr>
          <w:rFonts w:ascii="仿宋_GB2312" w:eastAsia="仿宋_GB2312" w:hAnsi="仿宋_GB2312" w:cs="仿宋_GB2312" w:hint="eastAsia"/>
          <w:sz w:val="32"/>
          <w:szCs w:val="32"/>
        </w:rPr>
        <w:t>对</w:t>
      </w:r>
      <w:r w:rsidRPr="00897C4B">
        <w:rPr>
          <w:rFonts w:ascii="仿宋_GB2312" w:eastAsia="仿宋_GB2312" w:hint="eastAsia"/>
          <w:sz w:val="32"/>
          <w:szCs w:val="32"/>
        </w:rPr>
        <w:t>上级不断出台减税降费</w:t>
      </w:r>
      <w:r w:rsidRPr="00897C4B">
        <w:rPr>
          <w:rFonts w:ascii="仿宋_GB2312" w:eastAsia="仿宋_GB2312" w:hAnsi="仿宋_GB2312" w:cs="仿宋_GB2312" w:hint="eastAsia"/>
          <w:sz w:val="32"/>
          <w:szCs w:val="32"/>
        </w:rPr>
        <w:t>、环保治理、经济转型</w:t>
      </w:r>
      <w:r w:rsidRPr="00897C4B">
        <w:rPr>
          <w:rFonts w:ascii="仿宋_GB2312" w:eastAsia="仿宋_GB2312" w:hint="eastAsia"/>
          <w:sz w:val="32"/>
          <w:szCs w:val="32"/>
        </w:rPr>
        <w:t>等不利因素，</w:t>
      </w:r>
      <w:r w:rsidRPr="00897C4B">
        <w:rPr>
          <w:rFonts w:ascii="仿宋_GB2312" w:eastAsia="仿宋_GB2312" w:hAnsi="仿宋_GB2312" w:cs="仿宋_GB2312" w:hint="eastAsia"/>
          <w:sz w:val="32"/>
          <w:szCs w:val="32"/>
        </w:rPr>
        <w:t>其中仅减税降费影响我县收入1亿多元，我县</w:t>
      </w:r>
      <w:r w:rsidRPr="00897C4B">
        <w:rPr>
          <w:rFonts w:ascii="仿宋_GB2312" w:eastAsia="仿宋_GB2312" w:hint="eastAsia"/>
          <w:sz w:val="32"/>
          <w:szCs w:val="32"/>
        </w:rPr>
        <w:t>积极应对转方式、调结构、去产能、治污染给组织收入带来的影响和冲击，深入挖掘税源，加强督导调度，</w:t>
      </w:r>
      <w:r w:rsidRPr="00897C4B">
        <w:rPr>
          <w:rFonts w:ascii="仿宋_GB2312" w:eastAsia="仿宋_GB2312" w:hAnsi="仿宋_GB2312" w:cs="仿宋_GB2312" w:hint="eastAsia"/>
          <w:sz w:val="32"/>
          <w:szCs w:val="32"/>
        </w:rPr>
        <w:t>紧密围绕年初县委、县政府制定的任务目标，积极组织开展综合治税，强化税收征管，</w:t>
      </w:r>
      <w:r w:rsidRPr="00897C4B">
        <w:rPr>
          <w:rFonts w:ascii="仿宋_GB2312" w:eastAsia="仿宋_GB2312" w:hAnsi="仿宋_GB2312" w:cs="仿宋_GB2312" w:hint="eastAsia"/>
          <w:color w:val="000000"/>
          <w:sz w:val="32"/>
          <w:szCs w:val="32"/>
        </w:rPr>
        <w:t>确保依法征收</w:t>
      </w:r>
      <w:r w:rsidRPr="00897C4B">
        <w:rPr>
          <w:rFonts w:ascii="仿宋_GB2312" w:eastAsia="仿宋_GB2312" w:hint="eastAsia"/>
          <w:sz w:val="32"/>
          <w:szCs w:val="32"/>
        </w:rPr>
        <w:t>；</w:t>
      </w:r>
      <w:r w:rsidRPr="00897C4B">
        <w:rPr>
          <w:rFonts w:ascii="仿宋_GB2312" w:eastAsia="仿宋_GB2312" w:hAnsi="仿宋_GB2312" w:cs="仿宋_GB2312" w:hint="eastAsia"/>
          <w:color w:val="000000"/>
          <w:sz w:val="32"/>
          <w:szCs w:val="32"/>
        </w:rPr>
        <w:t>完善收入增长考核和激励机制，及时将各项收入任务落实分解到各单位、</w:t>
      </w:r>
      <w:r w:rsidRPr="00897C4B">
        <w:rPr>
          <w:rFonts w:ascii="仿宋_GB2312" w:eastAsia="仿宋_GB2312" w:hAnsi="仿宋_GB2312" w:cs="仿宋_GB2312" w:hint="eastAsia"/>
          <w:color w:val="000000"/>
          <w:sz w:val="32"/>
          <w:szCs w:val="32"/>
        </w:rPr>
        <w:lastRenderedPageBreak/>
        <w:t>各部门，配合</w:t>
      </w:r>
      <w:r w:rsidRPr="00897C4B">
        <w:rPr>
          <w:rFonts w:ascii="仿宋_GB2312" w:eastAsia="仿宋_GB2312" w:hAnsi="仿宋_GB2312" w:cs="仿宋_GB2312" w:hint="eastAsia"/>
          <w:sz w:val="32"/>
          <w:szCs w:val="32"/>
        </w:rPr>
        <w:t>税务部门全力组织税收，积极做好协税护税工作；</w:t>
      </w:r>
      <w:r w:rsidRPr="00897C4B">
        <w:rPr>
          <w:rFonts w:ascii="仿宋_GB2312" w:eastAsia="仿宋_GB2312" w:hint="eastAsia"/>
          <w:sz w:val="32"/>
          <w:szCs w:val="32"/>
        </w:rPr>
        <w:t>完善实施县乡财政体制，加强部门单位间的协同配合，充分调动各方面组织收入的积极性，形成征管合力。同时，进一步加大非税收入的征管攻坚力度，全方位挖掘非税收入潜力，坚持应收尽收，完成了公共财政预算收入任务。</w:t>
      </w:r>
    </w:p>
    <w:p w:rsidR="00667B16" w:rsidRPr="00897C4B" w:rsidRDefault="001F33D3">
      <w:pPr>
        <w:spacing w:line="640" w:lineRule="exact"/>
        <w:ind w:firstLineChars="200" w:firstLine="643"/>
        <w:rPr>
          <w:rFonts w:ascii="仿宋_GB2312" w:eastAsia="仿宋_GB2312"/>
          <w:sz w:val="32"/>
          <w:szCs w:val="32"/>
        </w:rPr>
      </w:pPr>
      <w:r w:rsidRPr="00897C4B">
        <w:rPr>
          <w:rFonts w:ascii="仿宋_GB2312" w:eastAsia="仿宋_GB2312" w:hAnsi="楷体_GB2312" w:cs="楷体_GB2312" w:hint="eastAsia"/>
          <w:b/>
          <w:bCs/>
          <w:sz w:val="32"/>
          <w:szCs w:val="32"/>
        </w:rPr>
        <w:t>（二）广辟资金来源渠道，扩大县级可用财力规模。</w:t>
      </w:r>
      <w:r w:rsidRPr="00897C4B">
        <w:rPr>
          <w:rFonts w:ascii="仿宋_GB2312" w:eastAsia="仿宋_GB2312" w:hint="eastAsia"/>
          <w:sz w:val="32"/>
          <w:szCs w:val="32"/>
        </w:rPr>
        <w:t>为缓解我县收入规模小、刚性支出又迅速增加的困难，一是充分利用好国家积极的财政政策，积极争取中央和省对我县一般性政府转移支付资金的支持，全年共收到中央和省下达我县专项转移支付资金11.5亿元。二是全力争取债券资金支持，争取到位省财政厅再融资债券4</w:t>
      </w:r>
      <w:r w:rsidR="005D50F9" w:rsidRPr="00897C4B">
        <w:rPr>
          <w:rFonts w:ascii="仿宋_GB2312" w:eastAsia="仿宋_GB2312" w:hint="eastAsia"/>
          <w:sz w:val="32"/>
          <w:szCs w:val="32"/>
        </w:rPr>
        <w:t>.</w:t>
      </w:r>
      <w:r w:rsidRPr="00897C4B">
        <w:rPr>
          <w:rFonts w:ascii="仿宋_GB2312" w:eastAsia="仿宋_GB2312" w:hint="eastAsia"/>
          <w:sz w:val="32"/>
          <w:szCs w:val="32"/>
        </w:rPr>
        <w:t>6</w:t>
      </w:r>
      <w:r w:rsidR="005D50F9" w:rsidRPr="00897C4B">
        <w:rPr>
          <w:rFonts w:ascii="仿宋_GB2312" w:eastAsia="仿宋_GB2312" w:hint="eastAsia"/>
          <w:sz w:val="32"/>
          <w:szCs w:val="32"/>
        </w:rPr>
        <w:t>亿</w:t>
      </w:r>
      <w:r w:rsidRPr="00897C4B">
        <w:rPr>
          <w:rFonts w:ascii="仿宋_GB2312" w:eastAsia="仿宋_GB2312" w:hint="eastAsia"/>
          <w:sz w:val="32"/>
          <w:szCs w:val="32"/>
        </w:rPr>
        <w:t>元，新增一般债券1</w:t>
      </w:r>
      <w:r w:rsidR="005D50F9" w:rsidRPr="00897C4B">
        <w:rPr>
          <w:rFonts w:ascii="仿宋_GB2312" w:eastAsia="仿宋_GB2312" w:hint="eastAsia"/>
          <w:sz w:val="32"/>
          <w:szCs w:val="32"/>
        </w:rPr>
        <w:t>.</w:t>
      </w:r>
      <w:r w:rsidRPr="00897C4B">
        <w:rPr>
          <w:rFonts w:ascii="仿宋_GB2312" w:eastAsia="仿宋_GB2312" w:hint="eastAsia"/>
          <w:sz w:val="32"/>
          <w:szCs w:val="32"/>
        </w:rPr>
        <w:t>91</w:t>
      </w:r>
      <w:r w:rsidR="005D50F9" w:rsidRPr="00897C4B">
        <w:rPr>
          <w:rFonts w:ascii="仿宋_GB2312" w:eastAsia="仿宋_GB2312" w:hint="eastAsia"/>
          <w:sz w:val="32"/>
          <w:szCs w:val="32"/>
        </w:rPr>
        <w:t>亿</w:t>
      </w:r>
      <w:r w:rsidRPr="00897C4B">
        <w:rPr>
          <w:rFonts w:ascii="仿宋_GB2312" w:eastAsia="仿宋_GB2312" w:hint="eastAsia"/>
          <w:sz w:val="32"/>
          <w:szCs w:val="32"/>
        </w:rPr>
        <w:t>元。三是大力做好土地变现文章，出让146宗，面积3689亩，收缴土地出让金13.94亿元，其中，提取教育资金1000万元，调入一般公共预算支出37394万元。四是着力盘活财政资金，清理收回存量资金。对全县2018年以前的结余结转资金及暂存款进行清理，全年共收回单位存量资金1.81亿元，提高了资金使用效益。</w:t>
      </w:r>
    </w:p>
    <w:p w:rsidR="00667B16" w:rsidRPr="00897C4B" w:rsidRDefault="001F33D3">
      <w:pPr>
        <w:spacing w:line="620" w:lineRule="exact"/>
        <w:ind w:firstLineChars="225" w:firstLine="723"/>
        <w:jc w:val="left"/>
        <w:rPr>
          <w:rFonts w:ascii="仿宋_GB2312" w:eastAsia="仿宋_GB2312" w:hAnsi="Arial" w:cs="Arial"/>
          <w:kern w:val="0"/>
          <w:sz w:val="32"/>
          <w:szCs w:val="32"/>
        </w:rPr>
      </w:pPr>
      <w:r w:rsidRPr="00897C4B">
        <w:rPr>
          <w:rFonts w:ascii="仿宋_GB2312" w:eastAsia="仿宋_GB2312" w:hAnsi="楷体_GB2312" w:cs="楷体_GB2312" w:hint="eastAsia"/>
          <w:b/>
          <w:bCs/>
          <w:sz w:val="32"/>
          <w:szCs w:val="32"/>
        </w:rPr>
        <w:t>（三）大力改善民生，保障社会和谐稳定。</w:t>
      </w:r>
      <w:r w:rsidRPr="00897C4B">
        <w:rPr>
          <w:rFonts w:ascii="仿宋_GB2312" w:eastAsia="仿宋_GB2312" w:hint="eastAsia"/>
          <w:sz w:val="32"/>
          <w:szCs w:val="32"/>
        </w:rPr>
        <w:t>严格按照优先“保工资、保民生、保运转”的原则安排财政支出。一是多方筹集资金，确保了全县公教人员工资和津贴补贴的按时发放，确保了党政机关正常运转。二是积极筹措社保基金，确保了全县离退休人员养老金及时发放，全年共筹措征收养老保险金137313万元，拨付养老金111912万元。三是完善社会救助体系，做好城乡低保、</w:t>
      </w:r>
      <w:r w:rsidRPr="00897C4B">
        <w:rPr>
          <w:rFonts w:ascii="仿宋_GB2312" w:eastAsia="仿宋_GB2312" w:hint="eastAsia"/>
          <w:sz w:val="32"/>
          <w:szCs w:val="32"/>
        </w:rPr>
        <w:lastRenderedPageBreak/>
        <w:t>五保、医疗救助、孤儿、临时救助、残疾人补贴和城乡居民社会养老保险资金提标和发放工作，全年共拨付城乡低保、五保等民政资金5640万元，发放城乡居民社会养老保险金 17756万元。四是认真落实医保政策，完善医疗保障体系，全年共筹集医疗保险资金67843万元，拨付医疗待遇支出59571万元。认真落实医药卫生体制综合改革政策，拨付改革补助资金752万元，乡镇卫生院收支差额补助资金987万元，村卫生室药品零差价补助资金473万元，促进了基本公共卫生服务均等化，落实了为城乡居民建立健康档案、孕产妇及老年人保健、预防接种、传染病防治等12类基本公共卫生服务。</w:t>
      </w:r>
      <w:r w:rsidRPr="00897C4B">
        <w:rPr>
          <w:rFonts w:ascii="仿宋_GB2312" w:eastAsia="仿宋_GB2312" w:hAnsi="Arial" w:cs="Arial" w:hint="eastAsia"/>
          <w:kern w:val="0"/>
          <w:sz w:val="32"/>
          <w:szCs w:val="32"/>
        </w:rPr>
        <w:t>五是</w:t>
      </w:r>
      <w:r w:rsidRPr="00897C4B">
        <w:rPr>
          <w:rFonts w:ascii="仿宋_GB2312" w:eastAsia="仿宋_GB2312" w:hint="eastAsia"/>
          <w:sz w:val="32"/>
          <w:szCs w:val="32"/>
        </w:rPr>
        <w:t>大力开展精准扶贫工作。累计安排拨付财政专项扶贫资金1739万元，建档立卡贫困户全部获得了收益。</w:t>
      </w:r>
    </w:p>
    <w:p w:rsidR="00667B16" w:rsidRPr="00897C4B" w:rsidRDefault="001F33D3">
      <w:pPr>
        <w:spacing w:line="640" w:lineRule="exact"/>
        <w:ind w:firstLineChars="200" w:firstLine="643"/>
        <w:rPr>
          <w:rFonts w:ascii="仿宋_GB2312" w:eastAsia="仿宋_GB2312"/>
          <w:sz w:val="32"/>
          <w:szCs w:val="32"/>
        </w:rPr>
      </w:pPr>
      <w:r w:rsidRPr="00897C4B">
        <w:rPr>
          <w:rFonts w:ascii="仿宋_GB2312" w:eastAsia="仿宋_GB2312" w:hAnsi="楷体_GB2312" w:cs="楷体_GB2312" w:hint="eastAsia"/>
          <w:b/>
          <w:bCs/>
          <w:sz w:val="32"/>
          <w:szCs w:val="32"/>
        </w:rPr>
        <w:t>（四）积极筹资融资，大力支持服务经济和社会事业发展。</w:t>
      </w:r>
      <w:r w:rsidRPr="00897C4B">
        <w:rPr>
          <w:rFonts w:ascii="仿宋_GB2312" w:eastAsia="仿宋_GB2312" w:hAnsi="Arial" w:cs="Arial" w:hint="eastAsia"/>
          <w:kern w:val="0"/>
          <w:sz w:val="32"/>
          <w:szCs w:val="32"/>
        </w:rPr>
        <w:t>一是积极争</w:t>
      </w:r>
      <w:r w:rsidRPr="00897C4B">
        <w:rPr>
          <w:rFonts w:ascii="仿宋_GB2312" w:eastAsia="仿宋_GB2312" w:hint="eastAsia"/>
          <w:sz w:val="32"/>
          <w:szCs w:val="32"/>
        </w:rPr>
        <w:t>取上级农业财政专项资金。全年共到位市以上农业财政资金22924万元，其中，通过</w:t>
      </w:r>
      <w:r w:rsidRPr="00897C4B">
        <w:rPr>
          <w:rFonts w:ascii="仿宋_GB2312" w:eastAsia="仿宋_GB2312" w:hAnsi="Arial" w:cs="Arial" w:hint="eastAsia"/>
          <w:kern w:val="0"/>
          <w:sz w:val="32"/>
          <w:szCs w:val="32"/>
        </w:rPr>
        <w:t>一卡（折）通及时发放农机具购置补贴1620万元，耕地地力保护补贴资</w:t>
      </w:r>
      <w:r w:rsidRPr="00897C4B">
        <w:rPr>
          <w:rFonts w:ascii="仿宋_GB2312" w:eastAsia="仿宋_GB2312" w:hint="eastAsia"/>
          <w:sz w:val="32"/>
          <w:szCs w:val="32"/>
        </w:rPr>
        <w:t>金9296万元；拨付小麦、玉米、能繁母猪、育肥猪、奶牛五项农业保险财政补贴资金1336万元；拨付</w:t>
      </w:r>
      <w:r w:rsidRPr="00897C4B">
        <w:rPr>
          <w:rFonts w:ascii="仿宋_GB2312" w:eastAsia="仿宋_GB2312" w:hAnsi="Arial" w:cs="Arial" w:hint="eastAsia"/>
          <w:kern w:val="0"/>
          <w:sz w:val="32"/>
          <w:szCs w:val="32"/>
        </w:rPr>
        <w:t>棉花补贴资金46.8万元，落实棉花种植面积3316亩；</w:t>
      </w:r>
      <w:r w:rsidRPr="00897C4B">
        <w:rPr>
          <w:rFonts w:ascii="仿宋_GB2312" w:eastAsia="仿宋_GB2312" w:hint="eastAsia"/>
          <w:sz w:val="32"/>
          <w:szCs w:val="32"/>
        </w:rPr>
        <w:t>拨付</w:t>
      </w:r>
      <w:r w:rsidRPr="00897C4B">
        <w:rPr>
          <w:rFonts w:ascii="仿宋_GB2312" w:eastAsia="仿宋_GB2312" w:hAnsi="Arial" w:cs="Arial" w:hint="eastAsia"/>
          <w:kern w:val="0"/>
          <w:sz w:val="32"/>
          <w:szCs w:val="32"/>
        </w:rPr>
        <w:t>农村“一事一议”奖补政策资金2051万元，为全县99个村新修水泥路57公里。</w:t>
      </w:r>
      <w:r w:rsidRPr="00897C4B">
        <w:rPr>
          <w:rFonts w:ascii="仿宋_GB2312" w:eastAsia="仿宋_GB2312" w:hint="eastAsia"/>
          <w:sz w:val="32"/>
          <w:szCs w:val="32"/>
        </w:rPr>
        <w:t>二是全力争取到位经济建设类资金11.76亿元，主要包括企业升级改造、冬季清洁取暖、节能减排等项资金，有力促进了我县经济的转型升级和环境治理。年内共拨付大</w:t>
      </w:r>
      <w:r w:rsidRPr="00897C4B">
        <w:rPr>
          <w:rFonts w:ascii="仿宋_GB2312" w:eastAsia="仿宋_GB2312" w:hint="eastAsia"/>
          <w:sz w:val="32"/>
          <w:szCs w:val="32"/>
        </w:rPr>
        <w:lastRenderedPageBreak/>
        <w:t>气污染防治资金36280万元，淘汰燃煤锅炉69.4蒸吨；投资53081.4万元，完成农村取暖清洁改造68664户。三</w:t>
      </w:r>
      <w:r w:rsidRPr="00897C4B">
        <w:rPr>
          <w:rFonts w:ascii="仿宋_GB2312" w:eastAsia="仿宋_GB2312" w:hAnsi="Arial" w:cs="Arial" w:hint="eastAsia"/>
          <w:kern w:val="0"/>
          <w:sz w:val="32"/>
          <w:szCs w:val="32"/>
        </w:rPr>
        <w:t>是</w:t>
      </w:r>
      <w:r w:rsidRPr="00897C4B">
        <w:rPr>
          <w:rFonts w:ascii="仿宋_GB2312" w:eastAsia="仿宋_GB2312" w:hint="eastAsia"/>
          <w:sz w:val="32"/>
          <w:szCs w:val="32"/>
        </w:rPr>
        <w:t>大力支持教育、科学等各项社会事业发展。全年教育资金支出18721万元，其中农村义务教育阶段公用经费6201万元，校舍改造资金11261万元，安排教育资助资金1259.4万元；审核拨付科技发展专项资金92.5万元，其中，科技创新专项资金30万元，县级科技创新经费62.5万元</w:t>
      </w:r>
      <w:r w:rsidRPr="00897C4B">
        <w:rPr>
          <w:rFonts w:ascii="仿宋_GB2312" w:eastAsia="仿宋_GB2312" w:hAnsi="仿宋" w:hint="eastAsia"/>
          <w:sz w:val="32"/>
          <w:szCs w:val="32"/>
        </w:rPr>
        <w:t>。</w:t>
      </w:r>
    </w:p>
    <w:p w:rsidR="00667B16" w:rsidRPr="00897C4B" w:rsidRDefault="001F33D3">
      <w:pPr>
        <w:ind w:firstLineChars="200" w:firstLine="643"/>
        <w:rPr>
          <w:rFonts w:ascii="仿宋_GB2312" w:eastAsia="仿宋_GB2312"/>
          <w:sz w:val="32"/>
          <w:szCs w:val="32"/>
        </w:rPr>
      </w:pPr>
      <w:r w:rsidRPr="00897C4B">
        <w:rPr>
          <w:rFonts w:ascii="仿宋_GB2312" w:eastAsia="仿宋_GB2312" w:hAnsi="楷体_GB2312" w:cs="楷体_GB2312" w:hint="eastAsia"/>
          <w:b/>
          <w:bCs/>
          <w:sz w:val="32"/>
          <w:szCs w:val="32"/>
        </w:rPr>
        <w:t>（五）深入推进财政改革，不断强化对各类财政性资金的管理。</w:t>
      </w:r>
      <w:r w:rsidRPr="00897C4B">
        <w:rPr>
          <w:rFonts w:ascii="仿宋_GB2312" w:eastAsia="仿宋_GB2312" w:hint="eastAsia"/>
          <w:sz w:val="32"/>
          <w:szCs w:val="32"/>
        </w:rPr>
        <w:t>一是加强政府采购管理。全年政府采购预算金额41194万元，实际采购金额 38779万元，节约资金2414万元，节约率5.86%，有效降低了财政支出，最大限度地发挥了资金使用效益。二是积极做好投资评审工作。累计完成投资评审项目341个，送审金额63717万元，审定金额56863万元，审减金额6854万元，审减率10.7%。三是加强国有资产处置审批工作，防止国有资产流失。共审批资产处置事项98批次，涉及资金总额达2918.4万元。</w:t>
      </w:r>
    </w:p>
    <w:p w:rsidR="00667B16" w:rsidRPr="00897C4B" w:rsidRDefault="001F33D3">
      <w:pPr>
        <w:ind w:firstLineChars="192" w:firstLine="614"/>
        <w:rPr>
          <w:rFonts w:ascii="仿宋_GB2312" w:eastAsia="仿宋_GB2312"/>
          <w:sz w:val="32"/>
          <w:szCs w:val="32"/>
        </w:rPr>
      </w:pPr>
      <w:r w:rsidRPr="00897C4B">
        <w:rPr>
          <w:rFonts w:ascii="仿宋_GB2312" w:eastAsia="仿宋_GB2312" w:hint="eastAsia"/>
          <w:sz w:val="32"/>
          <w:szCs w:val="32"/>
        </w:rPr>
        <w:t>各位代表，2019年是极不平凡的一年，全县上下克服了经济下行和环境整治减税降费等因素给组织收入带来的不利影响，积极应对财政收支矛盾尖锐突出的难题，全年预算执行总体上符合预期，为我县经济和社会发展提供了财力支撑。同时，我们也应清醒地看到，我县财税工作不仅存在着不容忽视的困难和问题，而且面临着极为严峻的风险和挑战。</w:t>
      </w:r>
      <w:r w:rsidRPr="00897C4B">
        <w:rPr>
          <w:rFonts w:ascii="仿宋_GB2312" w:eastAsia="仿宋_GB2312" w:hint="eastAsia"/>
          <w:b/>
          <w:sz w:val="32"/>
          <w:szCs w:val="32"/>
        </w:rPr>
        <w:t>一是收入结构不尽合理，非税收入占比偏高。</w:t>
      </w:r>
      <w:r w:rsidRPr="00897C4B">
        <w:rPr>
          <w:rFonts w:ascii="仿宋_GB2312" w:eastAsia="仿宋_GB2312" w:hint="eastAsia"/>
          <w:sz w:val="32"/>
          <w:szCs w:val="32"/>
        </w:rPr>
        <w:t>去年我县完成一般公共预算收入122187万元，</w:t>
      </w:r>
      <w:r w:rsidRPr="00897C4B">
        <w:rPr>
          <w:rFonts w:ascii="仿宋_GB2312" w:eastAsia="仿宋_GB2312" w:hint="eastAsia"/>
          <w:sz w:val="32"/>
          <w:szCs w:val="32"/>
        </w:rPr>
        <w:lastRenderedPageBreak/>
        <w:t>其中税收收入完成86926万元，仅占总收入的71.2%；非税收入完成35261万元，占总收入的28.8%。按照上级关于一般公共预算收入中合理的非税收入占比不应超过25%的要求，我县超出了3.8个百分点。</w:t>
      </w:r>
      <w:r w:rsidRPr="00897C4B">
        <w:rPr>
          <w:rFonts w:ascii="仿宋_GB2312" w:eastAsia="仿宋_GB2312" w:hint="eastAsia"/>
          <w:b/>
          <w:bCs/>
          <w:sz w:val="32"/>
          <w:szCs w:val="32"/>
        </w:rPr>
        <w:t>二是财政持续增长支撑力不足。</w:t>
      </w:r>
      <w:r w:rsidRPr="00897C4B">
        <w:rPr>
          <w:rFonts w:ascii="仿宋_GB2312" w:eastAsia="仿宋_GB2312" w:hint="eastAsia"/>
          <w:sz w:val="32"/>
          <w:szCs w:val="32"/>
        </w:rPr>
        <w:t>2019年我县纳税公共财力超1000万元企业达13户，但建筑房地产等非工业类企业就高达7户，而房地产企业税收随着地产开发情况变化较大，工业类企业大户不足，会直接影响财政收入持续增长。</w:t>
      </w:r>
      <w:r w:rsidRPr="00897C4B">
        <w:rPr>
          <w:rFonts w:ascii="仿宋_GB2312" w:eastAsia="仿宋_GB2312" w:hint="eastAsia"/>
          <w:b/>
          <w:sz w:val="32"/>
          <w:szCs w:val="32"/>
        </w:rPr>
        <w:t>三是收</w:t>
      </w:r>
      <w:r w:rsidR="00165452">
        <w:rPr>
          <w:rFonts w:ascii="仿宋_GB2312" w:eastAsia="仿宋_GB2312" w:hint="eastAsia"/>
          <w:b/>
          <w:sz w:val="32"/>
          <w:szCs w:val="32"/>
        </w:rPr>
        <w:t>入</w:t>
      </w:r>
      <w:r w:rsidRPr="00897C4B">
        <w:rPr>
          <w:rFonts w:ascii="仿宋_GB2312" w:eastAsia="仿宋_GB2312" w:hint="eastAsia"/>
          <w:b/>
          <w:sz w:val="32"/>
          <w:szCs w:val="32"/>
        </w:rPr>
        <w:t>增长缓慢乏力，支出压力不断加大。</w:t>
      </w:r>
      <w:r w:rsidRPr="00897C4B">
        <w:rPr>
          <w:rFonts w:ascii="仿宋_GB2312" w:eastAsia="仿宋_GB2312" w:hint="eastAsia"/>
          <w:sz w:val="32"/>
          <w:szCs w:val="32"/>
        </w:rPr>
        <w:t>近几年来，我县财政收入一直在低位徘徊，未能实现明显增长，2019年预算安排县级可用财力18.7亿元，但仅人员和社会保障等方面的支出却达到22亿元。特别是养老保险制度改革、工资改革、乡镇工作补贴、职级并行、低保抚恤调标等项，都增加了县级资金的刚性支出。同时，近两年县委、县政府不断加大基础设施建设力度，各项事业发展速度也明显加快，资金需求不断增加，与县级可用财力低速增长极不匹配，有限的财力很难满足支出的需求，财政运转异常困难。</w:t>
      </w:r>
      <w:r w:rsidRPr="00897C4B">
        <w:rPr>
          <w:rFonts w:ascii="仿宋_GB2312" w:eastAsia="仿宋_GB2312" w:hint="eastAsia"/>
          <w:b/>
          <w:sz w:val="32"/>
          <w:szCs w:val="32"/>
        </w:rPr>
        <w:t>四是财政支出进度较慢,存在追责风险。</w:t>
      </w:r>
      <w:r w:rsidRPr="00897C4B">
        <w:rPr>
          <w:rFonts w:ascii="仿宋_GB2312" w:eastAsia="仿宋_GB2312" w:hint="eastAsia"/>
          <w:sz w:val="32"/>
          <w:szCs w:val="32"/>
        </w:rPr>
        <w:t>2019年我县一般公共预算支出完成</w:t>
      </w:r>
      <w:r w:rsidR="00897C4B" w:rsidRPr="00897C4B">
        <w:rPr>
          <w:rFonts w:ascii="仿宋_GB2312" w:eastAsia="仿宋_GB2312" w:hint="eastAsia"/>
          <w:sz w:val="32"/>
          <w:szCs w:val="32"/>
        </w:rPr>
        <w:t>388312</w:t>
      </w:r>
      <w:r w:rsidRPr="00897C4B">
        <w:rPr>
          <w:rFonts w:ascii="仿宋_GB2312" w:eastAsia="仿宋_GB2312" w:hint="eastAsia"/>
          <w:sz w:val="32"/>
          <w:szCs w:val="32"/>
        </w:rPr>
        <w:t>万元，虽然支出进度达到了上级要求，但实际情况是将一些未能支出的专项列支到了各项目承担部门，实际并未达到100%的支出进度。造成支出进度缓慢的原因主要是部分项目单位工程前期准备不足，造成多数项目不能当年开工建设或完工，影响了支出进度。而且上级文件规定两年内不使用的专项资金，上级部门将予以收回，这将严重影响我县重点项目建设和全县经</w:t>
      </w:r>
      <w:r w:rsidRPr="00897C4B">
        <w:rPr>
          <w:rFonts w:ascii="仿宋_GB2312" w:eastAsia="仿宋_GB2312" w:hint="eastAsia"/>
          <w:sz w:val="32"/>
          <w:szCs w:val="32"/>
        </w:rPr>
        <w:lastRenderedPageBreak/>
        <w:t>济社会的健康发展。这些困难和问题必须引起高度重视，各项目主管部门要采取积极有力的措施，坚决加以解决。</w:t>
      </w:r>
    </w:p>
    <w:p w:rsidR="00667B16" w:rsidRPr="00897C4B" w:rsidRDefault="001F33D3">
      <w:pPr>
        <w:ind w:firstLineChars="200" w:firstLine="640"/>
        <w:rPr>
          <w:rFonts w:ascii="黑体" w:eastAsia="黑体" w:hAnsi="黑体" w:cs="黑体"/>
          <w:sz w:val="32"/>
          <w:szCs w:val="32"/>
        </w:rPr>
      </w:pPr>
      <w:r w:rsidRPr="00897C4B">
        <w:rPr>
          <w:rFonts w:ascii="黑体" w:eastAsia="黑体" w:hAnsi="黑体" w:cs="黑体" w:hint="eastAsia"/>
          <w:sz w:val="32"/>
          <w:szCs w:val="32"/>
        </w:rPr>
        <w:t>二、2020年县财政预算草案</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按照《预算法》的规定，结合我县经济社会发展现状，我们编制了全县2020年财政预算草案。</w:t>
      </w:r>
    </w:p>
    <w:p w:rsidR="00667B16" w:rsidRPr="00897C4B" w:rsidRDefault="001F33D3" w:rsidP="00897C4B">
      <w:pPr>
        <w:ind w:firstLineChars="200" w:firstLine="640"/>
        <w:rPr>
          <w:rFonts w:ascii="楷体_GB2312" w:eastAsia="楷体_GB2312" w:hAnsi="楷体_GB2312" w:cs="楷体_GB2312"/>
          <w:bCs/>
          <w:sz w:val="32"/>
          <w:szCs w:val="32"/>
        </w:rPr>
      </w:pPr>
      <w:r w:rsidRPr="00897C4B">
        <w:rPr>
          <w:rFonts w:ascii="楷体_GB2312" w:eastAsia="楷体_GB2312" w:hAnsi="楷体_GB2312" w:cs="楷体_GB2312" w:hint="eastAsia"/>
          <w:bCs/>
          <w:sz w:val="32"/>
          <w:szCs w:val="32"/>
        </w:rPr>
        <w:t>（一）一般公共预算</w:t>
      </w:r>
    </w:p>
    <w:p w:rsidR="00667B16" w:rsidRPr="00AD4AB0" w:rsidRDefault="001F33D3">
      <w:pPr>
        <w:ind w:firstLineChars="200" w:firstLine="640"/>
        <w:rPr>
          <w:rFonts w:ascii="仿宋_GB2312" w:eastAsia="仿宋_GB2312"/>
          <w:sz w:val="32"/>
          <w:szCs w:val="32"/>
        </w:rPr>
      </w:pPr>
      <w:r w:rsidRPr="00AD4AB0">
        <w:rPr>
          <w:rFonts w:ascii="仿宋_GB2312" w:eastAsia="仿宋_GB2312" w:hint="eastAsia"/>
          <w:sz w:val="32"/>
          <w:szCs w:val="32"/>
        </w:rPr>
        <w:t>根据我县2019年一般公共预算收入完成情况和全省2020年收入增幅，以及我县实现重点指标“三年跃增”计划安排，初步确定2020年一般公共预算收入计划为13.0</w:t>
      </w:r>
      <w:r w:rsidR="004A55F0" w:rsidRPr="00AD4AB0">
        <w:rPr>
          <w:rFonts w:ascii="仿宋_GB2312" w:eastAsia="仿宋_GB2312" w:hint="eastAsia"/>
          <w:sz w:val="32"/>
          <w:szCs w:val="32"/>
        </w:rPr>
        <w:t>8</w:t>
      </w:r>
      <w:r w:rsidRPr="00AD4AB0">
        <w:rPr>
          <w:rFonts w:ascii="仿宋_GB2312" w:eastAsia="仿宋_GB2312" w:hint="eastAsia"/>
          <w:sz w:val="32"/>
          <w:szCs w:val="32"/>
        </w:rPr>
        <w:t>亿元，与2019年完成数</w:t>
      </w:r>
      <w:r w:rsidR="00FE4FC6" w:rsidRPr="00AD4AB0">
        <w:rPr>
          <w:rFonts w:ascii="仿宋_GB2312" w:eastAsia="仿宋_GB2312" w:hint="eastAsia"/>
          <w:sz w:val="32"/>
          <w:szCs w:val="32"/>
        </w:rPr>
        <w:t>12.22</w:t>
      </w:r>
      <w:r w:rsidRPr="00AD4AB0">
        <w:rPr>
          <w:rFonts w:ascii="仿宋_GB2312" w:eastAsia="仿宋_GB2312" w:hint="eastAsia"/>
          <w:sz w:val="32"/>
          <w:szCs w:val="32"/>
        </w:rPr>
        <w:t>亿元相比，增</w:t>
      </w:r>
      <w:r w:rsidR="00FE4FC6" w:rsidRPr="00AD4AB0">
        <w:rPr>
          <w:rFonts w:ascii="仿宋_GB2312" w:eastAsia="仿宋_GB2312" w:hint="eastAsia"/>
          <w:sz w:val="32"/>
          <w:szCs w:val="32"/>
        </w:rPr>
        <w:t>长7</w:t>
      </w:r>
      <w:r w:rsidRPr="00AD4AB0">
        <w:rPr>
          <w:rFonts w:ascii="仿宋_GB2312" w:eastAsia="仿宋_GB2312" w:hint="eastAsia"/>
          <w:sz w:val="32"/>
          <w:szCs w:val="32"/>
        </w:rPr>
        <w:t>%。其中：税务系统</w:t>
      </w:r>
      <w:r w:rsidR="00FE4FC6" w:rsidRPr="00AD4AB0">
        <w:rPr>
          <w:rFonts w:ascii="仿宋_GB2312" w:eastAsia="仿宋_GB2312" w:hint="eastAsia"/>
          <w:sz w:val="32"/>
          <w:szCs w:val="32"/>
        </w:rPr>
        <w:t>10</w:t>
      </w:r>
      <w:r w:rsidRPr="00AD4AB0">
        <w:rPr>
          <w:rFonts w:ascii="仿宋_GB2312" w:eastAsia="仿宋_GB2312" w:hint="eastAsia"/>
          <w:sz w:val="32"/>
          <w:szCs w:val="32"/>
        </w:rPr>
        <w:t>.02亿元，与上年完成数8.</w:t>
      </w:r>
      <w:r w:rsidR="00FE4FC6" w:rsidRPr="00AD4AB0">
        <w:rPr>
          <w:rFonts w:ascii="仿宋_GB2312" w:eastAsia="仿宋_GB2312" w:hint="eastAsia"/>
          <w:sz w:val="32"/>
          <w:szCs w:val="32"/>
        </w:rPr>
        <w:t>69</w:t>
      </w:r>
      <w:r w:rsidRPr="00AD4AB0">
        <w:rPr>
          <w:rFonts w:ascii="仿宋_GB2312" w:eastAsia="仿宋_GB2312" w:hint="eastAsia"/>
          <w:sz w:val="32"/>
          <w:szCs w:val="32"/>
        </w:rPr>
        <w:t>亿元相比增长1</w:t>
      </w:r>
      <w:r w:rsidR="00FE4FC6" w:rsidRPr="00AD4AB0">
        <w:rPr>
          <w:rFonts w:ascii="仿宋_GB2312" w:eastAsia="仿宋_GB2312" w:hint="eastAsia"/>
          <w:sz w:val="32"/>
          <w:szCs w:val="32"/>
        </w:rPr>
        <w:t>5</w:t>
      </w:r>
      <w:r w:rsidRPr="00AD4AB0">
        <w:rPr>
          <w:rFonts w:ascii="仿宋_GB2312" w:eastAsia="仿宋_GB2312" w:hint="eastAsia"/>
          <w:sz w:val="32"/>
          <w:szCs w:val="32"/>
        </w:rPr>
        <w:t>.3%；财政系统3</w:t>
      </w:r>
      <w:r w:rsidR="004A55F0" w:rsidRPr="00AD4AB0">
        <w:rPr>
          <w:rFonts w:ascii="仿宋_GB2312" w:eastAsia="仿宋_GB2312" w:hint="eastAsia"/>
          <w:sz w:val="32"/>
          <w:szCs w:val="32"/>
        </w:rPr>
        <w:t>.06</w:t>
      </w:r>
      <w:r w:rsidRPr="00AD4AB0">
        <w:rPr>
          <w:rFonts w:ascii="仿宋_GB2312" w:eastAsia="仿宋_GB2312" w:hint="eastAsia"/>
          <w:sz w:val="32"/>
          <w:szCs w:val="32"/>
        </w:rPr>
        <w:t>亿元，与上年完成数3.</w:t>
      </w:r>
      <w:r w:rsidR="00FE4FC6" w:rsidRPr="00AD4AB0">
        <w:rPr>
          <w:rFonts w:ascii="仿宋_GB2312" w:eastAsia="仿宋_GB2312" w:hint="eastAsia"/>
          <w:sz w:val="32"/>
          <w:szCs w:val="32"/>
        </w:rPr>
        <w:t>53</w:t>
      </w:r>
      <w:r w:rsidRPr="00AD4AB0">
        <w:rPr>
          <w:rFonts w:ascii="仿宋_GB2312" w:eastAsia="仿宋_GB2312" w:hint="eastAsia"/>
          <w:sz w:val="32"/>
          <w:szCs w:val="32"/>
        </w:rPr>
        <w:t>亿元相比下降</w:t>
      </w:r>
      <w:r w:rsidR="00FE4FC6" w:rsidRPr="00AD4AB0">
        <w:rPr>
          <w:rFonts w:ascii="仿宋_GB2312" w:eastAsia="仿宋_GB2312" w:hint="eastAsia"/>
          <w:sz w:val="32"/>
          <w:szCs w:val="32"/>
        </w:rPr>
        <w:t>13</w:t>
      </w:r>
      <w:r w:rsidRPr="00AD4AB0">
        <w:rPr>
          <w:rFonts w:ascii="仿宋_GB2312" w:eastAsia="仿宋_GB2312" w:hint="eastAsia"/>
          <w:sz w:val="32"/>
          <w:szCs w:val="32"/>
        </w:rPr>
        <w:t>.</w:t>
      </w:r>
      <w:r w:rsidR="00FE4FC6" w:rsidRPr="00AD4AB0">
        <w:rPr>
          <w:rFonts w:ascii="仿宋_GB2312" w:eastAsia="仿宋_GB2312" w:hint="eastAsia"/>
          <w:sz w:val="32"/>
          <w:szCs w:val="32"/>
        </w:rPr>
        <w:t>3</w:t>
      </w:r>
      <w:r w:rsidRPr="00AD4AB0">
        <w:rPr>
          <w:rFonts w:ascii="仿宋_GB2312" w:eastAsia="仿宋_GB2312" w:hint="eastAsia"/>
          <w:sz w:val="32"/>
          <w:szCs w:val="32"/>
        </w:rPr>
        <w:t>%。</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按照我县一般公共预算收入和现行财政体制测算，我县共有可用财力38.</w:t>
      </w:r>
      <w:r w:rsidR="004A55F0">
        <w:rPr>
          <w:rFonts w:ascii="仿宋_GB2312" w:eastAsia="仿宋_GB2312" w:hint="eastAsia"/>
          <w:sz w:val="32"/>
          <w:szCs w:val="32"/>
        </w:rPr>
        <w:t>83</w:t>
      </w:r>
      <w:r w:rsidRPr="00897C4B">
        <w:rPr>
          <w:rFonts w:ascii="仿宋_GB2312" w:eastAsia="仿宋_GB2312" w:hint="eastAsia"/>
          <w:sz w:val="32"/>
          <w:szCs w:val="32"/>
        </w:rPr>
        <w:t>万元，一是县级可用财力29.</w:t>
      </w:r>
      <w:r w:rsidR="004A55F0">
        <w:rPr>
          <w:rFonts w:ascii="仿宋_GB2312" w:eastAsia="仿宋_GB2312" w:hint="eastAsia"/>
          <w:sz w:val="32"/>
          <w:szCs w:val="32"/>
        </w:rPr>
        <w:t>12</w:t>
      </w:r>
      <w:r w:rsidRPr="00897C4B">
        <w:rPr>
          <w:rFonts w:ascii="仿宋_GB2312" w:eastAsia="仿宋_GB2312" w:hint="eastAsia"/>
          <w:sz w:val="32"/>
          <w:szCs w:val="32"/>
        </w:rPr>
        <w:t>亿元，具体为一般公共预算收入13.0</w:t>
      </w:r>
      <w:r w:rsidR="004A55F0">
        <w:rPr>
          <w:rFonts w:ascii="仿宋_GB2312" w:eastAsia="仿宋_GB2312" w:hint="eastAsia"/>
          <w:sz w:val="32"/>
          <w:szCs w:val="32"/>
        </w:rPr>
        <w:t>8</w:t>
      </w:r>
      <w:r w:rsidRPr="00897C4B">
        <w:rPr>
          <w:rFonts w:ascii="仿宋_GB2312" w:eastAsia="仿宋_GB2312" w:hint="eastAsia"/>
          <w:sz w:val="32"/>
          <w:szCs w:val="32"/>
        </w:rPr>
        <w:t>亿元，上级税收返还补助2.34亿元，一般性转移支付5.92亿元，上解支出0.16亿元，由政府性基金中调入7.94亿元；二是上级提前通知专款9.71亿元。</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2020年我县计划安排支出38.</w:t>
      </w:r>
      <w:r w:rsidR="004A55F0">
        <w:rPr>
          <w:rFonts w:ascii="仿宋_GB2312" w:eastAsia="仿宋_GB2312" w:hint="eastAsia"/>
          <w:sz w:val="32"/>
          <w:szCs w:val="32"/>
        </w:rPr>
        <w:t>83</w:t>
      </w:r>
      <w:r w:rsidRPr="00897C4B">
        <w:rPr>
          <w:rFonts w:ascii="仿宋_GB2312" w:eastAsia="仿宋_GB2312" w:hint="eastAsia"/>
          <w:sz w:val="32"/>
          <w:szCs w:val="32"/>
        </w:rPr>
        <w:t>亿元，资金支出主要用于以下四个方面：一是人员支出安排17.</w:t>
      </w:r>
      <w:r w:rsidR="004A55F0">
        <w:rPr>
          <w:rFonts w:ascii="仿宋_GB2312" w:eastAsia="仿宋_GB2312" w:hint="eastAsia"/>
          <w:sz w:val="32"/>
          <w:szCs w:val="32"/>
        </w:rPr>
        <w:t>42</w:t>
      </w:r>
      <w:r w:rsidRPr="00897C4B">
        <w:rPr>
          <w:rFonts w:ascii="仿宋_GB2312" w:eastAsia="仿宋_GB2312" w:hint="eastAsia"/>
          <w:sz w:val="32"/>
          <w:szCs w:val="32"/>
        </w:rPr>
        <w:t>亿元，主要是在职及离退休人员工资待遇、人员保险、复退军人就业扶持、落实职业年金制度等。二是单位正常运转经费支出1.77亿元，主要是</w:t>
      </w:r>
      <w:r w:rsidR="004A55F0" w:rsidRPr="00897C4B">
        <w:rPr>
          <w:rFonts w:ascii="仿宋_GB2312" w:eastAsia="仿宋_GB2312" w:hint="eastAsia"/>
          <w:sz w:val="32"/>
          <w:szCs w:val="32"/>
        </w:rPr>
        <w:t>县直机关</w:t>
      </w:r>
      <w:r w:rsidR="004A55F0">
        <w:rPr>
          <w:rFonts w:ascii="仿宋_GB2312" w:eastAsia="仿宋_GB2312" w:hint="eastAsia"/>
          <w:sz w:val="32"/>
          <w:szCs w:val="32"/>
        </w:rPr>
        <w:t>和</w:t>
      </w:r>
      <w:r w:rsidR="004A55F0" w:rsidRPr="004A55F0">
        <w:rPr>
          <w:rFonts w:ascii="仿宋_GB2312" w:eastAsia="仿宋_GB2312" w:hint="eastAsia"/>
          <w:sz w:val="32"/>
          <w:szCs w:val="32"/>
        </w:rPr>
        <w:t>教育系统公务交通补贴、工会费、福利费、办公运转等经费。</w:t>
      </w:r>
      <w:r w:rsidRPr="00897C4B">
        <w:rPr>
          <w:rFonts w:ascii="仿宋_GB2312" w:eastAsia="仿宋_GB2312" w:hint="eastAsia"/>
          <w:sz w:val="32"/>
          <w:szCs w:val="32"/>
        </w:rPr>
        <w:lastRenderedPageBreak/>
        <w:t>三是县级专项事业支出9.9</w:t>
      </w:r>
      <w:r w:rsidR="000C26E2">
        <w:rPr>
          <w:rFonts w:ascii="仿宋_GB2312" w:eastAsia="仿宋_GB2312" w:hint="eastAsia"/>
          <w:sz w:val="32"/>
          <w:szCs w:val="32"/>
        </w:rPr>
        <w:t>3</w:t>
      </w:r>
      <w:r w:rsidRPr="00897C4B">
        <w:rPr>
          <w:rFonts w:ascii="仿宋_GB2312" w:eastAsia="仿宋_GB2312" w:hint="eastAsia"/>
          <w:sz w:val="32"/>
          <w:szCs w:val="32"/>
        </w:rPr>
        <w:t>亿元，主要是社保类民生支出、重点工程项目资金、到期债务本金及利息、专项公用和专项项目经费、其他重点项目支出等项资金。四是上级专项转移支付支出9.71亿元。</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2020年我县一般公共预算县级可用财力为38.</w:t>
      </w:r>
      <w:r w:rsidR="000C26E2">
        <w:rPr>
          <w:rFonts w:ascii="仿宋_GB2312" w:eastAsia="仿宋_GB2312" w:hint="eastAsia"/>
          <w:sz w:val="32"/>
          <w:szCs w:val="32"/>
        </w:rPr>
        <w:t>83</w:t>
      </w:r>
      <w:r w:rsidRPr="00897C4B">
        <w:rPr>
          <w:rFonts w:ascii="仿宋_GB2312" w:eastAsia="仿宋_GB2312" w:hint="eastAsia"/>
          <w:sz w:val="32"/>
          <w:szCs w:val="32"/>
        </w:rPr>
        <w:t>亿元，全部安排支出，确保收支平衡。</w:t>
      </w:r>
    </w:p>
    <w:p w:rsidR="00667B16" w:rsidRPr="00897C4B" w:rsidRDefault="001F33D3" w:rsidP="00897C4B">
      <w:pPr>
        <w:ind w:firstLineChars="200" w:firstLine="640"/>
        <w:rPr>
          <w:rFonts w:ascii="楷体_GB2312" w:eastAsia="楷体_GB2312" w:hAnsi="楷体_GB2312" w:cs="楷体_GB2312"/>
          <w:bCs/>
          <w:sz w:val="32"/>
          <w:szCs w:val="32"/>
        </w:rPr>
      </w:pPr>
      <w:r w:rsidRPr="00897C4B">
        <w:rPr>
          <w:rFonts w:ascii="楷体_GB2312" w:eastAsia="楷体_GB2312" w:hAnsi="楷体_GB2312" w:cs="楷体_GB2312" w:hint="eastAsia"/>
          <w:bCs/>
          <w:sz w:val="32"/>
          <w:szCs w:val="32"/>
        </w:rPr>
        <w:t>（二）政府性基金预算</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2020年政府性基金计划收入17.4亿元。其中：土地出让金16.07亿元、车辆通行费4800万元、城市基础设施配套费7000万元、彩票公益金800万元、工业园区污水处理费700万元。</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2020年政府性基金计划调入到一般公共预算7.94亿元，安排支出9.46亿元。支出项目主要为征地拆迁还迁成本、偿还政府债券本金及利息、环卫保洁、生活和工业污水处理、玉滨公路收费站运转、玉滨公路贷款本金及利息等。</w:t>
      </w:r>
    </w:p>
    <w:p w:rsidR="00667B16" w:rsidRPr="00897C4B" w:rsidRDefault="001F33D3" w:rsidP="00897C4B">
      <w:pPr>
        <w:ind w:firstLineChars="200" w:firstLine="640"/>
        <w:rPr>
          <w:rFonts w:ascii="楷体_GB2312" w:eastAsia="楷体_GB2312" w:hAnsi="楷体_GB2312" w:cs="楷体_GB2312"/>
          <w:bCs/>
          <w:sz w:val="32"/>
          <w:szCs w:val="32"/>
        </w:rPr>
      </w:pPr>
      <w:r w:rsidRPr="00897C4B">
        <w:rPr>
          <w:rFonts w:ascii="楷体_GB2312" w:eastAsia="楷体_GB2312" w:hAnsi="楷体_GB2312" w:cs="楷体_GB2312" w:hint="eastAsia"/>
          <w:bCs/>
          <w:sz w:val="32"/>
          <w:szCs w:val="32"/>
        </w:rPr>
        <w:t>（三）社会保险基金预算</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社会保险基金包括机关事业单位基本养老保险基金、企业职工基本养老保险、城乡居民基本养老保险、城镇职工基本医疗保险、居民医疗保险、生育保险六项基金。社会保险基金属于专款专用资金，收支上政策性非常强。2020年，我县社会保险基金预算收入18.63亿元，计划支出17.12亿元，当年结余1.51亿元，累计结余13.51亿元。</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2020年公共预算重点支出安排情况：</w:t>
      </w:r>
    </w:p>
    <w:p w:rsidR="00667B16" w:rsidRPr="00897C4B" w:rsidRDefault="001F33D3" w:rsidP="00897C4B">
      <w:pPr>
        <w:ind w:firstLineChars="200" w:firstLine="643"/>
        <w:rPr>
          <w:rFonts w:ascii="仿宋_GB2312" w:eastAsia="仿宋_GB2312"/>
          <w:sz w:val="32"/>
          <w:szCs w:val="32"/>
        </w:rPr>
      </w:pPr>
      <w:r w:rsidRPr="00897C4B">
        <w:rPr>
          <w:rFonts w:ascii="仿宋_GB2312" w:eastAsia="仿宋_GB2312" w:hint="eastAsia"/>
          <w:b/>
          <w:sz w:val="32"/>
          <w:szCs w:val="32"/>
        </w:rPr>
        <w:lastRenderedPageBreak/>
        <w:t>1、社保类民生项目19291万元</w:t>
      </w:r>
      <w:r w:rsidR="00897C4B">
        <w:rPr>
          <w:rFonts w:ascii="仿宋_GB2312" w:eastAsia="仿宋_GB2312" w:hint="eastAsia"/>
          <w:b/>
          <w:sz w:val="32"/>
          <w:szCs w:val="32"/>
        </w:rPr>
        <w:t>。</w:t>
      </w:r>
      <w:r w:rsidRPr="00897C4B">
        <w:rPr>
          <w:rFonts w:ascii="仿宋_GB2312" w:eastAsia="仿宋_GB2312" w:hint="eastAsia"/>
          <w:sz w:val="32"/>
          <w:szCs w:val="32"/>
        </w:rPr>
        <w:t>主要为城乡居民基本医疗保险县级补助7800万元，低保五保残疾人等困难群众救助资金3850万，城乡高龄老人生活补贴1250万元，医疗救助补助1275万元，离休干部医疗补助1000万元，就业创业补助200万元，城乡居民养老保险基础养老金和参保补助1400万元，优抚对象生活补助、义务兵家庭优待金等1528万元，原乡镇“三员”补贴、电影放映员生活补贴、残疾人康复经费等988万元。</w:t>
      </w:r>
    </w:p>
    <w:p w:rsidR="00667B16" w:rsidRPr="00897C4B" w:rsidRDefault="001F33D3" w:rsidP="00897C4B">
      <w:pPr>
        <w:ind w:firstLineChars="200" w:firstLine="643"/>
        <w:rPr>
          <w:rFonts w:ascii="仿宋_GB2312" w:eastAsia="仿宋_GB2312"/>
          <w:sz w:val="32"/>
          <w:szCs w:val="32"/>
        </w:rPr>
      </w:pPr>
      <w:r w:rsidRPr="00897C4B">
        <w:rPr>
          <w:rFonts w:ascii="仿宋_GB2312" w:eastAsia="仿宋_GB2312" w:hint="eastAsia"/>
          <w:b/>
          <w:sz w:val="32"/>
          <w:szCs w:val="32"/>
        </w:rPr>
        <w:t>2、医疗卫生改革及计生奖励项目5191万元</w:t>
      </w:r>
      <w:r w:rsidR="00897C4B">
        <w:rPr>
          <w:rFonts w:ascii="仿宋_GB2312" w:eastAsia="仿宋_GB2312" w:hint="eastAsia"/>
          <w:b/>
          <w:sz w:val="32"/>
          <w:szCs w:val="32"/>
        </w:rPr>
        <w:t>。</w:t>
      </w:r>
      <w:r w:rsidRPr="00897C4B">
        <w:rPr>
          <w:rFonts w:ascii="仿宋_GB2312" w:eastAsia="仿宋_GB2312" w:hint="eastAsia"/>
          <w:sz w:val="32"/>
          <w:szCs w:val="32"/>
        </w:rPr>
        <w:t>主要为基本公共卫生县级补助987万元，赤脚医生补助700万元，乡镇卫生院经常性收支差额补助1365万元，村卫生室药品零差率县级补助473万元，计划生育家庭奖励1201万元，计划生育免费技术服务465万元。</w:t>
      </w:r>
    </w:p>
    <w:p w:rsidR="00667B16" w:rsidRPr="00897C4B" w:rsidRDefault="001F33D3" w:rsidP="00897C4B">
      <w:pPr>
        <w:ind w:firstLineChars="200" w:firstLine="643"/>
        <w:rPr>
          <w:rFonts w:ascii="仿宋_GB2312" w:eastAsia="仿宋_GB2312"/>
          <w:sz w:val="32"/>
          <w:szCs w:val="32"/>
        </w:rPr>
      </w:pPr>
      <w:r w:rsidRPr="00897C4B">
        <w:rPr>
          <w:rFonts w:ascii="仿宋_GB2312" w:eastAsia="仿宋_GB2312" w:hint="eastAsia"/>
          <w:b/>
          <w:sz w:val="32"/>
          <w:szCs w:val="32"/>
        </w:rPr>
        <w:t>3、政府债务本金及利息10420万元</w:t>
      </w:r>
      <w:r w:rsidR="00897C4B">
        <w:rPr>
          <w:rFonts w:ascii="仿宋_GB2312" w:eastAsia="仿宋_GB2312" w:hint="eastAsia"/>
          <w:b/>
          <w:sz w:val="32"/>
          <w:szCs w:val="32"/>
        </w:rPr>
        <w:t>。</w:t>
      </w:r>
      <w:r w:rsidRPr="00897C4B">
        <w:rPr>
          <w:rFonts w:ascii="仿宋_GB2312" w:eastAsia="仿宋_GB2312" w:hint="eastAsia"/>
          <w:sz w:val="32"/>
          <w:szCs w:val="32"/>
        </w:rPr>
        <w:t>其中到期应还本金3700万元，具体为政府债券本金1200万元（2020年到期政府债券本金14159万元，计划通过债券融资置换12959万元）、玉滨公路贷款本金2500万元（未含政府性基金中安排的偿还本金1300万元）；利息支出6720万元，具体为政府债券利息6320万元、国开行贷款利息400万元。（未含政府性基金中安排利息4400万元）</w:t>
      </w:r>
    </w:p>
    <w:p w:rsidR="00667B16" w:rsidRPr="00897C4B" w:rsidRDefault="001F33D3" w:rsidP="00897C4B">
      <w:pPr>
        <w:ind w:firstLineChars="200" w:firstLine="643"/>
        <w:rPr>
          <w:rFonts w:ascii="仿宋_GB2312" w:eastAsia="仿宋_GB2312"/>
          <w:sz w:val="32"/>
          <w:szCs w:val="32"/>
        </w:rPr>
      </w:pPr>
      <w:r w:rsidRPr="00897C4B">
        <w:rPr>
          <w:rFonts w:ascii="仿宋_GB2312" w:eastAsia="仿宋_GB2312" w:hint="eastAsia"/>
          <w:b/>
          <w:sz w:val="32"/>
          <w:szCs w:val="32"/>
        </w:rPr>
        <w:t>4、村级组织经费保障12347万元。</w:t>
      </w:r>
      <w:r w:rsidRPr="00897C4B">
        <w:rPr>
          <w:rFonts w:ascii="仿宋_GB2312" w:eastAsia="仿宋_GB2312" w:hint="eastAsia"/>
          <w:sz w:val="32"/>
          <w:szCs w:val="32"/>
        </w:rPr>
        <w:t>具体为村干部基本报酬和离任村干部补贴6343万元，村级组织场所提升500万元，村级组织办公经费717万元，村党组织活动经费410万元，综合服务站运转375万元，农村党建示范点建设500万元，村机井更新80</w:t>
      </w:r>
      <w:r w:rsidRPr="00897C4B">
        <w:rPr>
          <w:rFonts w:ascii="仿宋_GB2312" w:eastAsia="仿宋_GB2312" w:hint="eastAsia"/>
          <w:sz w:val="32"/>
          <w:szCs w:val="32"/>
        </w:rPr>
        <w:lastRenderedPageBreak/>
        <w:t>万元，村保洁员补助692万元，村垃圾清运1791万元，后进村治理整顿339万元，计生小组长、会计、河长、护林防火员等劳务补助600万元。</w:t>
      </w:r>
    </w:p>
    <w:p w:rsidR="00667B16" w:rsidRPr="00897C4B" w:rsidRDefault="001F33D3" w:rsidP="00897C4B">
      <w:pPr>
        <w:ind w:firstLineChars="200" w:firstLine="643"/>
        <w:rPr>
          <w:rFonts w:ascii="仿宋_GB2312" w:eastAsia="仿宋_GB2312"/>
          <w:sz w:val="32"/>
          <w:szCs w:val="32"/>
        </w:rPr>
      </w:pPr>
      <w:r w:rsidRPr="00897C4B">
        <w:rPr>
          <w:rFonts w:ascii="仿宋_GB2312" w:eastAsia="仿宋_GB2312" w:hint="eastAsia"/>
          <w:b/>
          <w:sz w:val="32"/>
          <w:szCs w:val="32"/>
        </w:rPr>
        <w:t>5、专项公用和专项事项经费12314万元</w:t>
      </w:r>
      <w:r w:rsidRPr="00897C4B">
        <w:rPr>
          <w:rFonts w:ascii="仿宋_GB2312" w:eastAsia="仿宋_GB2312" w:hint="eastAsia"/>
          <w:sz w:val="32"/>
          <w:szCs w:val="32"/>
        </w:rPr>
        <w:t>。主要为城市公园维护资金300万元，城市路灯电费380万元，第二届老字号发展大会178万元，动物疫情监测检验232万元、环境监测检验210万元，基层社区服务群众专项经费345万元，教育教学先进单位奖励365万元，科技创新奖励565万元，跑项目争资金奖励400万元，现代农业发展奖励资金400万元，农业保险保费补贴200万元，人才发展专项基金200万元，县供电公司担保债务300万元，城市公园、通道绿化租地473万元，乡镇文化站建设及免费开放203万元，招商经费490万元，政法网络租赁费304万元，治安保险承保资金150万元等。</w:t>
      </w:r>
    </w:p>
    <w:p w:rsidR="00667B16" w:rsidRPr="00897C4B" w:rsidRDefault="001F33D3" w:rsidP="00897C4B">
      <w:pPr>
        <w:ind w:firstLineChars="200" w:firstLine="643"/>
        <w:rPr>
          <w:rFonts w:ascii="仿宋_GB2312" w:eastAsia="仿宋_GB2312"/>
          <w:sz w:val="32"/>
          <w:szCs w:val="32"/>
        </w:rPr>
      </w:pPr>
      <w:r w:rsidRPr="00897C4B">
        <w:rPr>
          <w:rFonts w:ascii="仿宋_GB2312" w:eastAsia="仿宋_GB2312" w:hint="eastAsia"/>
          <w:b/>
          <w:sz w:val="32"/>
          <w:szCs w:val="32"/>
        </w:rPr>
        <w:t>6、教育经费保障资金4624万元</w:t>
      </w:r>
      <w:r w:rsidR="00897C4B">
        <w:rPr>
          <w:rFonts w:ascii="仿宋_GB2312" w:eastAsia="仿宋_GB2312" w:hint="eastAsia"/>
          <w:b/>
          <w:sz w:val="32"/>
          <w:szCs w:val="32"/>
        </w:rPr>
        <w:t>。</w:t>
      </w:r>
      <w:r w:rsidRPr="00897C4B">
        <w:rPr>
          <w:rFonts w:ascii="仿宋_GB2312" w:eastAsia="仿宋_GB2312" w:hint="eastAsia"/>
          <w:sz w:val="32"/>
          <w:szCs w:val="32"/>
        </w:rPr>
        <w:t>具体为营养改善补助资金1100万元，中小学幼儿园保安服务费1268万元，原民办代课教师教龄补助541万元，学前和义务教育生均公用经费1365万元，义务教育贫困寄宿生生活费、高中助学金等350万元。</w:t>
      </w:r>
    </w:p>
    <w:p w:rsidR="00667B16" w:rsidRPr="00897C4B" w:rsidRDefault="001F33D3" w:rsidP="00897C4B">
      <w:pPr>
        <w:ind w:firstLineChars="200" w:firstLine="643"/>
        <w:rPr>
          <w:rFonts w:ascii="仿宋_GB2312" w:eastAsia="仿宋_GB2312"/>
          <w:sz w:val="32"/>
          <w:szCs w:val="32"/>
        </w:rPr>
      </w:pPr>
      <w:r w:rsidRPr="00897C4B">
        <w:rPr>
          <w:rFonts w:ascii="仿宋_GB2312" w:eastAsia="仿宋_GB2312" w:hint="eastAsia"/>
          <w:b/>
          <w:sz w:val="32"/>
          <w:szCs w:val="32"/>
        </w:rPr>
        <w:t>7、扶贫项目资金1472万元</w:t>
      </w:r>
      <w:r w:rsidR="005F7BD3">
        <w:rPr>
          <w:rFonts w:ascii="仿宋_GB2312" w:eastAsia="仿宋_GB2312" w:hint="eastAsia"/>
          <w:b/>
          <w:sz w:val="32"/>
          <w:szCs w:val="32"/>
        </w:rPr>
        <w:t>。</w:t>
      </w:r>
      <w:r w:rsidRPr="00897C4B">
        <w:rPr>
          <w:rFonts w:ascii="仿宋_GB2312" w:eastAsia="仿宋_GB2312" w:hint="eastAsia"/>
          <w:sz w:val="32"/>
          <w:szCs w:val="32"/>
        </w:rPr>
        <w:t>其中对口帮扶平泉1000万元，防贫保险金100万元，普通高中职中建档立卡学生资助102万元，4类危房改造鉴定费100万元，产业扶贫资金160万元，雨露计划资金10万元。</w:t>
      </w:r>
    </w:p>
    <w:p w:rsidR="00667B16" w:rsidRPr="00897C4B" w:rsidRDefault="001F33D3" w:rsidP="00897C4B">
      <w:pPr>
        <w:ind w:firstLineChars="200" w:firstLine="643"/>
        <w:rPr>
          <w:rFonts w:ascii="仿宋_GB2312" w:eastAsia="仿宋_GB2312"/>
          <w:sz w:val="32"/>
          <w:szCs w:val="32"/>
        </w:rPr>
      </w:pPr>
      <w:r w:rsidRPr="00897C4B">
        <w:rPr>
          <w:rFonts w:ascii="仿宋_GB2312" w:eastAsia="仿宋_GB2312" w:hint="eastAsia"/>
          <w:b/>
          <w:sz w:val="32"/>
          <w:szCs w:val="32"/>
        </w:rPr>
        <w:t>8、重点环保项目资金6283万元。</w:t>
      </w:r>
      <w:r w:rsidRPr="00897C4B">
        <w:rPr>
          <w:rFonts w:ascii="仿宋_GB2312" w:eastAsia="仿宋_GB2312" w:hint="eastAsia"/>
          <w:sz w:val="32"/>
          <w:szCs w:val="32"/>
        </w:rPr>
        <w:t>具体为洁净煤及型煤推广</w:t>
      </w:r>
      <w:r w:rsidRPr="00897C4B">
        <w:rPr>
          <w:rFonts w:ascii="仿宋_GB2312" w:eastAsia="仿宋_GB2312" w:hint="eastAsia"/>
          <w:sz w:val="32"/>
          <w:szCs w:val="32"/>
        </w:rPr>
        <w:lastRenderedPageBreak/>
        <w:t>500万元，双代工程及安全评估2500万元，双代运行补贴1000万元，燃气安全协管员工资482万元，一氧化碳报警器安装220万元，农业园区污水处理费387万元（生活污水处理3200万元、工业园区污水处理700万元在政府性基金支出中安排），第二次全国污染源普查532万元，乡镇空气监测站提升410万元，固定垂直式机动车尾气遥感监测系统120万元，大气污染防治咨询、指挥中心平台建设、坑塘沟渠整治方案编制等113万元，病死猪无害化处理20万元。</w:t>
      </w:r>
    </w:p>
    <w:p w:rsidR="00667B16" w:rsidRPr="00897C4B" w:rsidRDefault="001F33D3" w:rsidP="00897C4B">
      <w:pPr>
        <w:ind w:firstLineChars="200" w:firstLine="643"/>
        <w:rPr>
          <w:rFonts w:ascii="仿宋_GB2312" w:eastAsia="仿宋_GB2312"/>
          <w:sz w:val="32"/>
          <w:szCs w:val="32"/>
        </w:rPr>
      </w:pPr>
      <w:r w:rsidRPr="00897C4B">
        <w:rPr>
          <w:rFonts w:ascii="仿宋_GB2312" w:eastAsia="仿宋_GB2312" w:hint="eastAsia"/>
          <w:b/>
          <w:sz w:val="32"/>
          <w:szCs w:val="32"/>
        </w:rPr>
        <w:t>9、工程物资采购资金8214万元。</w:t>
      </w:r>
      <w:r w:rsidRPr="00897C4B">
        <w:rPr>
          <w:rFonts w:ascii="仿宋_GB2312" w:eastAsia="仿宋_GB2312" w:hint="eastAsia"/>
          <w:sz w:val="32"/>
          <w:szCs w:val="32"/>
        </w:rPr>
        <w:t>具体为政法网络、治安科技防范、信息化建设资金2624万元，京秦铁路立交桥段破损路面翻修、城区路网提升、道路管护养护、市政绿化、市政零活3359万元，办公基础设施修建、专用设备采购2024万元，其他物资采购214万元。</w:t>
      </w:r>
    </w:p>
    <w:p w:rsidR="00667B16" w:rsidRPr="00897C4B" w:rsidRDefault="001F33D3" w:rsidP="00897C4B">
      <w:pPr>
        <w:ind w:firstLineChars="200" w:firstLine="643"/>
        <w:rPr>
          <w:rFonts w:ascii="仿宋_GB2312" w:eastAsia="仿宋_GB2312"/>
          <w:sz w:val="32"/>
          <w:szCs w:val="32"/>
        </w:rPr>
      </w:pPr>
      <w:r w:rsidRPr="00897C4B">
        <w:rPr>
          <w:rFonts w:ascii="仿宋_GB2312" w:eastAsia="仿宋_GB2312" w:hint="eastAsia"/>
          <w:b/>
          <w:sz w:val="32"/>
          <w:szCs w:val="32"/>
        </w:rPr>
        <w:t>10、2019年应支未支项目6227万元。</w:t>
      </w:r>
      <w:r w:rsidRPr="00897C4B">
        <w:rPr>
          <w:rFonts w:ascii="仿宋_GB2312" w:eastAsia="仿宋_GB2312" w:hint="eastAsia"/>
          <w:sz w:val="32"/>
          <w:szCs w:val="32"/>
        </w:rPr>
        <w:t>具体为工程建设资金4033万元，京秦铁路、高速两侧绿化944万元，购置湿扫车318万元，其他项目932万元。</w:t>
      </w:r>
    </w:p>
    <w:p w:rsidR="00667B16" w:rsidRPr="00897C4B" w:rsidRDefault="001F33D3" w:rsidP="00897C4B">
      <w:pPr>
        <w:ind w:firstLineChars="200" w:firstLine="643"/>
        <w:rPr>
          <w:rFonts w:ascii="仿宋_GB2312" w:eastAsia="仿宋_GB2312"/>
          <w:sz w:val="32"/>
          <w:szCs w:val="32"/>
        </w:rPr>
      </w:pPr>
      <w:r w:rsidRPr="00897C4B">
        <w:rPr>
          <w:rFonts w:ascii="仿宋_GB2312" w:eastAsia="仿宋_GB2312" w:hint="eastAsia"/>
          <w:b/>
          <w:sz w:val="32"/>
          <w:szCs w:val="32"/>
        </w:rPr>
        <w:t>11、其他资金1.3亿元。</w:t>
      </w:r>
      <w:r w:rsidRPr="00897C4B">
        <w:rPr>
          <w:rFonts w:ascii="仿宋_GB2312" w:eastAsia="仿宋_GB2312" w:hint="eastAsia"/>
          <w:sz w:val="32"/>
          <w:szCs w:val="32"/>
        </w:rPr>
        <w:t>具体为预算预备费4500万元，无终街改造、三馆建设、工业园区基础设施建设、纪委廉政宣教中心建设等重点项目前期工作费500万元，支持企业发展资金2000万元，财税事业费2000万元，乡镇财政体制资金4000万元。</w:t>
      </w:r>
    </w:p>
    <w:p w:rsidR="00667B16" w:rsidRPr="00897C4B" w:rsidRDefault="001F33D3" w:rsidP="00897C4B">
      <w:pPr>
        <w:ind w:firstLineChars="200" w:firstLine="643"/>
        <w:rPr>
          <w:rFonts w:ascii="仿宋_GB2312" w:eastAsia="仿宋_GB2312"/>
          <w:sz w:val="32"/>
          <w:szCs w:val="32"/>
        </w:rPr>
      </w:pPr>
      <w:r w:rsidRPr="00897C4B">
        <w:rPr>
          <w:rFonts w:ascii="仿宋_GB2312" w:eastAsia="仿宋_GB2312" w:hint="eastAsia"/>
          <w:b/>
          <w:sz w:val="32"/>
          <w:szCs w:val="32"/>
        </w:rPr>
        <w:t>12、上级专项资金9.71亿元。</w:t>
      </w:r>
      <w:r w:rsidRPr="00897C4B">
        <w:rPr>
          <w:rFonts w:ascii="仿宋_GB2312" w:eastAsia="仿宋_GB2312" w:hint="eastAsia"/>
          <w:sz w:val="32"/>
          <w:szCs w:val="32"/>
        </w:rPr>
        <w:t>具体为公共文化体系建设532万元，城乡义务教育公用经费、薄弱校改造6576万元，义务教育</w:t>
      </w:r>
      <w:r w:rsidRPr="00897C4B">
        <w:rPr>
          <w:rFonts w:ascii="仿宋_GB2312" w:eastAsia="仿宋_GB2312" w:hint="eastAsia"/>
          <w:sz w:val="32"/>
          <w:szCs w:val="32"/>
        </w:rPr>
        <w:lastRenderedPageBreak/>
        <w:t>营养改善1146万元，地下水超采综合治理、水利基础设施建设3048万元，村级一事一议项目2545万元，农机具购置补贴2332万元，农作物秸秆综合利用、病死猪无害化处理、“厕所革命”等补助3363万元，农村人居环境整治2891万元，化解钢铁产能补助957万元，大气污染防治资金5788万元，城乡居民基本养老保险和医疗保险补助44317万元，退役安置、优抚对象补助等6010万元，计划生育基本技术服务及奖励993万元，基本公共卫生服务4657万元，困难群众救助4852万元，就业补助资金1343万元，保障性安居工程1745万元，其他专项资金3958万元。</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预算安排中认真落实“三公”经费只减不增政策，切实加强资金审核管理，2020年财政拨款“三公”经费预算 2083万元，比上年下降7%。其中，因公出国（境）费用未安排，与上年持平；公务接待费454万元，下降7.3%；公务用车购置及运行维护费1629万元，比上年下降6.9 %。</w:t>
      </w:r>
    </w:p>
    <w:p w:rsidR="00667B16" w:rsidRPr="005F7BD3" w:rsidRDefault="001F33D3">
      <w:pPr>
        <w:ind w:firstLineChars="200" w:firstLine="640"/>
        <w:rPr>
          <w:rFonts w:ascii="黑体" w:eastAsia="黑体" w:hAnsi="黑体" w:cs="黑体"/>
          <w:sz w:val="32"/>
          <w:szCs w:val="32"/>
        </w:rPr>
      </w:pPr>
      <w:r w:rsidRPr="005F7BD3">
        <w:rPr>
          <w:rFonts w:ascii="黑体" w:eastAsia="黑体" w:hAnsi="黑体" w:cs="黑体" w:hint="eastAsia"/>
          <w:sz w:val="32"/>
          <w:szCs w:val="32"/>
        </w:rPr>
        <w:t>三、确保完成2020年财政预算任务的主要措施</w:t>
      </w:r>
    </w:p>
    <w:p w:rsidR="00667B16" w:rsidRPr="00897C4B" w:rsidRDefault="001F33D3">
      <w:pPr>
        <w:ind w:firstLineChars="200" w:firstLine="640"/>
        <w:rPr>
          <w:rFonts w:ascii="仿宋_GB2312" w:eastAsia="仿宋_GB2312"/>
          <w:sz w:val="32"/>
          <w:szCs w:val="32"/>
        </w:rPr>
      </w:pPr>
      <w:r w:rsidRPr="00897C4B">
        <w:rPr>
          <w:rFonts w:ascii="仿宋_GB2312" w:eastAsia="仿宋_GB2312" w:hint="eastAsia"/>
          <w:sz w:val="32"/>
          <w:szCs w:val="32"/>
        </w:rPr>
        <w:t>2020年是全面建成小康社会和“十三五”规划收官之年，是全面建成小康社会收官冲刺阶段，实现第一个百年奋斗目标的重要历史节点，做好2020年财政工作，责任重大，意义深远。为此，我们将着重做好以下几方面工作:</w:t>
      </w:r>
    </w:p>
    <w:p w:rsidR="00667B16" w:rsidRPr="00897C4B" w:rsidRDefault="001F33D3">
      <w:pPr>
        <w:ind w:firstLineChars="200" w:firstLine="643"/>
        <w:rPr>
          <w:rFonts w:ascii="仿宋_GB2312" w:eastAsia="仿宋_GB2312" w:hAnsi="宋体" w:cs="宋体"/>
          <w:sz w:val="32"/>
          <w:szCs w:val="32"/>
        </w:rPr>
      </w:pPr>
      <w:r w:rsidRPr="00897C4B">
        <w:rPr>
          <w:rFonts w:ascii="仿宋_GB2312" w:eastAsia="仿宋_GB2312" w:hAnsi="楷体_GB2312" w:cs="楷体_GB2312" w:hint="eastAsia"/>
          <w:b/>
          <w:bCs/>
          <w:sz w:val="32"/>
          <w:szCs w:val="32"/>
        </w:rPr>
        <w:t>（一）全力推进经济转型升级，巩固壮大财源基础。</w:t>
      </w:r>
      <w:r w:rsidRPr="00897C4B">
        <w:rPr>
          <w:rFonts w:ascii="仿宋_GB2312" w:eastAsia="仿宋_GB2312" w:hint="eastAsia"/>
          <w:sz w:val="32"/>
          <w:szCs w:val="32"/>
        </w:rPr>
        <w:t>全县上下必须始终把发展经济放在首位，坚持新的发展理念，促进高质量发展，牢牢把握并用足用好各项财政政策，努力争取上级专项</w:t>
      </w:r>
      <w:r w:rsidRPr="00897C4B">
        <w:rPr>
          <w:rFonts w:ascii="仿宋_GB2312" w:eastAsia="仿宋_GB2312" w:hint="eastAsia"/>
          <w:sz w:val="32"/>
          <w:szCs w:val="32"/>
        </w:rPr>
        <w:lastRenderedPageBreak/>
        <w:t>资金，发展地方经济</w:t>
      </w:r>
      <w:r w:rsidR="004B6591">
        <w:rPr>
          <w:rFonts w:ascii="仿宋_GB2312" w:eastAsia="仿宋_GB2312" w:hint="eastAsia"/>
          <w:sz w:val="32"/>
          <w:szCs w:val="32"/>
        </w:rPr>
        <w:t>，</w:t>
      </w:r>
      <w:r w:rsidRPr="00897C4B">
        <w:rPr>
          <w:rFonts w:ascii="仿宋_GB2312" w:eastAsia="仿宋_GB2312" w:hint="eastAsia"/>
          <w:sz w:val="32"/>
          <w:szCs w:val="32"/>
        </w:rPr>
        <w:t>不断调优经济结构。大力改善营商环境，落实各项减税降费政策，服务支持企业发展。</w:t>
      </w:r>
      <w:r w:rsidRPr="00897C4B">
        <w:rPr>
          <w:rFonts w:ascii="仿宋_GB2312" w:eastAsia="仿宋_GB2312" w:hAnsi="宋体" w:cs="宋体" w:hint="eastAsia"/>
          <w:sz w:val="32"/>
          <w:szCs w:val="32"/>
        </w:rPr>
        <w:t>进一步加大招商引资力度，重点引进科技含量高、经济效益好的大项目、好项目，培育新的经济增长点。</w:t>
      </w:r>
    </w:p>
    <w:p w:rsidR="00667B16" w:rsidRPr="00897C4B" w:rsidRDefault="001F33D3">
      <w:pPr>
        <w:ind w:firstLineChars="200" w:firstLine="643"/>
        <w:rPr>
          <w:rFonts w:ascii="仿宋_GB2312" w:eastAsia="仿宋_GB2312" w:hAnsi="宋体" w:cs="宋体"/>
          <w:sz w:val="32"/>
          <w:szCs w:val="32"/>
        </w:rPr>
      </w:pPr>
      <w:r w:rsidRPr="00897C4B">
        <w:rPr>
          <w:rFonts w:ascii="仿宋_GB2312" w:eastAsia="仿宋_GB2312" w:hAnsi="楷体_GB2312" w:cs="楷体_GB2312" w:hint="eastAsia"/>
          <w:b/>
          <w:bCs/>
          <w:sz w:val="32"/>
          <w:szCs w:val="32"/>
        </w:rPr>
        <w:t>（二）全力以赴抓收入，努力扩大县级财力规模。</w:t>
      </w:r>
      <w:r w:rsidRPr="00897C4B">
        <w:rPr>
          <w:rFonts w:ascii="仿宋_GB2312" w:eastAsia="仿宋_GB2312" w:hAnsi="宋体" w:cs="宋体" w:hint="eastAsia"/>
          <w:sz w:val="32"/>
          <w:szCs w:val="32"/>
        </w:rPr>
        <w:t>各乡镇、县财税及有关组织收入任务的部门和单位，必须把组织收入摆在突出位置，积极组织好各类财政性收入。要全力加强税费征管，有关部门和单位必须按县政府下达的收入计划抓好落实，确保应收尽收。要加大土地变现力度，对已经收储的土地要及早准备完善相关手续，尽快进入拍卖程序，及时变现入库。对已占地欠缴保证金的企业，责任单位要抓紧清收到位，及时回笼财政资金。要密切关注省政府债券发行重点，力争对到期债券本金进行置换，并尽最大努力争取新增债券额度，缓解我县债务压力，为基础设施建设争取资金。要按照上级要求，继续做好盘活财政存量资金工作，增加县级可统筹使用的资金。要加强与上级部门的沟通联系，申请上级加大对我县的转移支付力度，多争取资金，最大限度地减少县级资金支出压力。</w:t>
      </w:r>
    </w:p>
    <w:p w:rsidR="00667B16" w:rsidRPr="00897C4B" w:rsidRDefault="001F33D3">
      <w:pPr>
        <w:ind w:firstLineChars="200" w:firstLine="643"/>
        <w:rPr>
          <w:rFonts w:ascii="仿宋_GB2312" w:eastAsia="仿宋_GB2312" w:hAnsi="宋体" w:cs="宋体"/>
          <w:sz w:val="32"/>
          <w:szCs w:val="32"/>
        </w:rPr>
      </w:pPr>
      <w:r w:rsidRPr="00897C4B">
        <w:rPr>
          <w:rFonts w:ascii="仿宋_GB2312" w:eastAsia="仿宋_GB2312" w:hAnsi="楷体_GB2312" w:cs="楷体_GB2312" w:hint="eastAsia"/>
          <w:b/>
          <w:bCs/>
          <w:sz w:val="32"/>
          <w:szCs w:val="32"/>
        </w:rPr>
        <w:t>（三）严把资金支出关口，确保人员工资和社会保障支出需求。</w:t>
      </w:r>
      <w:r w:rsidRPr="00897C4B">
        <w:rPr>
          <w:rFonts w:ascii="仿宋_GB2312" w:eastAsia="仿宋_GB2312" w:hAnsi="宋体" w:cs="宋体" w:hint="eastAsia"/>
          <w:sz w:val="32"/>
          <w:szCs w:val="32"/>
        </w:rPr>
        <w:t>因为今年的财政资金异常紧张，刚性支出规模持续膨胀，必须严格把好资金支出关口，把有限的资金用到“刀刃”上。要认真落实好“三公经费”只减不增的规定，强化部门单位支出责任；要严格按预算办事，年度预算一经批准，必须不折不扣地执行，</w:t>
      </w:r>
      <w:r w:rsidRPr="00897C4B">
        <w:rPr>
          <w:rFonts w:ascii="仿宋_GB2312" w:eastAsia="仿宋_GB2312" w:hAnsi="宋体" w:cs="宋体" w:hint="eastAsia"/>
          <w:sz w:val="32"/>
          <w:szCs w:val="32"/>
        </w:rPr>
        <w:lastRenderedPageBreak/>
        <w:t>部门预算必须严格按照规定的范围和标准执行，未列入年初预算的支出一律不予安排资金，严禁先支出后请示或未确定资金来源就形成支出的现象发生。财政部门将优先保障人员工资和财政必保的社会保障支出需求，根据收入进度和财力缺口弥补情况，对项目性资金支出进行控制，严格监控财政风险，确保全县稳定大局；项目单位在谋划项目时，要精打细算，尽量压缩项目支出，并严格项目审计，严格按项目进度和质量拨付资金。继续盘活资金，将难以支出的长期沉淀的资金一律收回，统筹用于亟需资金支持的领域，提高财政资金使用效益。要切实加强政府债务管理，始终绷紧财政可持续这根弦，增强财政的稳定性和防风险控制能力，同时，坚决杜绝各种形式的变相融资和违规举债行为，防范和化解债务风险。</w:t>
      </w:r>
    </w:p>
    <w:p w:rsidR="00667B16" w:rsidRPr="00897C4B" w:rsidRDefault="001F33D3">
      <w:pPr>
        <w:ind w:firstLineChars="200" w:firstLine="643"/>
        <w:rPr>
          <w:rFonts w:ascii="仿宋_GB2312" w:eastAsia="仿宋_GB2312"/>
          <w:sz w:val="32"/>
          <w:szCs w:val="32"/>
        </w:rPr>
      </w:pPr>
      <w:r w:rsidRPr="00897C4B">
        <w:rPr>
          <w:rFonts w:ascii="仿宋_GB2312" w:eastAsia="仿宋_GB2312" w:hAnsi="楷体_GB2312" w:cs="楷体_GB2312" w:hint="eastAsia"/>
          <w:b/>
          <w:bCs/>
          <w:sz w:val="32"/>
          <w:szCs w:val="32"/>
        </w:rPr>
        <w:t>（四）强化纪律规矩约束，加强对各类财政性资金的监管。</w:t>
      </w:r>
      <w:r w:rsidRPr="00897C4B">
        <w:rPr>
          <w:rFonts w:ascii="仿宋_GB2312" w:eastAsia="仿宋_GB2312" w:hAnsi="宋体" w:cs="宋体" w:hint="eastAsia"/>
          <w:sz w:val="32"/>
          <w:szCs w:val="32"/>
        </w:rPr>
        <w:t>要牢固树立“过紧日子”思想，厉行节约，艰苦奋斗，勤俭办事，认真贯彻执行中央“八项规定”，严格落实我县党政机关公务接待及机关会议费、培训费、差旅费等管理办法，完善提高政府采购管理，有效节约财政资金，坚决堵住乱花钱乱支出的口子。要完善实施好新一轮乡镇财政体制，强化乡镇财政财务管理，确保乡镇财政资金安全规范。规范各部门单位的财政财务管理行为，牢牢扎紧制度的笼子，加强内控机制建设，建立健全单位内部和业务层面的内部控制制度，明确风险控制流程和关键控制节点，建立单位内部环环相扣的动态监控机制</w:t>
      </w:r>
      <w:r w:rsidRPr="00897C4B">
        <w:rPr>
          <w:rFonts w:ascii="仿宋_GB2312" w:eastAsia="仿宋_GB2312" w:hint="eastAsia"/>
          <w:sz w:val="32"/>
          <w:szCs w:val="32"/>
        </w:rPr>
        <w:t>。要切实强化绩效监督评价，</w:t>
      </w:r>
      <w:r w:rsidRPr="00897C4B">
        <w:rPr>
          <w:rFonts w:ascii="仿宋_GB2312" w:eastAsia="仿宋_GB2312" w:hint="eastAsia"/>
          <w:sz w:val="32"/>
          <w:szCs w:val="32"/>
        </w:rPr>
        <w:lastRenderedPageBreak/>
        <w:t>加大督查问责力度，将绩效评价结果及整改落实情况作为预算安排分配资金的重要依据。要</w:t>
      </w:r>
      <w:r w:rsidRPr="00897C4B">
        <w:rPr>
          <w:rFonts w:ascii="仿宋_GB2312" w:eastAsia="仿宋_GB2312" w:hAnsi="宋体" w:cs="宋体" w:hint="eastAsia"/>
          <w:sz w:val="32"/>
          <w:szCs w:val="32"/>
        </w:rPr>
        <w:t>组织开展好对各项财政</w:t>
      </w:r>
      <w:r w:rsidRPr="00897C4B">
        <w:rPr>
          <w:rFonts w:ascii="仿宋_GB2312" w:eastAsia="仿宋_GB2312" w:hint="eastAsia"/>
          <w:sz w:val="32"/>
          <w:szCs w:val="32"/>
        </w:rPr>
        <w:t>专项资金大检查活动，及时发现各类违规违纪问题，督促整改并依法追究责任。要加强对各类财会人员的教育管理，提高其依法理财的意识和水平，不断改进和提高我县的财政财务工作。</w:t>
      </w:r>
    </w:p>
    <w:p w:rsidR="00667B16" w:rsidRPr="00897C4B" w:rsidRDefault="001F33D3" w:rsidP="00897C4B">
      <w:pPr>
        <w:ind w:firstLineChars="171" w:firstLine="547"/>
        <w:rPr>
          <w:rFonts w:ascii="仿宋_GB2312" w:eastAsia="仿宋_GB2312"/>
          <w:sz w:val="32"/>
          <w:szCs w:val="32"/>
        </w:rPr>
      </w:pPr>
      <w:r w:rsidRPr="00897C4B">
        <w:rPr>
          <w:rFonts w:ascii="仿宋_GB2312" w:eastAsia="仿宋_GB2312" w:hint="eastAsia"/>
          <w:sz w:val="32"/>
          <w:szCs w:val="32"/>
        </w:rPr>
        <w:t>各位代表，做好今年的财政工作，任务艰巨，责任重大。我们将在县委、县政府的正确领导下，严格按照县十</w:t>
      </w:r>
      <w:r w:rsidR="00534A1D">
        <w:rPr>
          <w:rFonts w:ascii="仿宋_GB2312" w:eastAsia="仿宋_GB2312" w:hint="eastAsia"/>
          <w:sz w:val="32"/>
          <w:szCs w:val="32"/>
        </w:rPr>
        <w:t>六</w:t>
      </w:r>
      <w:r w:rsidRPr="00897C4B">
        <w:rPr>
          <w:rFonts w:ascii="仿宋_GB2312" w:eastAsia="仿宋_GB2312" w:hint="eastAsia"/>
          <w:sz w:val="32"/>
          <w:szCs w:val="32"/>
        </w:rPr>
        <w:t>届人大</w:t>
      </w:r>
      <w:r w:rsidR="00534A1D">
        <w:rPr>
          <w:rFonts w:ascii="仿宋_GB2312" w:eastAsia="仿宋_GB2312" w:hint="eastAsia"/>
          <w:sz w:val="32"/>
          <w:szCs w:val="32"/>
        </w:rPr>
        <w:t>五</w:t>
      </w:r>
      <w:r w:rsidRPr="00897C4B">
        <w:rPr>
          <w:rFonts w:ascii="仿宋_GB2312" w:eastAsia="仿宋_GB2312" w:hint="eastAsia"/>
          <w:sz w:val="32"/>
          <w:szCs w:val="32"/>
        </w:rPr>
        <w:t>次会议的决议和要求，调动各方面的积极因素，充分发挥财政职能作用，迎难而上，扎实工作，勇于担当，努力完成各项目标任务，为</w:t>
      </w:r>
      <w:r w:rsidR="00897C4B" w:rsidRPr="00897C4B">
        <w:rPr>
          <w:rFonts w:ascii="仿宋_GB2312" w:eastAsia="仿宋_GB2312" w:hint="eastAsia"/>
          <w:sz w:val="32"/>
          <w:szCs w:val="32"/>
        </w:rPr>
        <w:t>创建“科创商贸名城，京东魅力玉田”</w:t>
      </w:r>
      <w:r w:rsidRPr="00897C4B">
        <w:rPr>
          <w:rFonts w:ascii="仿宋_GB2312" w:eastAsia="仿宋_GB2312" w:hint="eastAsia"/>
          <w:sz w:val="32"/>
          <w:szCs w:val="32"/>
        </w:rPr>
        <w:t>做出新的更大的贡献</w:t>
      </w:r>
      <w:r w:rsidR="00897C4B" w:rsidRPr="00897C4B">
        <w:rPr>
          <w:rFonts w:ascii="仿宋_GB2312" w:eastAsia="仿宋_GB2312" w:hint="eastAsia"/>
          <w:sz w:val="32"/>
          <w:szCs w:val="32"/>
        </w:rPr>
        <w:t>！</w:t>
      </w:r>
    </w:p>
    <w:p w:rsidR="00667B16" w:rsidRDefault="00667B16"/>
    <w:sectPr w:rsidR="00667B16">
      <w:headerReference w:type="even" r:id="rId9"/>
      <w:headerReference w:type="default" r:id="rId10"/>
      <w:footerReference w:type="even" r:id="rId11"/>
      <w:footerReference w:type="default" r:id="rId12"/>
      <w:headerReference w:type="first" r:id="rId13"/>
      <w:footerReference w:type="first" r:id="rId14"/>
      <w:pgSz w:w="11906" w:h="16838"/>
      <w:pgMar w:top="1440" w:right="1463" w:bottom="1440" w:left="146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8E9" w:rsidRDefault="001548E9">
      <w:r>
        <w:separator/>
      </w:r>
    </w:p>
  </w:endnote>
  <w:endnote w:type="continuationSeparator" w:id="0">
    <w:p w:rsidR="001548E9" w:rsidRDefault="0015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微软雅黑"/>
    <w:charset w:val="86"/>
    <w:family w:val="modern"/>
    <w:pitch w:val="default"/>
    <w:sig w:usb0="00000000" w:usb1="0000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6C" w:rsidRDefault="0096376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16" w:rsidRDefault="001F33D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7B16" w:rsidRDefault="001F33D3">
                          <w:pPr>
                            <w:pStyle w:val="a3"/>
                          </w:pPr>
                          <w:r>
                            <w:rPr>
                              <w:rFonts w:hint="eastAsia"/>
                            </w:rPr>
                            <w:fldChar w:fldCharType="begin"/>
                          </w:r>
                          <w:r>
                            <w:rPr>
                              <w:rFonts w:hint="eastAsia"/>
                            </w:rPr>
                            <w:instrText xml:space="preserve"> PAGE  \* MERGEFORMAT </w:instrText>
                          </w:r>
                          <w:r>
                            <w:rPr>
                              <w:rFonts w:hint="eastAsia"/>
                            </w:rPr>
                            <w:fldChar w:fldCharType="separate"/>
                          </w:r>
                          <w:r w:rsidR="0096376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67B16" w:rsidRDefault="001F33D3">
                    <w:pPr>
                      <w:pStyle w:val="a3"/>
                    </w:pPr>
                    <w:r>
                      <w:rPr>
                        <w:rFonts w:hint="eastAsia"/>
                      </w:rPr>
                      <w:fldChar w:fldCharType="begin"/>
                    </w:r>
                    <w:r>
                      <w:rPr>
                        <w:rFonts w:hint="eastAsia"/>
                      </w:rPr>
                      <w:instrText xml:space="preserve"> PAGE  \* MERGEFORMAT </w:instrText>
                    </w:r>
                    <w:r>
                      <w:rPr>
                        <w:rFonts w:hint="eastAsia"/>
                      </w:rPr>
                      <w:fldChar w:fldCharType="separate"/>
                    </w:r>
                    <w:r w:rsidR="0096376C">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6C" w:rsidRDefault="009637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8E9" w:rsidRDefault="001548E9">
      <w:r>
        <w:separator/>
      </w:r>
    </w:p>
  </w:footnote>
  <w:footnote w:type="continuationSeparator" w:id="0">
    <w:p w:rsidR="001548E9" w:rsidRDefault="00154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6C" w:rsidRDefault="009637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16" w:rsidRDefault="00667B16" w:rsidP="0096376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6C" w:rsidRDefault="009637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B8D4"/>
    <w:multiLevelType w:val="singleLevel"/>
    <w:tmpl w:val="27F7B8D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61702"/>
    <w:rsid w:val="000172DE"/>
    <w:rsid w:val="000C26E2"/>
    <w:rsid w:val="001548E9"/>
    <w:rsid w:val="00165452"/>
    <w:rsid w:val="001E22B8"/>
    <w:rsid w:val="001E47CF"/>
    <w:rsid w:val="001F02F0"/>
    <w:rsid w:val="001F33D3"/>
    <w:rsid w:val="00214853"/>
    <w:rsid w:val="00217778"/>
    <w:rsid w:val="00307270"/>
    <w:rsid w:val="003A7A8E"/>
    <w:rsid w:val="0040097F"/>
    <w:rsid w:val="00413A26"/>
    <w:rsid w:val="004A55F0"/>
    <w:rsid w:val="004B6591"/>
    <w:rsid w:val="00534A1D"/>
    <w:rsid w:val="005D50F9"/>
    <w:rsid w:val="005D7753"/>
    <w:rsid w:val="005F41C1"/>
    <w:rsid w:val="005F7BD3"/>
    <w:rsid w:val="00667B16"/>
    <w:rsid w:val="00697038"/>
    <w:rsid w:val="006B1BE3"/>
    <w:rsid w:val="00741306"/>
    <w:rsid w:val="00777240"/>
    <w:rsid w:val="00797C46"/>
    <w:rsid w:val="007A6762"/>
    <w:rsid w:val="00822DF2"/>
    <w:rsid w:val="00897C4B"/>
    <w:rsid w:val="00933470"/>
    <w:rsid w:val="00950EF4"/>
    <w:rsid w:val="0096376C"/>
    <w:rsid w:val="009B6A62"/>
    <w:rsid w:val="009C25DA"/>
    <w:rsid w:val="00A06206"/>
    <w:rsid w:val="00A333A2"/>
    <w:rsid w:val="00A66998"/>
    <w:rsid w:val="00AD4AB0"/>
    <w:rsid w:val="00B22D1E"/>
    <w:rsid w:val="00BC3403"/>
    <w:rsid w:val="00C03061"/>
    <w:rsid w:val="00D1494B"/>
    <w:rsid w:val="00D86AAF"/>
    <w:rsid w:val="00E1029E"/>
    <w:rsid w:val="00EF318B"/>
    <w:rsid w:val="00F071DA"/>
    <w:rsid w:val="00F84D6C"/>
    <w:rsid w:val="00F92947"/>
    <w:rsid w:val="00FC62A6"/>
    <w:rsid w:val="00FE4FC6"/>
    <w:rsid w:val="00FE63B1"/>
    <w:rsid w:val="019C1086"/>
    <w:rsid w:val="01D82675"/>
    <w:rsid w:val="01EC3C56"/>
    <w:rsid w:val="027E190A"/>
    <w:rsid w:val="05D01638"/>
    <w:rsid w:val="06844AAD"/>
    <w:rsid w:val="09B9146E"/>
    <w:rsid w:val="0B9B3AE5"/>
    <w:rsid w:val="0BE95487"/>
    <w:rsid w:val="0C2222E7"/>
    <w:rsid w:val="0DE605D9"/>
    <w:rsid w:val="0DEC1A9B"/>
    <w:rsid w:val="0EB93AA9"/>
    <w:rsid w:val="12126054"/>
    <w:rsid w:val="12777966"/>
    <w:rsid w:val="13287579"/>
    <w:rsid w:val="1443169B"/>
    <w:rsid w:val="14D968DD"/>
    <w:rsid w:val="17BA7D14"/>
    <w:rsid w:val="1B4D4891"/>
    <w:rsid w:val="1BAC5A60"/>
    <w:rsid w:val="1C00178A"/>
    <w:rsid w:val="1D493754"/>
    <w:rsid w:val="1D687F00"/>
    <w:rsid w:val="1E554120"/>
    <w:rsid w:val="1E8A29BA"/>
    <w:rsid w:val="1FB01DE2"/>
    <w:rsid w:val="204518E6"/>
    <w:rsid w:val="20947B8C"/>
    <w:rsid w:val="22B16439"/>
    <w:rsid w:val="23C554FC"/>
    <w:rsid w:val="2559304B"/>
    <w:rsid w:val="26C64A9A"/>
    <w:rsid w:val="273E5FBA"/>
    <w:rsid w:val="28761702"/>
    <w:rsid w:val="2C597D0F"/>
    <w:rsid w:val="2C803106"/>
    <w:rsid w:val="2CAB5DF9"/>
    <w:rsid w:val="2D1D0DD8"/>
    <w:rsid w:val="2D6C7BF9"/>
    <w:rsid w:val="2E1C5103"/>
    <w:rsid w:val="2E8654F2"/>
    <w:rsid w:val="2EFE51A2"/>
    <w:rsid w:val="2FA430EE"/>
    <w:rsid w:val="2FAA2A86"/>
    <w:rsid w:val="30255BB1"/>
    <w:rsid w:val="324F642B"/>
    <w:rsid w:val="32C5407F"/>
    <w:rsid w:val="33064884"/>
    <w:rsid w:val="33D760EB"/>
    <w:rsid w:val="3487161B"/>
    <w:rsid w:val="34EB060A"/>
    <w:rsid w:val="36164CB6"/>
    <w:rsid w:val="396F4520"/>
    <w:rsid w:val="3C781C54"/>
    <w:rsid w:val="3D1A641C"/>
    <w:rsid w:val="3D4072A4"/>
    <w:rsid w:val="3E5A2944"/>
    <w:rsid w:val="3F44339B"/>
    <w:rsid w:val="3F990277"/>
    <w:rsid w:val="3FEF4E97"/>
    <w:rsid w:val="408F698A"/>
    <w:rsid w:val="41E932F4"/>
    <w:rsid w:val="429E437E"/>
    <w:rsid w:val="43516793"/>
    <w:rsid w:val="43D73757"/>
    <w:rsid w:val="43E120A5"/>
    <w:rsid w:val="445F5A59"/>
    <w:rsid w:val="450B6F1D"/>
    <w:rsid w:val="45664522"/>
    <w:rsid w:val="464E6882"/>
    <w:rsid w:val="46AE76DD"/>
    <w:rsid w:val="47C47CCC"/>
    <w:rsid w:val="489C361E"/>
    <w:rsid w:val="48A20EE2"/>
    <w:rsid w:val="4A995355"/>
    <w:rsid w:val="4BDA2E70"/>
    <w:rsid w:val="4BFB4E58"/>
    <w:rsid w:val="4C6F11C8"/>
    <w:rsid w:val="4C873A16"/>
    <w:rsid w:val="4CF9308B"/>
    <w:rsid w:val="4D4A293D"/>
    <w:rsid w:val="4E2260E4"/>
    <w:rsid w:val="4E960E3A"/>
    <w:rsid w:val="4EA849D0"/>
    <w:rsid w:val="4FCF1F61"/>
    <w:rsid w:val="4FEC2177"/>
    <w:rsid w:val="515830DD"/>
    <w:rsid w:val="519D2103"/>
    <w:rsid w:val="5232107A"/>
    <w:rsid w:val="52A131A7"/>
    <w:rsid w:val="536E7198"/>
    <w:rsid w:val="5549166F"/>
    <w:rsid w:val="570D1C02"/>
    <w:rsid w:val="57373EB5"/>
    <w:rsid w:val="579203DB"/>
    <w:rsid w:val="599100F2"/>
    <w:rsid w:val="59E63FA4"/>
    <w:rsid w:val="5D7D494B"/>
    <w:rsid w:val="5DF97949"/>
    <w:rsid w:val="5ECD1B31"/>
    <w:rsid w:val="602B2142"/>
    <w:rsid w:val="614F309B"/>
    <w:rsid w:val="62695B92"/>
    <w:rsid w:val="62A01DCE"/>
    <w:rsid w:val="63573F37"/>
    <w:rsid w:val="63A21E05"/>
    <w:rsid w:val="64B917F5"/>
    <w:rsid w:val="65F55422"/>
    <w:rsid w:val="67230195"/>
    <w:rsid w:val="67E14A0E"/>
    <w:rsid w:val="68C6234E"/>
    <w:rsid w:val="69311031"/>
    <w:rsid w:val="69352154"/>
    <w:rsid w:val="6A085540"/>
    <w:rsid w:val="6A2E7BD1"/>
    <w:rsid w:val="6A784A1E"/>
    <w:rsid w:val="6AAA607A"/>
    <w:rsid w:val="6CA85156"/>
    <w:rsid w:val="6CBF3FB2"/>
    <w:rsid w:val="6D0735A0"/>
    <w:rsid w:val="6EE92BA5"/>
    <w:rsid w:val="7060318E"/>
    <w:rsid w:val="71C91DE6"/>
    <w:rsid w:val="72222D15"/>
    <w:rsid w:val="72FC2553"/>
    <w:rsid w:val="74287FF6"/>
    <w:rsid w:val="752C4C14"/>
    <w:rsid w:val="767731E0"/>
    <w:rsid w:val="769414C2"/>
    <w:rsid w:val="77E6374B"/>
    <w:rsid w:val="7826199C"/>
    <w:rsid w:val="78B855FE"/>
    <w:rsid w:val="79461F35"/>
    <w:rsid w:val="7B2164D8"/>
    <w:rsid w:val="7B221124"/>
    <w:rsid w:val="7C9B5814"/>
    <w:rsid w:val="7E2A7D4C"/>
    <w:rsid w:val="7EFC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Pr>
      <w:rFonts w:asciiTheme="minorHAnsi" w:hAnsiTheme="minorHAnsi" w:cstheme="minorBidi"/>
      <w:kern w:val="2"/>
      <w:sz w:val="18"/>
      <w:szCs w:val="18"/>
    </w:rPr>
  </w:style>
  <w:style w:type="paragraph" w:styleId="a5">
    <w:name w:val="Balloon Text"/>
    <w:basedOn w:val="a"/>
    <w:link w:val="Char0"/>
    <w:rsid w:val="009C25DA"/>
    <w:rPr>
      <w:sz w:val="18"/>
      <w:szCs w:val="18"/>
    </w:rPr>
  </w:style>
  <w:style w:type="character" w:customStyle="1" w:styleId="Char0">
    <w:name w:val="批注框文本 Char"/>
    <w:basedOn w:val="a0"/>
    <w:link w:val="a5"/>
    <w:rsid w:val="009C25DA"/>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Pr>
      <w:rFonts w:asciiTheme="minorHAnsi" w:hAnsiTheme="minorHAnsi" w:cstheme="minorBidi"/>
      <w:kern w:val="2"/>
      <w:sz w:val="18"/>
      <w:szCs w:val="18"/>
    </w:rPr>
  </w:style>
  <w:style w:type="paragraph" w:styleId="a5">
    <w:name w:val="Balloon Text"/>
    <w:basedOn w:val="a"/>
    <w:link w:val="Char0"/>
    <w:rsid w:val="009C25DA"/>
    <w:rPr>
      <w:sz w:val="18"/>
      <w:szCs w:val="18"/>
    </w:rPr>
  </w:style>
  <w:style w:type="character" w:customStyle="1" w:styleId="Char0">
    <w:name w:val="批注框文本 Char"/>
    <w:basedOn w:val="a0"/>
    <w:link w:val="a5"/>
    <w:rsid w:val="009C25DA"/>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2775</TotalTime>
  <Pages>15</Pages>
  <Words>7613</Words>
  <Characters>920</Characters>
  <Application>Microsoft Office Word</Application>
  <DocSecurity>0</DocSecurity>
  <Lines>7</Lines>
  <Paragraphs>17</Paragraphs>
  <ScaleCrop>false</ScaleCrop>
  <Company>Lenovo (Beijing) Limited</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cp:revision>
  <cp:lastPrinted>2020-01-02T02:53:00Z</cp:lastPrinted>
  <dcterms:created xsi:type="dcterms:W3CDTF">2020-01-19T08:35:00Z</dcterms:created>
  <dcterms:modified xsi:type="dcterms:W3CDTF">2020-07-26T00:50:00Z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