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玉田县窝洛沽镇人民政府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玉田县窝洛沽镇人民政府编制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玉田县财政局审核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t xml:space="preserve">1.安保、环保、安全生产、应急、食药监管绩效目标表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 xml:space="preserve">2.残疾人保障金绩效目标表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t xml:space="preserve">3.河渠清理及河长制绩效目标表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t xml:space="preserve">4.人武、党建团妇建设、纪检、宣传经费绩效目标表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t xml:space="preserve">5.污水处理厂土地租赁费绩效目标表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t xml:space="preserve">6.乡镇人大工作站经费绩效目标表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/>
      <w:r>
        <w:fldChar w:fldCharType="end"/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根据县委、县政府2025年度计划目标，窝洛沽镇政府2025年度将继续做好农业、农村、农民工作。加强经济服务职能，推动产业结构的调整；加强对社会事业规划布局、政策规范和依法监督，增强社会管理和公共服务职能，营造良好的发展环境，着力解决群众生产生活中的突出问题；强化公共服务、着力改善民生，加强社会管理、维护社会稳定，推进基层民主、促进农村和谐。保障天然气入户、农村养老医疗、农村养殖等民生重点支出，确保财政收支平衡，为全镇经济科学发展和促进和谐社会建设提供财力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2025年窝洛沽镇污水处理厂土地租赁费年初预算安排1.38万元。资金累计支出进度3月底、6月底、9月底、12月底分别达到25%、50%、75%、100%。</w:t>
      </w:r>
    </w:p>
    <w:p>
      <w:pPr>
        <w:pStyle w:val="插入文本样式-插入职责分类绩效目标文件"/>
      </w:pPr>
      <w:r>
        <w:t xml:space="preserve">一级指标：（一）产出指标，下设四个二级指标，</w:t>
      </w:r>
    </w:p>
    <w:p>
      <w:pPr>
        <w:pStyle w:val="插入文本样式-插入职责分类绩效目标文件"/>
      </w:pPr>
      <w:r>
        <w:t xml:space="preserve">1.数量指标   污水处理厂租地亩数  ≥95%；</w:t>
      </w:r>
    </w:p>
    <w:p>
      <w:pPr>
        <w:pStyle w:val="插入文本样式-插入职责分类绩效目标文件"/>
      </w:pPr>
      <w:r>
        <w:t xml:space="preserve">2.质量指标   租地完成率  ≥96%；</w:t>
      </w:r>
    </w:p>
    <w:p>
      <w:pPr>
        <w:pStyle w:val="插入文本样式-插入职责分类绩效目标文件"/>
      </w:pPr>
      <w:r>
        <w:t xml:space="preserve">3.时效指标   工作完成时限  ≥  97%；</w:t>
      </w:r>
    </w:p>
    <w:p>
      <w:pPr>
        <w:pStyle w:val="插入文本样式-插入职责分类绩效目标文件"/>
      </w:pPr>
      <w:r>
        <w:t xml:space="preserve">4.成本指标   预算资金完成率 ≥ 96%</w:t>
      </w:r>
    </w:p>
    <w:p>
      <w:pPr>
        <w:pStyle w:val="插入文本样式-插入职责分类绩效目标文件"/>
      </w:pPr>
      <w:r>
        <w:t xml:space="preserve">（二）效益指标，下设四个二级指标，</w:t>
      </w:r>
    </w:p>
    <w:p>
      <w:pPr>
        <w:pStyle w:val="插入文本样式-插入职责分类绩效目标文件"/>
      </w:pPr>
      <w:r>
        <w:t xml:space="preserve">1.经济效益指标 对经济效益增加值  ≥95%；</w:t>
      </w:r>
    </w:p>
    <w:p>
      <w:pPr>
        <w:pStyle w:val="插入文本样式-插入职责分类绩效目标文件"/>
      </w:pPr>
      <w:r>
        <w:t xml:space="preserve">2.社会效益指标 对社会发展带来的影响  ≥97%；</w:t>
      </w:r>
    </w:p>
    <w:p>
      <w:pPr>
        <w:pStyle w:val="插入文本样式-插入职责分类绩效目标文件"/>
      </w:pPr>
      <w:r>
        <w:t xml:space="preserve">3.生态效益指标 有利于当地生态环境的改善  ≥95%；</w:t>
      </w:r>
    </w:p>
    <w:p>
      <w:pPr>
        <w:pStyle w:val="插入文本样式-插入职责分类绩效目标文件"/>
      </w:pPr>
      <w:r>
        <w:t xml:space="preserve">4.可持续影响指标 项目持续发挥作用  ≥96%。</w:t>
      </w:r>
    </w:p>
    <w:p>
      <w:pPr>
        <w:pStyle w:val="插入文本样式-插入职责分类绩效目标文件"/>
      </w:pPr>
      <w:r>
        <w:t xml:space="preserve">（三）满意度指标：服务对象满意度，指标值≥97%。</w:t>
      </w:r>
    </w:p>
    <w:p>
      <w:pPr>
        <w:pStyle w:val="插入文本样式-插入职责分类绩效目标文件"/>
      </w:pPr>
      <w:r>
        <w:t xml:space="preserve">以上指标依据为县财政对2025年预算项目的要求。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2025年乡镇人大工作站经费年初预算安排2万元，项目主要目标为人大会议和人大活动。资金累计支出进度3月底、6月底、9月底、12月底分别达到25%、50%、75%、100%。</w:t>
      </w:r>
    </w:p>
    <w:p>
      <w:pPr>
        <w:pStyle w:val="插入文本样式-插入职责分类绩效目标文件"/>
      </w:pPr>
      <w:r>
        <w:t xml:space="preserve">一级指标：（一）产出指标，下设四个二级指标，</w:t>
      </w:r>
    </w:p>
    <w:p>
      <w:pPr>
        <w:pStyle w:val="插入文本样式-插入职责分类绩效目标文件"/>
      </w:pPr>
      <w:r>
        <w:t xml:space="preserve">1.数量指标   人大活动数量 人大活动数量≥ 95%；</w:t>
      </w:r>
    </w:p>
    <w:p>
      <w:pPr>
        <w:pStyle w:val="插入文本样式-插入职责分类绩效目标文件"/>
      </w:pPr>
      <w:r>
        <w:t xml:space="preserve">2.质量指标   人大会议完成率 人大会议完成率 ≥ 96%；</w:t>
      </w:r>
    </w:p>
    <w:p>
      <w:pPr>
        <w:pStyle w:val="插入文本样式-插入职责分类绩效目标文件"/>
      </w:pPr>
      <w:r>
        <w:t xml:space="preserve">3.时效指标 年内活动完成 年内活动完成 ≥ 97%；</w:t>
      </w:r>
    </w:p>
    <w:p>
      <w:pPr>
        <w:pStyle w:val="插入文本样式-插入职责分类绩效目标文件"/>
      </w:pPr>
      <w:r>
        <w:t xml:space="preserve">4.成本指标 预算资金完成率  预算资金完成率  ≥ 96%</w:t>
      </w:r>
    </w:p>
    <w:p>
      <w:pPr>
        <w:pStyle w:val="插入文本样式-插入职责分类绩效目标文件"/>
      </w:pPr>
      <w:r>
        <w:t xml:space="preserve">（二）效益指标，下设四个二级指标，</w:t>
      </w:r>
    </w:p>
    <w:p>
      <w:pPr>
        <w:pStyle w:val="插入文本样式-插入职责分类绩效目标文件"/>
      </w:pPr>
      <w:r>
        <w:t xml:space="preserve">1.经济效益指标 对经济发展带来效果 对经济发展带来效果 ≥ 95%；</w:t>
      </w:r>
    </w:p>
    <w:p>
      <w:pPr>
        <w:pStyle w:val="插入文本样式-插入职责分类绩效目标文件"/>
      </w:pPr>
      <w:r>
        <w:t xml:space="preserve">2.社会效益指标 社会稳定水平  社会稳定水平≥ 97%；</w:t>
      </w:r>
    </w:p>
    <w:p>
      <w:pPr>
        <w:pStyle w:val="插入文本样式-插入职责分类绩效目标文件"/>
      </w:pPr>
      <w:r>
        <w:t xml:space="preserve">3.生态效益指标 保障人大工作运转率  保障人大工作运转率 ≥ 95%；</w:t>
      </w:r>
    </w:p>
    <w:p>
      <w:pPr>
        <w:pStyle w:val="插入文本样式-插入职责分类绩效目标文件"/>
      </w:pPr>
      <w:r>
        <w:t xml:space="preserve">4.可持续影响指标 建立健全长效机制  建立健全长效机制 ≥ 96%。</w:t>
      </w:r>
    </w:p>
    <w:p>
      <w:pPr>
        <w:pStyle w:val="插入文本样式-插入职责分类绩效目标文件"/>
      </w:pPr>
      <w:r>
        <w:t xml:space="preserve">（三）满意度指标：服务对象满意度，指标值≥97%。</w:t>
      </w:r>
    </w:p>
    <w:p>
      <w:pPr>
        <w:pStyle w:val="插入文本样式-插入职责分类绩效目标文件"/>
      </w:pPr>
      <w:r>
        <w:t xml:space="preserve">以上指标依据为县财政对2025年预算项目的要求。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2025年乡镇公用经费年初预算共分为4项。</w:t>
      </w:r>
    </w:p>
    <w:p>
      <w:pPr>
        <w:pStyle w:val="插入文本样式-插入职责分类绩效目标文件"/>
      </w:pPr>
      <w:r>
        <w:t xml:space="preserve">第一项人武、党团妇建、纪检、宣传经费，年初预算安排3万元。资金累计支出进度3月底、6月底、9月底、12月底分别达到25%、50%、75%、100%。</w:t>
      </w:r>
    </w:p>
    <w:p>
      <w:pPr>
        <w:pStyle w:val="插入文本样式-插入职责分类绩效目标文件"/>
      </w:pPr>
      <w:r>
        <w:t xml:space="preserve">一级指标：（一）产出指标，下设四个二级指标，</w:t>
      </w:r>
    </w:p>
    <w:p>
      <w:pPr>
        <w:pStyle w:val="插入文本样式-插入职责分类绩效目标文件"/>
      </w:pPr>
      <w:r>
        <w:t xml:space="preserve">1.数量指标   党团妇建宣传工作量  党团妇建宣传工作量 ≥ 95%；</w:t>
      </w:r>
    </w:p>
    <w:p>
      <w:pPr>
        <w:pStyle w:val="插入文本样式-插入职责分类绩效目标文件"/>
      </w:pPr>
      <w:r>
        <w:t xml:space="preserve">2.质量指标   财政拨款保障率  财政拨款保障率≥ 96%；</w:t>
      </w:r>
    </w:p>
    <w:p>
      <w:pPr>
        <w:pStyle w:val="插入文本样式-插入职责分类绩效目标文件"/>
      </w:pPr>
      <w:r>
        <w:t xml:space="preserve">3.时效指标 各项工作完成及时性  各项工作完成及时性 ≥ 97%；</w:t>
      </w:r>
    </w:p>
    <w:p>
      <w:pPr>
        <w:pStyle w:val="插入文本样式-插入职责分类绩效目标文件"/>
      </w:pPr>
      <w:r>
        <w:t xml:space="preserve">4.成本指标 项目总成本   项目总成本  ≥ 96%</w:t>
      </w:r>
    </w:p>
    <w:p>
      <w:pPr>
        <w:pStyle w:val="插入文本样式-插入职责分类绩效目标文件"/>
      </w:pPr>
      <w:r>
        <w:t xml:space="preserve">（二）效益指标，下设四个二级指标，</w:t>
      </w:r>
    </w:p>
    <w:p>
      <w:pPr>
        <w:pStyle w:val="插入文本样式-插入职责分类绩效目标文件"/>
      </w:pPr>
      <w:r>
        <w:t xml:space="preserve">1.经济效益指标 对周边经济环境的影响 周边经济环境的影响≥ 95%；</w:t>
      </w:r>
    </w:p>
    <w:p>
      <w:pPr>
        <w:pStyle w:val="插入文本样式-插入职责分类绩效目标文件"/>
      </w:pPr>
      <w:r>
        <w:t xml:space="preserve">2.社会效益指标 对社会稳定的影响  社会稳定的影响 ≥ 96%；</w:t>
      </w:r>
    </w:p>
    <w:p>
      <w:pPr>
        <w:pStyle w:val="插入文本样式-插入职责分类绩效目标文件"/>
      </w:pPr>
      <w:r>
        <w:t xml:space="preserve">3.生态效益指标 对生态环境的影响   生态环境的影响 ≥ 97%；</w:t>
      </w:r>
    </w:p>
    <w:p>
      <w:pPr>
        <w:pStyle w:val="插入文本样式-插入职责分类绩效目标文件"/>
      </w:pPr>
      <w:r>
        <w:t xml:space="preserve">4.可持续影响指标 建立长效机制  建立长效机制 ≥ 95%。</w:t>
      </w:r>
    </w:p>
    <w:p>
      <w:pPr>
        <w:pStyle w:val="插入文本样式-插入职责分类绩效目标文件"/>
      </w:pPr>
      <w:r>
        <w:t xml:space="preserve">（三）满意度指标： 群众 满意度 指标值≥96%。</w:t>
      </w:r>
    </w:p>
    <w:p>
      <w:pPr>
        <w:pStyle w:val="插入文本样式-插入职责分类绩效目标文件"/>
      </w:pPr>
      <w:r>
        <w:t xml:space="preserve">以上指标依据为县财政对2025年预算项目的要求。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第二项安保、环保、安全生产、应急、食药监管项目，年初预算安排2万元。资金累计支出进度3月底、6月底、9月底、12月底分别达到25%、50%、75%、100%。</w:t>
      </w:r>
    </w:p>
    <w:p>
      <w:pPr>
        <w:pStyle w:val="插入文本样式-插入职责分类绩效目标文件"/>
      </w:pPr>
      <w:r>
        <w:t xml:space="preserve">一级指标：（一）产出指标，下设四个二级指标，</w:t>
      </w:r>
    </w:p>
    <w:p>
      <w:pPr>
        <w:pStyle w:val="插入文本样式-插入职责分类绩效目标文件"/>
      </w:pPr>
      <w:r>
        <w:t xml:space="preserve">1.数量指标   安保环保安全生产应急工作量  安保环保安全生产应急工作量 ≥ 95%；</w:t>
      </w:r>
    </w:p>
    <w:p>
      <w:pPr>
        <w:pStyle w:val="插入文本样式-插入职责分类绩效目标文件"/>
      </w:pPr>
      <w:r>
        <w:t xml:space="preserve">2.质量指标    财政拨款保证率  财政拨款保证率≥ 96%；</w:t>
      </w:r>
    </w:p>
    <w:p>
      <w:pPr>
        <w:pStyle w:val="插入文本样式-插入职责分类绩效目标文件"/>
      </w:pPr>
      <w:r>
        <w:t xml:space="preserve">3.时效指标 各项工作完成及时性  各项工作完成及时性 ≥ 95%；</w:t>
      </w:r>
    </w:p>
    <w:p>
      <w:pPr>
        <w:pStyle w:val="插入文本样式-插入职责分类绩效目标文件"/>
      </w:pPr>
      <w:r>
        <w:t xml:space="preserve">4.成本指标 项目总成本   项目总成本  ≥ 97%</w:t>
      </w:r>
    </w:p>
    <w:p>
      <w:pPr>
        <w:pStyle w:val="插入文本样式-插入职责分类绩效目标文件"/>
      </w:pPr>
      <w:r>
        <w:t xml:space="preserve">（二）效益指标，下设四个二级指标，</w:t>
      </w:r>
    </w:p>
    <w:p>
      <w:pPr>
        <w:pStyle w:val="插入文本样式-插入职责分类绩效目标文件"/>
      </w:pPr>
      <w:r>
        <w:t xml:space="preserve">1.经济效益指标 对周边经济环境的促进 周边经济环境的促进≥ 96%；</w:t>
      </w:r>
    </w:p>
    <w:p>
      <w:pPr>
        <w:pStyle w:val="插入文本样式-插入职责分类绩效目标文件"/>
      </w:pPr>
      <w:r>
        <w:t xml:space="preserve">2.社会效益指标 对社会稳定的影响  社会稳定的影响 ≥ 95%；</w:t>
      </w:r>
    </w:p>
    <w:p>
      <w:pPr>
        <w:pStyle w:val="插入文本样式-插入职责分类绩效目标文件"/>
      </w:pPr>
      <w:r>
        <w:t xml:space="preserve">3.生态效益指标 对生态环境的影响   对生态环境的影响 ≥ 97%；</w:t>
      </w:r>
    </w:p>
    <w:p>
      <w:pPr>
        <w:pStyle w:val="插入文本样式-插入职责分类绩效目标文件"/>
      </w:pPr>
      <w:r>
        <w:t xml:space="preserve">4.可持续影响指标 建立长效机制  建立长效机制 ≥ 96%。</w:t>
      </w:r>
    </w:p>
    <w:p>
      <w:pPr>
        <w:pStyle w:val="插入文本样式-插入职责分类绩效目标文件"/>
      </w:pPr>
      <w:r>
        <w:t xml:space="preserve">（三）满意度指标：群众 满意度  指标值≥97%。</w:t>
      </w:r>
    </w:p>
    <w:p>
      <w:pPr>
        <w:pStyle w:val="插入文本样式-插入职责分类绩效目标文件"/>
      </w:pPr>
      <w:r>
        <w:t xml:space="preserve">以上指标依据为县财政对2025年预算项目的要求。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第三项河渠清理及河长制项目，年初预算安排2万元。资金累计支出进度3月底、6月底、9月底、12月底分别达到25%、50%、75%、100%。 </w:t>
      </w:r>
    </w:p>
    <w:p>
      <w:pPr>
        <w:pStyle w:val="插入文本样式-插入职责分类绩效目标文件"/>
      </w:pPr>
      <w:r>
        <w:t xml:space="preserve">一级指标：（一）产出指标，下设四个二级指标，</w:t>
      </w:r>
    </w:p>
    <w:p>
      <w:pPr>
        <w:pStyle w:val="插入文本样式-插入职责分类绩效目标文件"/>
      </w:pPr>
      <w:r>
        <w:t xml:space="preserve">1.数量指标   河长人数及河渠长度  河长人数及河渠长度 ≥ 95%；</w:t>
      </w:r>
    </w:p>
    <w:p>
      <w:pPr>
        <w:pStyle w:val="插入文本样式-插入职责分类绩效目标文件"/>
      </w:pPr>
      <w:r>
        <w:t xml:space="preserve">2.质量指标   河渠清理程度   河渠清理程度≥ 96%；</w:t>
      </w:r>
    </w:p>
    <w:p>
      <w:pPr>
        <w:pStyle w:val="插入文本样式-插入职责分类绩效目标文件"/>
      </w:pPr>
      <w:r>
        <w:t xml:space="preserve">3.时效指标 及时清理   及时清理  ≥ 97%；</w:t>
      </w:r>
    </w:p>
    <w:p>
      <w:pPr>
        <w:pStyle w:val="插入文本样式-插入职责分类绩效目标文件"/>
      </w:pPr>
      <w:r>
        <w:t xml:space="preserve">4.成本指标 河渠清理成本    河渠清理成本 ≥ 96%</w:t>
      </w:r>
    </w:p>
    <w:p>
      <w:pPr>
        <w:pStyle w:val="插入文本样式-插入职责分类绩效目标文件"/>
      </w:pPr>
      <w:r>
        <w:t xml:space="preserve">（二）效益指标，下设四个二级指标，</w:t>
      </w:r>
    </w:p>
    <w:p>
      <w:pPr>
        <w:pStyle w:val="插入文本样式-插入职责分类绩效目标文件"/>
      </w:pPr>
      <w:r>
        <w:t xml:space="preserve">1.经济效益指标 对周边经济的影响 周边经济的影响≥ 95%；</w:t>
      </w:r>
    </w:p>
    <w:p>
      <w:pPr>
        <w:pStyle w:val="插入文本样式-插入职责分类绩效目标文件"/>
      </w:pPr>
      <w:r>
        <w:t xml:space="preserve">2.社会效益指标 对周边社会环境的影响  对周边社会环境的影响≥ 97%；</w:t>
      </w:r>
    </w:p>
    <w:p>
      <w:pPr>
        <w:pStyle w:val="插入文本样式-插入职责分类绩效目标文件"/>
      </w:pPr>
      <w:r>
        <w:t xml:space="preserve">3.生态效益指标 对河两侧生态环境的影响   对河两侧生态环境的影响 ≥ 97%；</w:t>
      </w:r>
    </w:p>
    <w:p>
      <w:pPr>
        <w:pStyle w:val="插入文本样式-插入职责分类绩效目标文件"/>
      </w:pPr>
      <w:r>
        <w:t xml:space="preserve">4.可持续影响指标 建立长效机制  建立长效机制 ≥ 95%。</w:t>
      </w:r>
    </w:p>
    <w:p>
      <w:pPr>
        <w:pStyle w:val="插入文本样式-插入职责分类绩效目标文件"/>
      </w:pPr>
      <w:r>
        <w:t xml:space="preserve">（三）满意度指标： 群众满意度 指标值≥96%。</w:t>
      </w:r>
    </w:p>
    <w:p>
      <w:pPr>
        <w:pStyle w:val="插入文本样式-插入职责分类绩效目标文件"/>
      </w:pPr>
      <w:r>
        <w:t xml:space="preserve">以上指标依据为县财政对2025年预算项目的要求。</w:t>
      </w:r>
    </w:p>
    <w:p>
      <w:pPr>
        <w:pStyle w:val="插入文本样式-插入职责分类绩效目标文件"/>
      </w:pPr>
    </w:p>
    <w:p>
      <w:pPr>
        <w:pStyle w:val="插入文本样式-插入职责分类绩效目标文件"/>
      </w:pPr>
    </w:p>
    <w:p>
      <w:pPr>
        <w:pStyle w:val="插入文本样式-插入职责分类绩效目标文件"/>
      </w:pPr>
      <w:r>
        <w:t xml:space="preserve">第四项残疾人保障金项目，年初预算安排5.5万元。资金累计支出进度3月底、6月底、9月底、12月底分别达到25%、50%、75%、100%。</w:t>
      </w:r>
    </w:p>
    <w:p>
      <w:pPr>
        <w:pStyle w:val="插入文本样式-插入职责分类绩效目标文件"/>
      </w:pPr>
      <w:r>
        <w:t xml:space="preserve">一级指标：（一）产出指标，下设四个二级指标，</w:t>
      </w:r>
    </w:p>
    <w:p>
      <w:pPr>
        <w:pStyle w:val="插入文本样式-插入职责分类绩效目标文件"/>
      </w:pPr>
      <w:r>
        <w:t xml:space="preserve">1.数量指标   缴纳残疾人保障金人数  缴纳残疾人保障金人数≥ 98%；</w:t>
      </w:r>
    </w:p>
    <w:p>
      <w:pPr>
        <w:pStyle w:val="插入文本样式-插入职责分类绩效目标文件"/>
      </w:pPr>
      <w:r>
        <w:t xml:space="preserve">2.质量指标   完成缴纳残疾人情况  完成缴纳残疾人情况≥ 96%；</w:t>
      </w:r>
    </w:p>
    <w:p>
      <w:pPr>
        <w:pStyle w:val="插入文本样式-插入职责分类绩效目标文件"/>
      </w:pPr>
      <w:r>
        <w:t xml:space="preserve">3.时效指标 按时缴纳  按时缴纳  ≥ 97%；</w:t>
      </w:r>
    </w:p>
    <w:p>
      <w:pPr>
        <w:pStyle w:val="插入文本样式-插入职责分类绩效目标文件"/>
      </w:pPr>
      <w:r>
        <w:t xml:space="preserve">4.成本指标 涉及缴纳总金额   涉及缴纳总金额 ≥ 98%</w:t>
      </w:r>
    </w:p>
    <w:p>
      <w:pPr>
        <w:pStyle w:val="插入文本样式-插入职责分类绩效目标文件"/>
      </w:pPr>
      <w:r>
        <w:t xml:space="preserve">（二）效益指标，下设四个二级指标，</w:t>
      </w:r>
    </w:p>
    <w:p>
      <w:pPr>
        <w:pStyle w:val="插入文本样式-插入职责分类绩效目标文件"/>
      </w:pPr>
      <w:r>
        <w:t xml:space="preserve">1.经济效益指标   该项目对当地经济环境的影响 该项目对当地经济环境的影响 ≥ 96%；</w:t>
      </w:r>
    </w:p>
    <w:p>
      <w:pPr>
        <w:pStyle w:val="插入文本样式-插入职责分类绩效目标文件"/>
      </w:pPr>
      <w:r>
        <w:t xml:space="preserve">2.社会效益指标 该 项目对周边社会生活的影响   对周边社会生活的影响≥ 95%；</w:t>
      </w:r>
    </w:p>
    <w:p>
      <w:pPr>
        <w:pStyle w:val="插入文本样式-插入职责分类绩效目标文件"/>
      </w:pPr>
      <w:r>
        <w:t xml:space="preserve">3.生态效益指标 对生态环境影响   对生态环境影响 ≥ 97%；</w:t>
      </w:r>
    </w:p>
    <w:p>
      <w:pPr>
        <w:pStyle w:val="插入文本样式-插入职责分类绩效目标文件"/>
      </w:pPr>
      <w:r>
        <w:t xml:space="preserve">4..可持续影响指标 建立健全长效机制  建立健全长效机制 ≥ 96%。</w:t>
      </w:r>
    </w:p>
    <w:p>
      <w:pPr>
        <w:pStyle w:val="插入文本样式-插入职责分类绩效目标文件"/>
      </w:pPr>
      <w:r>
        <w:t xml:space="preserve">（三）满意度指标： 服务对象满意度 指标值≥96%。</w:t>
      </w:r>
    </w:p>
    <w:p>
      <w:pPr>
        <w:pStyle w:val="插入文本样式-插入职责分类绩效目标文件"/>
      </w:pPr>
      <w:r>
        <w:t xml:space="preserve">以上指标依据为县财政对2025年预算项目的要求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为实现上述本年度的发展规划目标，我镇主要拟定了以下几项保障措施：</w:t>
      </w:r>
    </w:p>
    <w:p>
      <w:pPr>
        <w:pStyle w:val="插入文本样式-插入实现年度发展规划目标的保障措施文件"/>
      </w:pPr>
      <w:r>
        <w:t xml:space="preserve">1、加大农村人居环境整治工作，成立了领导小组，下设办公室，制定相关细则，加强支出管理，加强宣传培训调研，全镇村内道路逐步硬化、绿化；</w:t>
      </w:r>
    </w:p>
    <w:p>
      <w:pPr>
        <w:pStyle w:val="插入文本样式-插入实现年度发展规划目标的保障措施文件"/>
      </w:pPr>
      <w:r>
        <w:t xml:space="preserve">2、管理约束各村村干部、计生专干、卫生保洁员，形成制度，加强内部监督，加强绩效运行监控、做好绩效自评、规范财务资产管理；</w:t>
      </w:r>
    </w:p>
    <w:p>
      <w:pPr>
        <w:pStyle w:val="插入文本样式-插入实现年度发展规划目标的保障措施文件"/>
      </w:pPr>
      <w:r>
        <w:t xml:space="preserve">3、每月开展一次矛盾大排查活动，坚持抓早、抓实、抓到村，对重难点案件逐步化解，对新的矛盾及时处理做到小事不出村、镇；</w:t>
      </w:r>
    </w:p>
    <w:p>
      <w:pPr>
        <w:pStyle w:val="插入文本样式-插入实现年度发展规划目标的保障措施文件"/>
      </w:pPr>
      <w:r>
        <w:t xml:space="preserve">4、积极协调村与垃圾清运服务公司的各项事宜。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1.安保、环保、安全生产、应急、食药监管绩效目标表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495001玉田县窝洛沽镇人民政府本级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13022925P00JXC410233Y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安保、环保、安全生产、应急、食药监管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1.安保、环保、安全生产、应急、食药监管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安保环保安全生产应急等工作量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安保环保安全生产应急等工作量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  <w:r>
              <w:rPr/>
              <w:tab/>
            </w:r>
          </w:p>
          <w:p>
            <w:pPr>
              <w:pStyle w:val="单元格样式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财政拨款保证率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财政拨款保证率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各项工作完成及时性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各项工作完成及时性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对周边经济环境的促进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对周边经济环境的促进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对社会稳定的影响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对社会稳定的影响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对生态环境的影响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对生态环境的影响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2.残疾人保障金绩效目标表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495001玉田县窝洛沽镇人民政府本级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13022925P00JXC4196163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55000.00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55000.00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及时拨付残疾人保障金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1.及时拨付残疾人保障金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缴纳残疾人保障金人数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缴纳残疾人保障金人数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完成缴纳残疾人保障金情况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完成缴纳残疾人保障金情况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按时缴纳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按时缴纳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涉及缴纳总金额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涉及缴纳总金额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≥98百分比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该项目对当地经济环境影响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该项目对当地经济环境影响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该项目对周边社会生活影响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该项目对周边社会生活影响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对生态环境影响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对生态环境影响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建立健全长效机制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建立健全长效机制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3.河渠清理及河长制绩效目标表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495001玉田县窝洛沽镇人民政府本级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13022925P00016410031J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河渠清理及河长制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河渠清理及河长制经费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1.及时拨付河渠清理及河长制经费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河长人数及河渠长度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河长人数及河渠长度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河渠清理程度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河渠清理程度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及时清理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及时清理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河渠清理决成本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河渠清理决成本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对周边经济的影响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对周边经济的影响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对周边社会环境的影响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对周边社会环境的影响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对河两侧生态环境的影响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对河两侧生态环境的影响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4.人武、党建团妇建设、纪检、宣传经费绩效目标表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495001玉田县窝洛沽镇人民政府本级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13022925P00JXC410234J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人武、党建团妇建设、纪检、宣传经费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人武、党建团妇建设、纪检、宣传经费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1.及时拨付人武、党团妇建设、纪检、宣传经费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党团妇建宣传工作量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党团妇建宣传工作量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财政拨款保证率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财政拨款保证率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各项工作完成及时性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各项工作完成及时性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对周边经济环境的促进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对周边经济环境的促进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对社会稳定的影响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对社会稳定的影响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对生态环境的影响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对生态环境的影响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建立长效机制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建立长效机制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年初预算安排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5.污水处理厂土地租赁费绩效目标表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495001玉田县窝洛沽镇人民政府本级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13022925P00020810009Y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污水处理厂土地租赁费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13800.00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13800.00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污水处理厂土地租赁费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1.及时拨付污水处理厂土地租赁费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污水处理厂租地亩数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污水处理厂租地亩数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租地完成率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租地完成率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项目总成本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经济效益增加值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通过项目开展对经济效益提升值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有利于当地生态环境的改善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有利于当地生态环境的改善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项目持续发挥作用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项目持续发挥作用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6.乡镇人大工作站经费绩效目标表</w:t>
      </w:r>
      <w:bookmarkEnd w:id="8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495001玉田县窝洛沽镇人民政府本级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2"/>
            </w:pPr>
            <w:r>
              <w:t xml:space="preserve">13022925P00JXC410232B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单元格样式2"/>
            </w:pPr>
            <w:r>
              <w:t xml:space="preserve">乡镇人大工作站经费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20000.00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乡镇人大工作站经费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单元格样式2"/>
            </w:pPr>
            <w:r>
              <w:t xml:space="preserve">1.及时拨付人大工作站经费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人大活动数量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人大活动数量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人大会议完成率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人大会议完成率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年内活动完成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年内活动完成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对经济发展带来效果 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对经济发展带来效果 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社会稳定水平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保障人大工作运转效率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保障人大工作运转效率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建立健全长效机制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建立健全长效机制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≥96百分比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2891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≥97百分比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县委县政府确定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11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单元格样式4">
    <w:name w:val="单元格样式4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16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2025-01-17T18:17:21Z</dcterms:created>
  <dcterms:modified xsi:type="dcterms:W3CDTF">2025-01-17T18:17:21Z</dcterms:modified>
</cp:coreProperties>
</file>