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一、河北省玉田县图书馆本级收支预算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一、河北省玉田县图书馆本级收支预算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4015254.60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4004254.60</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11000.00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4015254.60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4015254.60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4015254.60</w:t>
            </w:r>
          </w:p>
        </w:tc>
        <w:tc>
          <w:tcPr>
            <w:tcW w:w="4535" w:type="dxa"/>
            <w:vAlign w:val="center"/>
          </w:tcPr>
          <w:p>
            <w:pPr>
              <w:pStyle w:val="单元格样式6"/>
            </w:pPr>
            <w:r>
              <w:t xml:space="preserve">支出总计</w:t>
            </w:r>
          </w:p>
        </w:tc>
        <w:tc>
          <w:tcPr>
            <w:tcW w:w="2126" w:type="dxa"/>
            <w:vAlign w:val="center"/>
          </w:tcPr>
          <w:p>
            <w:pPr>
              <w:pStyle w:val="单元格样式7"/>
            </w:pPr>
            <w:r>
              <w:t xml:space="preserve">4015254.60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4015254.60</w:t>
            </w:r>
          </w:p>
        </w:tc>
        <w:tc>
          <w:tcPr>
            <w:tcW w:w="1134" w:type="dxa"/>
            <w:vAlign w:val="center"/>
          </w:tcPr>
          <w:p>
            <w:pPr>
              <w:pStyle w:val="单元格样式7"/>
            </w:pPr>
            <w:r>
              <w:t xml:space="preserve">4015254.60</w:t>
            </w:r>
          </w:p>
        </w:tc>
        <w:tc>
          <w:tcPr>
            <w:tcW w:w="1134" w:type="dxa"/>
            <w:vAlign w:val="center"/>
          </w:tcPr>
          <w:p>
            <w:pPr>
              <w:pStyle w:val="单元格样式7"/>
            </w:pPr>
            <w:r>
              <w:t xml:space="preserve">4015254.60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4004254.60</w:t>
            </w:r>
          </w:p>
        </w:tc>
        <w:tc>
          <w:tcPr>
            <w:tcW w:w="1134" w:type="dxa"/>
            <w:vAlign w:val="center"/>
          </w:tcPr>
          <w:p>
            <w:pPr>
              <w:pStyle w:val="单元格样式4"/>
            </w:pPr>
            <w:r>
              <w:t xml:space="preserve">4004254.60</w:t>
            </w:r>
          </w:p>
        </w:tc>
        <w:tc>
          <w:tcPr>
            <w:tcW w:w="1134" w:type="dxa"/>
            <w:vAlign w:val="center"/>
          </w:tcPr>
          <w:p>
            <w:pPr>
              <w:pStyle w:val="单元格样式4"/>
            </w:pPr>
            <w:r>
              <w:t xml:space="preserve">4004254.60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20701</w:t>
            </w:r>
          </w:p>
        </w:tc>
        <w:tc>
          <w:tcPr>
            <w:tcW w:w="1559" w:type="dxa"/>
            <w:vAlign w:val="center"/>
          </w:tcPr>
          <w:p>
            <w:pPr>
              <w:pStyle w:val="单元格样式2"/>
            </w:pPr>
            <w:r>
              <w:t xml:space="preserve">文化和旅游</w:t>
            </w:r>
          </w:p>
        </w:tc>
        <w:tc>
          <w:tcPr>
            <w:tcW w:w="1134" w:type="dxa"/>
            <w:vAlign w:val="center"/>
          </w:tcPr>
          <w:p>
            <w:pPr>
              <w:pStyle w:val="单元格样式4"/>
            </w:pPr>
            <w:r>
              <w:t xml:space="preserve">3984254.60</w:t>
            </w:r>
          </w:p>
        </w:tc>
        <w:tc>
          <w:tcPr>
            <w:tcW w:w="1134" w:type="dxa"/>
            <w:vAlign w:val="center"/>
          </w:tcPr>
          <w:p>
            <w:pPr>
              <w:pStyle w:val="单元格样式4"/>
            </w:pPr>
            <w:r>
              <w:t xml:space="preserve">3984254.60</w:t>
            </w:r>
          </w:p>
        </w:tc>
        <w:tc>
          <w:tcPr>
            <w:tcW w:w="1134" w:type="dxa"/>
            <w:vAlign w:val="center"/>
          </w:tcPr>
          <w:p>
            <w:pPr>
              <w:pStyle w:val="单元格样式4"/>
            </w:pPr>
            <w:r>
              <w:t xml:space="preserve">3984254.60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2070104</w:t>
            </w:r>
          </w:p>
        </w:tc>
        <w:tc>
          <w:tcPr>
            <w:tcW w:w="1559" w:type="dxa"/>
            <w:vAlign w:val="center"/>
          </w:tcPr>
          <w:p>
            <w:pPr>
              <w:pStyle w:val="单元格样式2"/>
            </w:pPr>
            <w:r>
              <w:t xml:space="preserve">图书馆</w:t>
            </w:r>
          </w:p>
        </w:tc>
        <w:tc>
          <w:tcPr>
            <w:tcW w:w="1134" w:type="dxa"/>
            <w:vAlign w:val="center"/>
          </w:tcPr>
          <w:p>
            <w:pPr>
              <w:pStyle w:val="单元格样式4"/>
            </w:pPr>
            <w:r>
              <w:t xml:space="preserve">3844254.60</w:t>
            </w:r>
          </w:p>
        </w:tc>
        <w:tc>
          <w:tcPr>
            <w:tcW w:w="1134" w:type="dxa"/>
            <w:vAlign w:val="center"/>
          </w:tcPr>
          <w:p>
            <w:pPr>
              <w:pStyle w:val="单元格样式4"/>
            </w:pPr>
            <w:r>
              <w:t xml:space="preserve">3844254.60</w:t>
            </w:r>
          </w:p>
        </w:tc>
        <w:tc>
          <w:tcPr>
            <w:tcW w:w="1134" w:type="dxa"/>
            <w:vAlign w:val="center"/>
          </w:tcPr>
          <w:p>
            <w:pPr>
              <w:pStyle w:val="单元格样式4"/>
            </w:pPr>
            <w:r>
              <w:t xml:space="preserve">3844254.60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2070108</w:t>
            </w:r>
          </w:p>
        </w:tc>
        <w:tc>
          <w:tcPr>
            <w:tcW w:w="1559" w:type="dxa"/>
            <w:vAlign w:val="center"/>
          </w:tcPr>
          <w:p>
            <w:pPr>
              <w:pStyle w:val="单元格样式2"/>
            </w:pPr>
            <w:r>
              <w:t xml:space="preserve">文化活动</w:t>
            </w:r>
          </w:p>
        </w:tc>
        <w:tc>
          <w:tcPr>
            <w:tcW w:w="1134" w:type="dxa"/>
            <w:vAlign w:val="center"/>
          </w:tcPr>
          <w:p>
            <w:pPr>
              <w:pStyle w:val="单元格样式4"/>
            </w:pPr>
            <w:r>
              <w:t xml:space="preserve">140000.00</w:t>
            </w:r>
          </w:p>
        </w:tc>
        <w:tc>
          <w:tcPr>
            <w:tcW w:w="1134" w:type="dxa"/>
            <w:vAlign w:val="center"/>
          </w:tcPr>
          <w:p>
            <w:pPr>
              <w:pStyle w:val="单元格样式4"/>
            </w:pPr>
            <w:r>
              <w:t xml:space="preserve">140000.00</w:t>
            </w:r>
          </w:p>
        </w:tc>
        <w:tc>
          <w:tcPr>
            <w:tcW w:w="1134" w:type="dxa"/>
            <w:vAlign w:val="center"/>
          </w:tcPr>
          <w:p>
            <w:pPr>
              <w:pStyle w:val="单元格样式4"/>
            </w:pPr>
            <w:r>
              <w:t xml:space="preserve">140000.00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20799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20000.00</w:t>
            </w:r>
          </w:p>
        </w:tc>
        <w:tc>
          <w:tcPr>
            <w:tcW w:w="1134" w:type="dxa"/>
            <w:vAlign w:val="center"/>
          </w:tcPr>
          <w:p>
            <w:pPr>
              <w:pStyle w:val="单元格样式4"/>
            </w:pPr>
            <w:r>
              <w:t xml:space="preserve">20000.00</w:t>
            </w:r>
          </w:p>
        </w:tc>
        <w:tc>
          <w:tcPr>
            <w:tcW w:w="1134" w:type="dxa"/>
            <w:vAlign w:val="center"/>
          </w:tcPr>
          <w:p>
            <w:pPr>
              <w:pStyle w:val="单元格样式4"/>
            </w:pPr>
            <w:r>
              <w:t xml:space="preserve">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2079999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20000.00</w:t>
            </w:r>
          </w:p>
        </w:tc>
        <w:tc>
          <w:tcPr>
            <w:tcW w:w="1134" w:type="dxa"/>
            <w:vAlign w:val="center"/>
          </w:tcPr>
          <w:p>
            <w:pPr>
              <w:pStyle w:val="单元格样式4"/>
            </w:pPr>
            <w:r>
              <w:t xml:space="preserve">20000.00</w:t>
            </w:r>
          </w:p>
        </w:tc>
        <w:tc>
          <w:tcPr>
            <w:tcW w:w="1134" w:type="dxa"/>
            <w:vAlign w:val="center"/>
          </w:tcPr>
          <w:p>
            <w:pPr>
              <w:pStyle w:val="单元格样式4"/>
            </w:pPr>
            <w:r>
              <w:t xml:space="preserve">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11000.00</w:t>
            </w:r>
          </w:p>
        </w:tc>
        <w:tc>
          <w:tcPr>
            <w:tcW w:w="1134" w:type="dxa"/>
            <w:vAlign w:val="center"/>
          </w:tcPr>
          <w:p>
            <w:pPr>
              <w:pStyle w:val="单元格样式4"/>
            </w:pPr>
            <w:r>
              <w:t xml:space="preserve">11000.00</w:t>
            </w:r>
          </w:p>
        </w:tc>
        <w:tc>
          <w:tcPr>
            <w:tcW w:w="1134" w:type="dxa"/>
            <w:vAlign w:val="center"/>
          </w:tcPr>
          <w:p>
            <w:pPr>
              <w:pStyle w:val="单元格样式4"/>
            </w:pPr>
            <w:r>
              <w:t xml:space="preserve">11000.00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11000.00</w:t>
            </w:r>
          </w:p>
        </w:tc>
        <w:tc>
          <w:tcPr>
            <w:tcW w:w="1134" w:type="dxa"/>
            <w:vAlign w:val="center"/>
          </w:tcPr>
          <w:p>
            <w:pPr>
              <w:pStyle w:val="单元格样式4"/>
            </w:pPr>
            <w:r>
              <w:t xml:space="preserve">11000.00</w:t>
            </w:r>
          </w:p>
        </w:tc>
        <w:tc>
          <w:tcPr>
            <w:tcW w:w="1134" w:type="dxa"/>
            <w:vAlign w:val="center"/>
          </w:tcPr>
          <w:p>
            <w:pPr>
              <w:pStyle w:val="单元格样式4"/>
            </w:pPr>
            <w:r>
              <w:t xml:space="preserve">11000.00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11000.00</w:t>
            </w:r>
          </w:p>
        </w:tc>
        <w:tc>
          <w:tcPr>
            <w:tcW w:w="1134" w:type="dxa"/>
            <w:vAlign w:val="center"/>
          </w:tcPr>
          <w:p>
            <w:pPr>
              <w:pStyle w:val="单元格样式4"/>
            </w:pPr>
            <w:r>
              <w:t xml:space="preserve">11000.00</w:t>
            </w:r>
          </w:p>
        </w:tc>
        <w:tc>
          <w:tcPr>
            <w:tcW w:w="1134" w:type="dxa"/>
            <w:vAlign w:val="center"/>
          </w:tcPr>
          <w:p>
            <w:pPr>
              <w:pStyle w:val="单元格样式4"/>
            </w:pPr>
            <w:r>
              <w:t xml:space="preserve">11000.00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4015254.60</w:t>
            </w:r>
          </w:p>
        </w:tc>
        <w:tc>
          <w:tcPr>
            <w:tcW w:w="1361" w:type="dxa"/>
            <w:vAlign w:val="center"/>
          </w:tcPr>
          <w:p>
            <w:pPr>
              <w:pStyle w:val="单元格样式7"/>
            </w:pPr>
            <w:r>
              <w:t xml:space="preserve">3664254.60</w:t>
            </w:r>
          </w:p>
        </w:tc>
        <w:tc>
          <w:tcPr>
            <w:tcW w:w="1361" w:type="dxa"/>
            <w:vAlign w:val="center"/>
          </w:tcPr>
          <w:p>
            <w:pPr>
              <w:pStyle w:val="单元格样式7"/>
            </w:pPr>
            <w:r>
              <w:t xml:space="preserve">351000.00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4004254.60</w:t>
            </w:r>
          </w:p>
        </w:tc>
        <w:tc>
          <w:tcPr>
            <w:tcW w:w="1361" w:type="dxa"/>
            <w:vAlign w:val="center"/>
          </w:tcPr>
          <w:p>
            <w:pPr>
              <w:pStyle w:val="单元格样式4"/>
            </w:pPr>
            <w:r>
              <w:t xml:space="preserve">3664254.60</w:t>
            </w:r>
          </w:p>
        </w:tc>
        <w:tc>
          <w:tcPr>
            <w:tcW w:w="1361" w:type="dxa"/>
            <w:vAlign w:val="center"/>
          </w:tcPr>
          <w:p>
            <w:pPr>
              <w:pStyle w:val="单元格样式4"/>
            </w:pPr>
            <w:r>
              <w:t xml:space="preserve">340000.00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1361" w:type="dxa"/>
            <w:vAlign w:val="center"/>
          </w:tcPr>
          <w:p>
            <w:pPr>
              <w:pStyle w:val="单元格样式4"/>
            </w:pPr>
            <w:r>
              <w:t xml:space="preserve">3984254.60</w:t>
            </w:r>
          </w:p>
        </w:tc>
        <w:tc>
          <w:tcPr>
            <w:tcW w:w="1361" w:type="dxa"/>
            <w:vAlign w:val="center"/>
          </w:tcPr>
          <w:p>
            <w:pPr>
              <w:pStyle w:val="单元格样式4"/>
            </w:pPr>
            <w:r>
              <w:t xml:space="preserve">3664254.60</w:t>
            </w:r>
          </w:p>
        </w:tc>
        <w:tc>
          <w:tcPr>
            <w:tcW w:w="1361" w:type="dxa"/>
            <w:vAlign w:val="center"/>
          </w:tcPr>
          <w:p>
            <w:pPr>
              <w:pStyle w:val="单元格样式4"/>
            </w:pPr>
            <w:r>
              <w:t xml:space="preserve">320000.00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2070104</w:t>
            </w:r>
          </w:p>
        </w:tc>
        <w:tc>
          <w:tcPr>
            <w:tcW w:w="4535" w:type="dxa"/>
            <w:vAlign w:val="center"/>
          </w:tcPr>
          <w:p>
            <w:pPr>
              <w:pStyle w:val="单元格样式2"/>
            </w:pPr>
            <w:r>
              <w:t xml:space="preserve">图书馆</w:t>
            </w:r>
          </w:p>
        </w:tc>
        <w:tc>
          <w:tcPr>
            <w:tcW w:w="1361" w:type="dxa"/>
            <w:vAlign w:val="center"/>
          </w:tcPr>
          <w:p>
            <w:pPr>
              <w:pStyle w:val="单元格样式4"/>
            </w:pPr>
            <w:r>
              <w:t xml:space="preserve">3844254.60</w:t>
            </w:r>
          </w:p>
        </w:tc>
        <w:tc>
          <w:tcPr>
            <w:tcW w:w="1361" w:type="dxa"/>
            <w:vAlign w:val="center"/>
          </w:tcPr>
          <w:p>
            <w:pPr>
              <w:pStyle w:val="单元格样式4"/>
            </w:pPr>
            <w:r>
              <w:t xml:space="preserve">3664254.60</w:t>
            </w:r>
          </w:p>
        </w:tc>
        <w:tc>
          <w:tcPr>
            <w:tcW w:w="1361" w:type="dxa"/>
            <w:vAlign w:val="center"/>
          </w:tcPr>
          <w:p>
            <w:pPr>
              <w:pStyle w:val="单元格样式4"/>
            </w:pPr>
            <w:r>
              <w:t xml:space="preserve">180000.00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2070108</w:t>
            </w:r>
          </w:p>
        </w:tc>
        <w:tc>
          <w:tcPr>
            <w:tcW w:w="4535" w:type="dxa"/>
            <w:vAlign w:val="center"/>
          </w:tcPr>
          <w:p>
            <w:pPr>
              <w:pStyle w:val="单元格样式2"/>
            </w:pPr>
            <w:r>
              <w:t xml:space="preserve">文化活动</w:t>
            </w:r>
          </w:p>
        </w:tc>
        <w:tc>
          <w:tcPr>
            <w:tcW w:w="1361" w:type="dxa"/>
            <w:vAlign w:val="center"/>
          </w:tcPr>
          <w:p>
            <w:pPr>
              <w:pStyle w:val="单元格样式4"/>
            </w:pPr>
            <w:r>
              <w:t xml:space="preserve">140000.00</w:t>
            </w:r>
          </w:p>
        </w:tc>
        <w:tc>
          <w:tcPr>
            <w:tcW w:w="1361" w:type="dxa"/>
            <w:vAlign w:val="center"/>
          </w:tcPr>
          <w:p>
            <w:pPr>
              <w:pStyle w:val="单元格样式4"/>
            </w:pPr>
          </w:p>
        </w:tc>
        <w:tc>
          <w:tcPr>
            <w:tcW w:w="1361" w:type="dxa"/>
            <w:vAlign w:val="center"/>
          </w:tcPr>
          <w:p>
            <w:pPr>
              <w:pStyle w:val="单元格样式4"/>
            </w:pPr>
            <w:r>
              <w:t xml:space="preserve">140000.00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20000.00</w:t>
            </w:r>
          </w:p>
        </w:tc>
        <w:tc>
          <w:tcPr>
            <w:tcW w:w="1361" w:type="dxa"/>
            <w:vAlign w:val="center"/>
          </w:tcPr>
          <w:p>
            <w:pPr>
              <w:pStyle w:val="单元格样式4"/>
            </w:pPr>
          </w:p>
        </w:tc>
        <w:tc>
          <w:tcPr>
            <w:tcW w:w="1361" w:type="dxa"/>
            <w:vAlign w:val="center"/>
          </w:tcPr>
          <w:p>
            <w:pPr>
              <w:pStyle w:val="单元格样式4"/>
            </w:pPr>
            <w:r>
              <w:t xml:space="preserve">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20000.00</w:t>
            </w:r>
          </w:p>
        </w:tc>
        <w:tc>
          <w:tcPr>
            <w:tcW w:w="1361" w:type="dxa"/>
            <w:vAlign w:val="center"/>
          </w:tcPr>
          <w:p>
            <w:pPr>
              <w:pStyle w:val="单元格样式4"/>
            </w:pPr>
          </w:p>
        </w:tc>
        <w:tc>
          <w:tcPr>
            <w:tcW w:w="1361" w:type="dxa"/>
            <w:vAlign w:val="center"/>
          </w:tcPr>
          <w:p>
            <w:pPr>
              <w:pStyle w:val="单元格样式4"/>
            </w:pPr>
            <w:r>
              <w:t xml:space="preserve">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11000.00</w:t>
            </w:r>
          </w:p>
        </w:tc>
        <w:tc>
          <w:tcPr>
            <w:tcW w:w="1361" w:type="dxa"/>
            <w:vAlign w:val="center"/>
          </w:tcPr>
          <w:p>
            <w:pPr>
              <w:pStyle w:val="单元格样式4"/>
            </w:pPr>
          </w:p>
        </w:tc>
        <w:tc>
          <w:tcPr>
            <w:tcW w:w="1361" w:type="dxa"/>
            <w:vAlign w:val="center"/>
          </w:tcPr>
          <w:p>
            <w:pPr>
              <w:pStyle w:val="单元格样式4"/>
            </w:pPr>
            <w:r>
              <w:t xml:space="preserve">11000.00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11000.00</w:t>
            </w:r>
          </w:p>
        </w:tc>
        <w:tc>
          <w:tcPr>
            <w:tcW w:w="1361" w:type="dxa"/>
            <w:vAlign w:val="center"/>
          </w:tcPr>
          <w:p>
            <w:pPr>
              <w:pStyle w:val="单元格样式4"/>
            </w:pPr>
          </w:p>
        </w:tc>
        <w:tc>
          <w:tcPr>
            <w:tcW w:w="1361" w:type="dxa"/>
            <w:vAlign w:val="center"/>
          </w:tcPr>
          <w:p>
            <w:pPr>
              <w:pStyle w:val="单元格样式4"/>
            </w:pPr>
            <w:r>
              <w:t xml:space="preserve">11000.00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11000.00</w:t>
            </w:r>
          </w:p>
        </w:tc>
        <w:tc>
          <w:tcPr>
            <w:tcW w:w="1361" w:type="dxa"/>
            <w:vAlign w:val="center"/>
          </w:tcPr>
          <w:p>
            <w:pPr>
              <w:pStyle w:val="单元格样式4"/>
            </w:pPr>
          </w:p>
        </w:tc>
        <w:tc>
          <w:tcPr>
            <w:tcW w:w="1361" w:type="dxa"/>
            <w:vAlign w:val="center"/>
          </w:tcPr>
          <w:p>
            <w:pPr>
              <w:pStyle w:val="单元格样式4"/>
            </w:pPr>
            <w:r>
              <w:t xml:space="preserve">11000.00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4015254.60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4004254.60</w:t>
            </w:r>
          </w:p>
        </w:tc>
        <w:tc>
          <w:tcPr>
            <w:tcW w:w="1474" w:type="dxa"/>
            <w:vAlign w:val="center"/>
          </w:tcPr>
          <w:p>
            <w:pPr>
              <w:pStyle w:val="单元格样式4"/>
            </w:pPr>
            <w:r>
              <w:t xml:space="preserve">4004254.60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11000.00</w:t>
            </w:r>
          </w:p>
        </w:tc>
        <w:tc>
          <w:tcPr>
            <w:tcW w:w="1474" w:type="dxa"/>
            <w:vAlign w:val="center"/>
          </w:tcPr>
          <w:p>
            <w:pPr>
              <w:pStyle w:val="单元格样式4"/>
            </w:pPr>
            <w:r>
              <w:t xml:space="preserve">11000.00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4015254.60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4015254.60</w:t>
            </w:r>
          </w:p>
        </w:tc>
        <w:tc>
          <w:tcPr>
            <w:tcW w:w="1474" w:type="dxa"/>
            <w:vAlign w:val="center"/>
          </w:tcPr>
          <w:p>
            <w:pPr>
              <w:pStyle w:val="单元格样式7"/>
            </w:pPr>
            <w:r>
              <w:t xml:space="preserve">4015254.60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4015254.60</w:t>
            </w:r>
          </w:p>
        </w:tc>
        <w:tc>
          <w:tcPr>
            <w:tcW w:w="3402" w:type="dxa"/>
            <w:vAlign w:val="center"/>
          </w:tcPr>
          <w:p>
            <w:pPr>
              <w:pStyle w:val="单元格样式6"/>
            </w:pPr>
            <w:r>
              <w:t xml:space="preserve">支出总计</w:t>
            </w:r>
          </w:p>
        </w:tc>
        <w:tc>
          <w:tcPr>
            <w:tcW w:w="1474" w:type="dxa"/>
            <w:vAlign w:val="center"/>
          </w:tcPr>
          <w:p>
            <w:pPr>
              <w:pStyle w:val="单元格样式7"/>
            </w:pPr>
            <w:r>
              <w:t xml:space="preserve">4015254.60</w:t>
            </w:r>
          </w:p>
        </w:tc>
        <w:tc>
          <w:tcPr>
            <w:tcW w:w="1474" w:type="dxa"/>
            <w:vAlign w:val="center"/>
          </w:tcPr>
          <w:p>
            <w:pPr>
              <w:pStyle w:val="单元格样式7"/>
            </w:pPr>
            <w:r>
              <w:t xml:space="preserve">4015254.60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4015254.60</w:t>
            </w:r>
          </w:p>
        </w:tc>
        <w:tc>
          <w:tcPr>
            <w:tcW w:w="2551" w:type="dxa"/>
            <w:vAlign w:val="center"/>
          </w:tcPr>
          <w:p>
            <w:pPr>
              <w:pStyle w:val="单元格样式7"/>
            </w:pPr>
            <w:r>
              <w:t xml:space="preserve">3664254.60</w:t>
            </w:r>
          </w:p>
        </w:tc>
        <w:tc>
          <w:tcPr>
            <w:tcW w:w="2551" w:type="dxa"/>
            <w:vAlign w:val="center"/>
          </w:tcPr>
          <w:p>
            <w:pPr>
              <w:pStyle w:val="单元格样式7"/>
            </w:pPr>
            <w:r>
              <w:t xml:space="preserve">351000.00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4004254.60</w:t>
            </w:r>
          </w:p>
        </w:tc>
        <w:tc>
          <w:tcPr>
            <w:tcW w:w="2551" w:type="dxa"/>
            <w:vAlign w:val="center"/>
          </w:tcPr>
          <w:p>
            <w:pPr>
              <w:pStyle w:val="单元格样式4"/>
            </w:pPr>
            <w:r>
              <w:t xml:space="preserve">3664254.60</w:t>
            </w:r>
          </w:p>
        </w:tc>
        <w:tc>
          <w:tcPr>
            <w:tcW w:w="2551" w:type="dxa"/>
            <w:vAlign w:val="center"/>
          </w:tcPr>
          <w:p>
            <w:pPr>
              <w:pStyle w:val="单元格样式4"/>
            </w:pPr>
            <w:r>
              <w:t xml:space="preserve">340000.00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2551" w:type="dxa"/>
            <w:vAlign w:val="center"/>
          </w:tcPr>
          <w:p>
            <w:pPr>
              <w:pStyle w:val="单元格样式4"/>
            </w:pPr>
            <w:r>
              <w:t xml:space="preserve">3984254.60</w:t>
            </w:r>
          </w:p>
        </w:tc>
        <w:tc>
          <w:tcPr>
            <w:tcW w:w="2551" w:type="dxa"/>
            <w:vAlign w:val="center"/>
          </w:tcPr>
          <w:p>
            <w:pPr>
              <w:pStyle w:val="单元格样式4"/>
            </w:pPr>
            <w:r>
              <w:t xml:space="preserve">3664254.60</w:t>
            </w:r>
          </w:p>
        </w:tc>
        <w:tc>
          <w:tcPr>
            <w:tcW w:w="2551" w:type="dxa"/>
            <w:vAlign w:val="center"/>
          </w:tcPr>
          <w:p>
            <w:pPr>
              <w:pStyle w:val="单元格样式4"/>
            </w:pPr>
            <w:r>
              <w:t xml:space="preserve">320000.00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2070104</w:t>
            </w:r>
          </w:p>
        </w:tc>
        <w:tc>
          <w:tcPr>
            <w:tcW w:w="4535" w:type="dxa"/>
            <w:vAlign w:val="center"/>
          </w:tcPr>
          <w:p>
            <w:pPr>
              <w:pStyle w:val="单元格样式2"/>
            </w:pPr>
            <w:r>
              <w:t xml:space="preserve">图书馆</w:t>
            </w:r>
          </w:p>
        </w:tc>
        <w:tc>
          <w:tcPr>
            <w:tcW w:w="2551" w:type="dxa"/>
            <w:vAlign w:val="center"/>
          </w:tcPr>
          <w:p>
            <w:pPr>
              <w:pStyle w:val="单元格样式4"/>
            </w:pPr>
            <w:r>
              <w:t xml:space="preserve">3844254.60</w:t>
            </w:r>
          </w:p>
        </w:tc>
        <w:tc>
          <w:tcPr>
            <w:tcW w:w="2551" w:type="dxa"/>
            <w:vAlign w:val="center"/>
          </w:tcPr>
          <w:p>
            <w:pPr>
              <w:pStyle w:val="单元格样式4"/>
            </w:pPr>
            <w:r>
              <w:t xml:space="preserve">3664254.60</w:t>
            </w:r>
          </w:p>
        </w:tc>
        <w:tc>
          <w:tcPr>
            <w:tcW w:w="2551" w:type="dxa"/>
            <w:vAlign w:val="center"/>
          </w:tcPr>
          <w:p>
            <w:pPr>
              <w:pStyle w:val="单元格样式4"/>
            </w:pPr>
            <w:r>
              <w:t xml:space="preserve">180000.00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2070108</w:t>
            </w:r>
          </w:p>
        </w:tc>
        <w:tc>
          <w:tcPr>
            <w:tcW w:w="4535" w:type="dxa"/>
            <w:vAlign w:val="center"/>
          </w:tcPr>
          <w:p>
            <w:pPr>
              <w:pStyle w:val="单元格样式2"/>
            </w:pPr>
            <w:r>
              <w:t xml:space="preserve">文化活动</w:t>
            </w:r>
          </w:p>
        </w:tc>
        <w:tc>
          <w:tcPr>
            <w:tcW w:w="2551" w:type="dxa"/>
            <w:vAlign w:val="center"/>
          </w:tcPr>
          <w:p>
            <w:pPr>
              <w:pStyle w:val="单元格样式4"/>
            </w:pPr>
            <w:r>
              <w:t xml:space="preserve">140000.00</w:t>
            </w:r>
          </w:p>
        </w:tc>
        <w:tc>
          <w:tcPr>
            <w:tcW w:w="2551" w:type="dxa"/>
            <w:vAlign w:val="center"/>
          </w:tcPr>
          <w:p>
            <w:pPr>
              <w:pStyle w:val="单元格样式4"/>
            </w:pPr>
          </w:p>
        </w:tc>
        <w:tc>
          <w:tcPr>
            <w:tcW w:w="2551" w:type="dxa"/>
            <w:vAlign w:val="center"/>
          </w:tcPr>
          <w:p>
            <w:pPr>
              <w:pStyle w:val="单元格样式4"/>
            </w:pPr>
            <w:r>
              <w:t xml:space="preserve">140000.00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20000.00</w:t>
            </w:r>
          </w:p>
        </w:tc>
        <w:tc>
          <w:tcPr>
            <w:tcW w:w="2551" w:type="dxa"/>
            <w:vAlign w:val="center"/>
          </w:tcPr>
          <w:p>
            <w:pPr>
              <w:pStyle w:val="单元格样式4"/>
            </w:pPr>
          </w:p>
        </w:tc>
        <w:tc>
          <w:tcPr>
            <w:tcW w:w="2551" w:type="dxa"/>
            <w:vAlign w:val="center"/>
          </w:tcPr>
          <w:p>
            <w:pPr>
              <w:pStyle w:val="单元格样式4"/>
            </w:pPr>
            <w:r>
              <w:t xml:space="preserve">20000.00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20000.00</w:t>
            </w:r>
          </w:p>
        </w:tc>
        <w:tc>
          <w:tcPr>
            <w:tcW w:w="2551" w:type="dxa"/>
            <w:vAlign w:val="center"/>
          </w:tcPr>
          <w:p>
            <w:pPr>
              <w:pStyle w:val="单元格样式4"/>
            </w:pPr>
          </w:p>
        </w:tc>
        <w:tc>
          <w:tcPr>
            <w:tcW w:w="2551" w:type="dxa"/>
            <w:vAlign w:val="center"/>
          </w:tcPr>
          <w:p>
            <w:pPr>
              <w:pStyle w:val="单元格样式4"/>
            </w:pPr>
            <w:r>
              <w:t xml:space="preserve">20000.00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11000.00</w:t>
            </w:r>
          </w:p>
        </w:tc>
        <w:tc>
          <w:tcPr>
            <w:tcW w:w="2551" w:type="dxa"/>
            <w:vAlign w:val="center"/>
          </w:tcPr>
          <w:p>
            <w:pPr>
              <w:pStyle w:val="单元格样式4"/>
            </w:pPr>
          </w:p>
        </w:tc>
        <w:tc>
          <w:tcPr>
            <w:tcW w:w="2551" w:type="dxa"/>
            <w:vAlign w:val="center"/>
          </w:tcPr>
          <w:p>
            <w:pPr>
              <w:pStyle w:val="单元格样式4"/>
            </w:pPr>
            <w:r>
              <w:t xml:space="preserve">11000.00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11000.00</w:t>
            </w:r>
          </w:p>
        </w:tc>
        <w:tc>
          <w:tcPr>
            <w:tcW w:w="2551" w:type="dxa"/>
            <w:vAlign w:val="center"/>
          </w:tcPr>
          <w:p>
            <w:pPr>
              <w:pStyle w:val="单元格样式4"/>
            </w:pPr>
          </w:p>
        </w:tc>
        <w:tc>
          <w:tcPr>
            <w:tcW w:w="2551" w:type="dxa"/>
            <w:vAlign w:val="center"/>
          </w:tcPr>
          <w:p>
            <w:pPr>
              <w:pStyle w:val="单元格样式4"/>
            </w:pPr>
            <w:r>
              <w:t xml:space="preserve">11000.00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11000.00</w:t>
            </w:r>
          </w:p>
        </w:tc>
        <w:tc>
          <w:tcPr>
            <w:tcW w:w="2551" w:type="dxa"/>
            <w:vAlign w:val="center"/>
          </w:tcPr>
          <w:p>
            <w:pPr>
              <w:pStyle w:val="单元格样式4"/>
            </w:pPr>
          </w:p>
        </w:tc>
        <w:tc>
          <w:tcPr>
            <w:tcW w:w="2551" w:type="dxa"/>
            <w:vAlign w:val="center"/>
          </w:tcPr>
          <w:p>
            <w:pPr>
              <w:pStyle w:val="单元格样式4"/>
            </w:pPr>
            <w:r>
              <w:t xml:space="preserve">11000.00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3664254.60</w:t>
            </w:r>
          </w:p>
        </w:tc>
        <w:tc>
          <w:tcPr>
            <w:tcW w:w="2551" w:type="dxa"/>
            <w:vAlign w:val="center"/>
          </w:tcPr>
          <w:p>
            <w:pPr>
              <w:pStyle w:val="单元格样式7"/>
            </w:pPr>
            <w:r>
              <w:t xml:space="preserve">1999104.60</w:t>
            </w:r>
          </w:p>
        </w:tc>
        <w:tc>
          <w:tcPr>
            <w:tcW w:w="2551" w:type="dxa"/>
            <w:vAlign w:val="center"/>
          </w:tcPr>
          <w:p>
            <w:pPr>
              <w:pStyle w:val="单元格样式7"/>
            </w:pPr>
            <w:r>
              <w:t xml:space="preserve">1665150.00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1819233.60</w:t>
            </w:r>
          </w:p>
        </w:tc>
        <w:tc>
          <w:tcPr>
            <w:tcW w:w="2551" w:type="dxa"/>
            <w:vAlign w:val="center"/>
          </w:tcPr>
          <w:p>
            <w:pPr>
              <w:pStyle w:val="单元格样式4"/>
            </w:pPr>
            <w:r>
              <w:t xml:space="preserve">1819233.60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585604.30</w:t>
            </w:r>
          </w:p>
        </w:tc>
        <w:tc>
          <w:tcPr>
            <w:tcW w:w="2551" w:type="dxa"/>
            <w:vAlign w:val="center"/>
          </w:tcPr>
          <w:p>
            <w:pPr>
              <w:pStyle w:val="单元格样式4"/>
            </w:pPr>
            <w:r>
              <w:t xml:space="preserve">585604.30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62736.00</w:t>
            </w:r>
          </w:p>
        </w:tc>
        <w:tc>
          <w:tcPr>
            <w:tcW w:w="2551" w:type="dxa"/>
            <w:vAlign w:val="center"/>
          </w:tcPr>
          <w:p>
            <w:pPr>
              <w:pStyle w:val="单元格样式4"/>
            </w:pPr>
            <w:r>
              <w:t xml:space="preserve">62736.00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539020.71</w:t>
            </w:r>
          </w:p>
        </w:tc>
        <w:tc>
          <w:tcPr>
            <w:tcW w:w="2551" w:type="dxa"/>
            <w:vAlign w:val="center"/>
          </w:tcPr>
          <w:p>
            <w:pPr>
              <w:pStyle w:val="单元格样式4"/>
            </w:pPr>
            <w:r>
              <w:t xml:space="preserve">539020.71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170914.35</w:t>
            </w:r>
          </w:p>
        </w:tc>
        <w:tc>
          <w:tcPr>
            <w:tcW w:w="2551" w:type="dxa"/>
            <w:vAlign w:val="center"/>
          </w:tcPr>
          <w:p>
            <w:pPr>
              <w:pStyle w:val="单元格样式4"/>
            </w:pPr>
            <w:r>
              <w:t xml:space="preserve">170914.35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92593.36</w:t>
            </w:r>
          </w:p>
        </w:tc>
        <w:tc>
          <w:tcPr>
            <w:tcW w:w="2551" w:type="dxa"/>
            <w:vAlign w:val="center"/>
          </w:tcPr>
          <w:p>
            <w:pPr>
              <w:pStyle w:val="单元格样式4"/>
            </w:pPr>
            <w:r>
              <w:t xml:space="preserve">92593.36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137233.39</w:t>
            </w:r>
          </w:p>
        </w:tc>
        <w:tc>
          <w:tcPr>
            <w:tcW w:w="2551" w:type="dxa"/>
            <w:vAlign w:val="center"/>
          </w:tcPr>
          <w:p>
            <w:pPr>
              <w:pStyle w:val="单元格样式4"/>
            </w:pPr>
            <w:r>
              <w:t xml:space="preserve">137233.39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78401.18</w:t>
            </w:r>
          </w:p>
        </w:tc>
        <w:tc>
          <w:tcPr>
            <w:tcW w:w="2551" w:type="dxa"/>
            <w:vAlign w:val="center"/>
          </w:tcPr>
          <w:p>
            <w:pPr>
              <w:pStyle w:val="单元格样式4"/>
            </w:pPr>
            <w:r>
              <w:t xml:space="preserve">78401.18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19600.30</w:t>
            </w:r>
          </w:p>
        </w:tc>
        <w:tc>
          <w:tcPr>
            <w:tcW w:w="2551" w:type="dxa"/>
            <w:vAlign w:val="center"/>
          </w:tcPr>
          <w:p>
            <w:pPr>
              <w:pStyle w:val="单元格样式4"/>
            </w:pPr>
            <w:r>
              <w:t xml:space="preserve">19600.30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133130.01</w:t>
            </w:r>
          </w:p>
        </w:tc>
        <w:tc>
          <w:tcPr>
            <w:tcW w:w="2551" w:type="dxa"/>
            <w:vAlign w:val="center"/>
          </w:tcPr>
          <w:p>
            <w:pPr>
              <w:pStyle w:val="单元格样式4"/>
            </w:pPr>
            <w:r>
              <w:t xml:space="preserve">133130.01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1665150.00</w:t>
            </w:r>
          </w:p>
        </w:tc>
        <w:tc>
          <w:tcPr>
            <w:tcW w:w="2551" w:type="dxa"/>
            <w:vAlign w:val="center"/>
          </w:tcPr>
          <w:p>
            <w:pPr>
              <w:pStyle w:val="单元格样式4"/>
            </w:pPr>
          </w:p>
        </w:tc>
        <w:tc>
          <w:tcPr>
            <w:tcW w:w="2551" w:type="dxa"/>
            <w:vAlign w:val="center"/>
          </w:tcPr>
          <w:p>
            <w:pPr>
              <w:pStyle w:val="单元格样式4"/>
            </w:pPr>
            <w:r>
              <w:t xml:space="preserve">1665150.00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7000.00</w:t>
            </w:r>
          </w:p>
        </w:tc>
        <w:tc>
          <w:tcPr>
            <w:tcW w:w="2551" w:type="dxa"/>
            <w:vAlign w:val="center"/>
          </w:tcPr>
          <w:p>
            <w:pPr>
              <w:pStyle w:val="单元格样式4"/>
            </w:pPr>
          </w:p>
        </w:tc>
        <w:tc>
          <w:tcPr>
            <w:tcW w:w="2551" w:type="dxa"/>
            <w:vAlign w:val="center"/>
          </w:tcPr>
          <w:p>
            <w:pPr>
              <w:pStyle w:val="单元格样式4"/>
            </w:pPr>
            <w:r>
              <w:t xml:space="preserve">7000.00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20000.00</w:t>
            </w:r>
          </w:p>
        </w:tc>
        <w:tc>
          <w:tcPr>
            <w:tcW w:w="2551" w:type="dxa"/>
            <w:vAlign w:val="center"/>
          </w:tcPr>
          <w:p>
            <w:pPr>
              <w:pStyle w:val="单元格样式4"/>
            </w:pPr>
          </w:p>
        </w:tc>
        <w:tc>
          <w:tcPr>
            <w:tcW w:w="2551" w:type="dxa"/>
            <w:vAlign w:val="center"/>
          </w:tcPr>
          <w:p>
            <w:pPr>
              <w:pStyle w:val="单元格样式4"/>
            </w:pPr>
            <w:r>
              <w:t xml:space="preserve">20000.00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800000.00</w:t>
            </w:r>
          </w:p>
        </w:tc>
        <w:tc>
          <w:tcPr>
            <w:tcW w:w="2551" w:type="dxa"/>
            <w:vAlign w:val="center"/>
          </w:tcPr>
          <w:p>
            <w:pPr>
              <w:pStyle w:val="单元格样式4"/>
            </w:pPr>
          </w:p>
        </w:tc>
        <w:tc>
          <w:tcPr>
            <w:tcW w:w="2551" w:type="dxa"/>
            <w:vAlign w:val="center"/>
          </w:tcPr>
          <w:p>
            <w:pPr>
              <w:pStyle w:val="单元格样式4"/>
            </w:pPr>
            <w:r>
              <w:t xml:space="preserve">800000.00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16800.00</w:t>
            </w:r>
          </w:p>
        </w:tc>
        <w:tc>
          <w:tcPr>
            <w:tcW w:w="2551" w:type="dxa"/>
            <w:vAlign w:val="center"/>
          </w:tcPr>
          <w:p>
            <w:pPr>
              <w:pStyle w:val="单元格样式4"/>
            </w:pPr>
          </w:p>
        </w:tc>
        <w:tc>
          <w:tcPr>
            <w:tcW w:w="2551" w:type="dxa"/>
            <w:vAlign w:val="center"/>
          </w:tcPr>
          <w:p>
            <w:pPr>
              <w:pStyle w:val="单元格样式4"/>
            </w:pPr>
            <w:r>
              <w:t xml:space="preserve">16800.00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418500.00</w:t>
            </w:r>
          </w:p>
        </w:tc>
        <w:tc>
          <w:tcPr>
            <w:tcW w:w="2551" w:type="dxa"/>
            <w:vAlign w:val="center"/>
          </w:tcPr>
          <w:p>
            <w:pPr>
              <w:pStyle w:val="单元格样式4"/>
            </w:pPr>
          </w:p>
        </w:tc>
        <w:tc>
          <w:tcPr>
            <w:tcW w:w="2551" w:type="dxa"/>
            <w:vAlign w:val="center"/>
          </w:tcPr>
          <w:p>
            <w:pPr>
              <w:pStyle w:val="单元格样式4"/>
            </w:pPr>
            <w:r>
              <w:t xml:space="preserve">418500.00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7000.00</w:t>
            </w:r>
          </w:p>
        </w:tc>
        <w:tc>
          <w:tcPr>
            <w:tcW w:w="2551" w:type="dxa"/>
            <w:vAlign w:val="center"/>
          </w:tcPr>
          <w:p>
            <w:pPr>
              <w:pStyle w:val="单元格样式4"/>
            </w:pPr>
          </w:p>
        </w:tc>
        <w:tc>
          <w:tcPr>
            <w:tcW w:w="2551" w:type="dxa"/>
            <w:vAlign w:val="center"/>
          </w:tcPr>
          <w:p>
            <w:pPr>
              <w:pStyle w:val="单元格样式4"/>
            </w:pPr>
            <w:r>
              <w:t xml:space="preserve">7000.00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146000.00</w:t>
            </w:r>
          </w:p>
        </w:tc>
        <w:tc>
          <w:tcPr>
            <w:tcW w:w="2551" w:type="dxa"/>
            <w:vAlign w:val="center"/>
          </w:tcPr>
          <w:p>
            <w:pPr>
              <w:pStyle w:val="单元格样式4"/>
            </w:pPr>
          </w:p>
        </w:tc>
        <w:tc>
          <w:tcPr>
            <w:tcW w:w="2551" w:type="dxa"/>
            <w:vAlign w:val="center"/>
          </w:tcPr>
          <w:p>
            <w:pPr>
              <w:pStyle w:val="单元格样式4"/>
            </w:pPr>
            <w:r>
              <w:t xml:space="preserve">146000.00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3500.00</w:t>
            </w:r>
          </w:p>
        </w:tc>
        <w:tc>
          <w:tcPr>
            <w:tcW w:w="2551" w:type="dxa"/>
            <w:vAlign w:val="center"/>
          </w:tcPr>
          <w:p>
            <w:pPr>
              <w:pStyle w:val="单元格样式4"/>
            </w:pPr>
          </w:p>
        </w:tc>
        <w:tc>
          <w:tcPr>
            <w:tcW w:w="2551" w:type="dxa"/>
            <w:vAlign w:val="center"/>
          </w:tcPr>
          <w:p>
            <w:pPr>
              <w:pStyle w:val="单元格样式4"/>
            </w:pPr>
            <w:r>
              <w:t xml:space="preserve">3500.00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600.00</w:t>
            </w:r>
          </w:p>
        </w:tc>
        <w:tc>
          <w:tcPr>
            <w:tcW w:w="2551" w:type="dxa"/>
            <w:vAlign w:val="center"/>
          </w:tcPr>
          <w:p>
            <w:pPr>
              <w:pStyle w:val="单元格样式4"/>
            </w:pP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11200.00</w:t>
            </w:r>
          </w:p>
        </w:tc>
        <w:tc>
          <w:tcPr>
            <w:tcW w:w="2551" w:type="dxa"/>
            <w:vAlign w:val="center"/>
          </w:tcPr>
          <w:p>
            <w:pPr>
              <w:pStyle w:val="单元格样式4"/>
            </w:pPr>
          </w:p>
        </w:tc>
        <w:tc>
          <w:tcPr>
            <w:tcW w:w="2551" w:type="dxa"/>
            <w:vAlign w:val="center"/>
          </w:tcPr>
          <w:p>
            <w:pPr>
              <w:pStyle w:val="单元格样式4"/>
            </w:pPr>
            <w:r>
              <w:t xml:space="preserve">11200.00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14000.00</w:t>
            </w:r>
          </w:p>
        </w:tc>
        <w:tc>
          <w:tcPr>
            <w:tcW w:w="2551" w:type="dxa"/>
            <w:vAlign w:val="center"/>
          </w:tcPr>
          <w:p>
            <w:pPr>
              <w:pStyle w:val="单元格样式4"/>
            </w:pPr>
          </w:p>
        </w:tc>
        <w:tc>
          <w:tcPr>
            <w:tcW w:w="2551" w:type="dxa"/>
            <w:vAlign w:val="center"/>
          </w:tcPr>
          <w:p>
            <w:pPr>
              <w:pStyle w:val="单元格样式4"/>
            </w:pPr>
            <w:r>
              <w:t xml:space="preserve">14000.00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23000.00</w:t>
            </w:r>
          </w:p>
        </w:tc>
        <w:tc>
          <w:tcPr>
            <w:tcW w:w="2551" w:type="dxa"/>
            <w:vAlign w:val="center"/>
          </w:tcPr>
          <w:p>
            <w:pPr>
              <w:pStyle w:val="单元格样式4"/>
            </w:pPr>
          </w:p>
        </w:tc>
        <w:tc>
          <w:tcPr>
            <w:tcW w:w="2551" w:type="dxa"/>
            <w:vAlign w:val="center"/>
          </w:tcPr>
          <w:p>
            <w:pPr>
              <w:pStyle w:val="单元格样式4"/>
            </w:pPr>
            <w:r>
              <w:t xml:space="preserve">23000.00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197550.00</w:t>
            </w:r>
          </w:p>
        </w:tc>
        <w:tc>
          <w:tcPr>
            <w:tcW w:w="2551" w:type="dxa"/>
            <w:vAlign w:val="center"/>
          </w:tcPr>
          <w:p>
            <w:pPr>
              <w:pStyle w:val="单元格样式4"/>
            </w:pPr>
          </w:p>
        </w:tc>
        <w:tc>
          <w:tcPr>
            <w:tcW w:w="2551" w:type="dxa"/>
            <w:vAlign w:val="center"/>
          </w:tcPr>
          <w:p>
            <w:pPr>
              <w:pStyle w:val="单元格样式4"/>
            </w:pPr>
            <w:r>
              <w:t xml:space="preserve">197550.00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179871.00</w:t>
            </w:r>
          </w:p>
        </w:tc>
        <w:tc>
          <w:tcPr>
            <w:tcW w:w="2551" w:type="dxa"/>
            <w:vAlign w:val="center"/>
          </w:tcPr>
          <w:p>
            <w:pPr>
              <w:pStyle w:val="单元格样式4"/>
            </w:pPr>
            <w:r>
              <w:t xml:space="preserve">179871.00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179871.00</w:t>
            </w:r>
          </w:p>
        </w:tc>
        <w:tc>
          <w:tcPr>
            <w:tcW w:w="2551" w:type="dxa"/>
            <w:vAlign w:val="center"/>
          </w:tcPr>
          <w:p>
            <w:pPr>
              <w:pStyle w:val="单元格样式4"/>
            </w:pPr>
            <w:r>
              <w:t xml:space="preserve">179871.00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23000.00</w:t>
            </w:r>
          </w:p>
        </w:tc>
        <w:tc>
          <w:tcPr>
            <w:tcW w:w="2381" w:type="dxa"/>
            <w:vAlign w:val="center"/>
          </w:tcPr>
          <w:p>
            <w:pPr>
              <w:pStyle w:val="单元格样式7"/>
            </w:pPr>
            <w:r>
              <w:t xml:space="preserve">23000.00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23000.00</w:t>
            </w:r>
          </w:p>
        </w:tc>
        <w:tc>
          <w:tcPr>
            <w:tcW w:w="2381" w:type="dxa"/>
            <w:vAlign w:val="center"/>
          </w:tcPr>
          <w:p>
            <w:pPr>
              <w:pStyle w:val="单元格样式4"/>
            </w:pPr>
            <w:r>
              <w:t xml:space="preserve">23000.00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23000.00</w:t>
            </w:r>
          </w:p>
        </w:tc>
        <w:tc>
          <w:tcPr>
            <w:tcW w:w="2381" w:type="dxa"/>
            <w:vAlign w:val="center"/>
          </w:tcPr>
          <w:p>
            <w:pPr>
              <w:pStyle w:val="单元格样式4"/>
            </w:pPr>
            <w:r>
              <w:t xml:space="preserve">23000.00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23000.00</w:t>
            </w:r>
          </w:p>
        </w:tc>
        <w:tc>
          <w:tcPr>
            <w:tcW w:w="2381" w:type="dxa"/>
            <w:vAlign w:val="center"/>
          </w:tcPr>
          <w:p>
            <w:pPr>
              <w:pStyle w:val="单元格样式4"/>
            </w:pPr>
            <w:r>
              <w:t xml:space="preserve">23000.00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河北省玉田县图书馆本级2025年单位预算信息公开情况说明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按照《中华人民共和国预算法》、《地方预决算公开操作规程》和《关于进一步推进预算公开工作的实施意见》规定，现将河北省玉田县图书馆本级2025年单位预算公开如下：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玉田县图书馆主要职责：负责各类图书和地方文献资源的收集、整理和科学管理工作；负责馆内各种图书的借阅、管理工作。负责基层图书室的建设指导和业务辅导工作。负责信息共享工程的建设、管理工作。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河北省玉田县图书馆本级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4015254.60万元，其中：一般公共预算收入4015254.60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河北省玉田县图书馆本级年度单位预算中支出预算的总体情况。2025年支出预算4015254.60万元，其中基本支出3664254.60万元，包括人员经费1999104.60万元和日常公用经费1665150.00万元；项目支出351000.00万元，主要为上级免费开放资金补助，县级免费开放资金补助，残疾人保障金</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4015254.60万元，较2024年预算增加950861.96万元，其中：基本支出增加1721492.66万元，主要为新馆投入使用，水电暖等基础消耗增加项目支出减少770630.70万元，主要为新馆已建成，较上年在建项目开支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2025年，我单位机关运行经费共计安排1665150.00万元，主要用于日常维修、办公用房水电费、办公用房取暖费、办公用房物业管理费等日常运行支出。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公车运行维护费23000元，较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1、2025年购书经费绩效目标表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13022925P00007810008E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2025年购书经费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购置图书10万元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1.目标内容购置图书10万人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相同质量价格最低，采购数量最多（最低折扣）</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考核指标完成率</w:t>
            </w:r>
          </w:p>
        </w:tc>
        <w:tc>
          <w:tcPr>
            <w:tcW w:w="5386" w:type="dxa"/>
            <w:vAlign w:val="center"/>
          </w:tcPr>
          <w:p>
            <w:pPr>
              <w:pStyle w:val="单元格样式2"/>
            </w:pPr>
            <w:r>
              <w:t xml:space="preserve">考核指标完成率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对采购内容及质量按国家相关要求质量达标率100%</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按期完成情况</w:t>
            </w:r>
          </w:p>
        </w:tc>
        <w:tc>
          <w:tcPr>
            <w:tcW w:w="5386" w:type="dxa"/>
            <w:vAlign w:val="center"/>
          </w:tcPr>
          <w:p>
            <w:pPr>
              <w:pStyle w:val="单元格样式2"/>
            </w:pPr>
            <w:r>
              <w:t xml:space="preserve">按期完成情况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每月对到馆新书及时加工上架，在最短时间内进入流通系统，完成率100%</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成本控制情况</w:t>
            </w:r>
          </w:p>
        </w:tc>
        <w:tc>
          <w:tcPr>
            <w:tcW w:w="5386" w:type="dxa"/>
            <w:vAlign w:val="center"/>
          </w:tcPr>
          <w:p>
            <w:pPr>
              <w:pStyle w:val="单元格样式2"/>
            </w:pPr>
            <w:r>
              <w:t xml:space="preserve">成本控制情况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做到质量内容相同图书价格最低。</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为推广全民阅读打造书香玉田提供基础保障</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提高读者满意度和图书流通率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对全县公共文化事业发展的促进作用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100百分比</w:t>
            </w:r>
          </w:p>
        </w:tc>
        <w:tc>
          <w:tcPr>
            <w:tcW w:w="1276" w:type="dxa"/>
            <w:vAlign w:val="center"/>
          </w:tcPr>
          <w:p>
            <w:pPr>
              <w:pStyle w:val="单元格样式2"/>
            </w:pPr>
            <w:r>
              <w:t xml:space="preserve">提供每年新书更新补充藏书不足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读者调查满意度超过85%</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2、2025年免费开放县级配套资金绩效目标表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13022925P00008010012E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2025年免费开放县级配套资金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2025年免费开放资金8万元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1.2025年免费开放资金8万元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数量指标设有免费开放时间、接待人次等指标，旨在评定图书馆全年对公众开放的时间是否达到全年开馆，且每周开放时间不少于56小时、接待观众数量是否达到预期目标。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质量指标设有设施设备维护管理等指标，旨在评定保安、保洁服务是否达优、服务设施设备是否齐全完好。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按时完成</w:t>
            </w:r>
          </w:p>
        </w:tc>
        <w:tc>
          <w:tcPr>
            <w:tcW w:w="2268" w:type="dxa"/>
            <w:vAlign w:val="center"/>
          </w:tcPr>
          <w:p>
            <w:pPr>
              <w:pStyle w:val="单元格样式2"/>
            </w:pPr>
            <w:r>
              <w:t xml:space="preserve">100百分比</w:t>
            </w:r>
          </w:p>
        </w:tc>
        <w:tc>
          <w:tcPr>
            <w:tcW w:w="1276" w:type="dxa"/>
            <w:vAlign w:val="center"/>
          </w:tcPr>
          <w:p>
            <w:pPr>
              <w:pStyle w:val="单元格样式2"/>
            </w:pPr>
            <w:r>
              <w:t xml:space="preserve">是否按要求完成免费开放任务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预算金额</w:t>
            </w:r>
          </w:p>
        </w:tc>
        <w:tc>
          <w:tcPr>
            <w:tcW w:w="5386" w:type="dxa"/>
            <w:vAlign w:val="center"/>
          </w:tcPr>
          <w:p>
            <w:pPr>
              <w:pStyle w:val="单元格样式2"/>
            </w:pPr>
            <w:r>
              <w:t xml:space="preserve">预算金额</w:t>
            </w:r>
          </w:p>
        </w:tc>
        <w:tc>
          <w:tcPr>
            <w:tcW w:w="2268" w:type="dxa"/>
            <w:vAlign w:val="center"/>
          </w:tcPr>
          <w:p>
            <w:pPr>
              <w:pStyle w:val="单元格样式2"/>
            </w:pPr>
            <w:r>
              <w:t xml:space="preserve">100百分比</w:t>
            </w:r>
          </w:p>
        </w:tc>
        <w:tc>
          <w:tcPr>
            <w:tcW w:w="1276" w:type="dxa"/>
            <w:vAlign w:val="center"/>
          </w:tcPr>
          <w:p>
            <w:pPr>
              <w:pStyle w:val="单元格样式2"/>
            </w:pPr>
            <w:r>
              <w:t xml:space="preserve">预算金额内完成任务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由对外开放质量评定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对全县公共文化事业发展的促进作用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对公共文化权益保障提升作用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100百分比</w:t>
            </w:r>
          </w:p>
        </w:tc>
        <w:tc>
          <w:tcPr>
            <w:tcW w:w="1276" w:type="dxa"/>
            <w:vAlign w:val="center"/>
          </w:tcPr>
          <w:p>
            <w:pPr>
              <w:pStyle w:val="单元格样式2"/>
            </w:pPr>
            <w:r>
              <w:t xml:space="preserve">可持续影响由图书馆读者的满意度和影响力评定。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主要采用服务对象满意度这项三级指标，对图书馆的读者进行满意度调查问卷，倾听群众对我单位免费开放工作的意见和建议。</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13022925P00JXC4196382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残疾人保障金11000元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1.残疾人保障金11000元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残疾人保障金11000元</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考核指标完成率</w:t>
            </w:r>
          </w:p>
        </w:tc>
        <w:tc>
          <w:tcPr>
            <w:tcW w:w="5386" w:type="dxa"/>
            <w:vAlign w:val="center"/>
          </w:tcPr>
          <w:p>
            <w:pPr>
              <w:pStyle w:val="单元格样式2"/>
            </w:pPr>
            <w:r>
              <w:t xml:space="preserve">考核指标完成率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残疾人保障金11000元</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按期完成情况</w:t>
            </w:r>
          </w:p>
        </w:tc>
        <w:tc>
          <w:tcPr>
            <w:tcW w:w="5386" w:type="dxa"/>
            <w:vAlign w:val="center"/>
          </w:tcPr>
          <w:p>
            <w:pPr>
              <w:pStyle w:val="单元格样式2"/>
            </w:pPr>
            <w:r>
              <w:t xml:space="preserve">按期完成情况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残疾人保障金11000元</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成本控制情况</w:t>
            </w:r>
          </w:p>
        </w:tc>
        <w:tc>
          <w:tcPr>
            <w:tcW w:w="5386" w:type="dxa"/>
            <w:vAlign w:val="center"/>
          </w:tcPr>
          <w:p>
            <w:pPr>
              <w:pStyle w:val="单元格样式2"/>
            </w:pPr>
            <w:r>
              <w:t xml:space="preserve">成本控制情况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残疾人保障金11000元</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残疾人保障金11000元</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残疾人保障金11000元</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残疾人保障金11000元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残疾人保障金11000元</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残疾人保障金11000元</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4、冀财教【2024】109号中央免费开放资金绩效目标表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13022925P00008010004R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冀财教【2024】109号中央免费开放资金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中央免费开放资金8万元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1.中央免费开放资金80000元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数量指标设有免费开放时间、接待人次等指标，旨在评定图书馆全年对公众开放的时间是否达到全年开馆，且每周开放时间不少于56小时、接待观众数量是否达到预期目标。</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质量指标设有设施设备维护管理等指标，旨在评定保安、保洁服务是否达优、服务设施设备是否齐全完好。</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按时完成</w:t>
            </w:r>
          </w:p>
        </w:tc>
        <w:tc>
          <w:tcPr>
            <w:tcW w:w="2268" w:type="dxa"/>
            <w:vAlign w:val="center"/>
          </w:tcPr>
          <w:p>
            <w:pPr>
              <w:pStyle w:val="单元格样式2"/>
            </w:pPr>
            <w:r>
              <w:t xml:space="preserve">100百分比</w:t>
            </w:r>
          </w:p>
        </w:tc>
        <w:tc>
          <w:tcPr>
            <w:tcW w:w="1276" w:type="dxa"/>
            <w:vAlign w:val="center"/>
          </w:tcPr>
          <w:p>
            <w:pPr>
              <w:pStyle w:val="单元格样式2"/>
            </w:pPr>
            <w:r>
              <w:t xml:space="preserve">是否按要求完成免费开放任务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预算金额</w:t>
            </w:r>
          </w:p>
        </w:tc>
        <w:tc>
          <w:tcPr>
            <w:tcW w:w="5386" w:type="dxa"/>
            <w:vAlign w:val="center"/>
          </w:tcPr>
          <w:p>
            <w:pPr>
              <w:pStyle w:val="单元格样式2"/>
            </w:pPr>
            <w:r>
              <w:t xml:space="preserve">预算金额</w:t>
            </w:r>
          </w:p>
        </w:tc>
        <w:tc>
          <w:tcPr>
            <w:tcW w:w="2268" w:type="dxa"/>
            <w:vAlign w:val="center"/>
          </w:tcPr>
          <w:p>
            <w:pPr>
              <w:pStyle w:val="单元格样式2"/>
            </w:pPr>
            <w:r>
              <w:t xml:space="preserve">100百分比</w:t>
            </w:r>
          </w:p>
        </w:tc>
        <w:tc>
          <w:tcPr>
            <w:tcW w:w="1276" w:type="dxa"/>
            <w:vAlign w:val="center"/>
          </w:tcPr>
          <w:p>
            <w:pPr>
              <w:pStyle w:val="单元格样式2"/>
            </w:pPr>
            <w:r>
              <w:t xml:space="preserve">预算金额内完成任务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由对外开放质量评定</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对全县公共文化事业发展的促进作用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对公共文化权益保障提升作用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100百分比</w:t>
            </w:r>
          </w:p>
        </w:tc>
        <w:tc>
          <w:tcPr>
            <w:tcW w:w="1276" w:type="dxa"/>
            <w:vAlign w:val="center"/>
          </w:tcPr>
          <w:p>
            <w:pPr>
              <w:pStyle w:val="单元格样式2"/>
            </w:pPr>
            <w:r>
              <w:t xml:space="preserve">可持续影响由图书馆读者的满意度和影响力评定。</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主要采用服务对象满意度这项三级指标，对图书馆的读者进行满意度调查问卷，倾听群众对我单位免费开放工作的意见和建议。</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5、冀财教【2024】149号省级免费开放资金绩效目标表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13022925P00008010005D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冀财教【2024】149号省级免费开放资金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省级免费开放补助资金2万元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1.省级免费开放资金2万元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数量指标设有免费开放时间、接待人次等指标，旨在评定图书馆全年对公众开放的时间是否达到全年开馆，且每周开放时间不少于56小时、接待观众数量是否达到预期目标。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质量指标设有设施设备维护管理等指标，旨在评定保安、保洁服务是否达优、服务设施设备是否齐全完好。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按时完成</w:t>
            </w:r>
          </w:p>
        </w:tc>
        <w:tc>
          <w:tcPr>
            <w:tcW w:w="2268" w:type="dxa"/>
            <w:vAlign w:val="center"/>
          </w:tcPr>
          <w:p>
            <w:pPr>
              <w:pStyle w:val="单元格样式2"/>
            </w:pPr>
            <w:r>
              <w:t xml:space="preserve">≤100百分比</w:t>
            </w:r>
          </w:p>
        </w:tc>
        <w:tc>
          <w:tcPr>
            <w:tcW w:w="1276" w:type="dxa"/>
            <w:vAlign w:val="center"/>
          </w:tcPr>
          <w:p>
            <w:pPr>
              <w:pStyle w:val="单元格样式2"/>
            </w:pPr>
            <w:r>
              <w:t xml:space="preserve">是否按要求完成免费开放任务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预算金额</w:t>
            </w:r>
          </w:p>
        </w:tc>
        <w:tc>
          <w:tcPr>
            <w:tcW w:w="5386" w:type="dxa"/>
            <w:vAlign w:val="center"/>
          </w:tcPr>
          <w:p>
            <w:pPr>
              <w:pStyle w:val="单元格样式2"/>
            </w:pPr>
            <w:r>
              <w:t xml:space="preserve">预算金额</w:t>
            </w:r>
          </w:p>
        </w:tc>
        <w:tc>
          <w:tcPr>
            <w:tcW w:w="2268" w:type="dxa"/>
            <w:vAlign w:val="center"/>
          </w:tcPr>
          <w:p>
            <w:pPr>
              <w:pStyle w:val="单元格样式2"/>
            </w:pPr>
            <w:r>
              <w:t xml:space="preserve">≤100百分比</w:t>
            </w:r>
          </w:p>
        </w:tc>
        <w:tc>
          <w:tcPr>
            <w:tcW w:w="1276" w:type="dxa"/>
            <w:vAlign w:val="center"/>
          </w:tcPr>
          <w:p>
            <w:pPr>
              <w:pStyle w:val="单元格样式2"/>
            </w:pPr>
            <w:r>
              <w:t xml:space="preserve">预算金额内完成任务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由对外开放质量评定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对全县公共文化事业发展的促进作用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对公共文化权益保障提升作用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≤100百分比</w:t>
            </w:r>
          </w:p>
        </w:tc>
        <w:tc>
          <w:tcPr>
            <w:tcW w:w="1276" w:type="dxa"/>
            <w:vAlign w:val="center"/>
          </w:tcPr>
          <w:p>
            <w:pPr>
              <w:pStyle w:val="单元格样式2"/>
            </w:pPr>
            <w:r>
              <w:t xml:space="preserve">可持续影响由图书馆读者的满意度和影响力评定。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主要采用服务对象满意度这项三级指标，对图书馆的读者进行满意度调查问卷，倾听群众对我单位免费开放工作的意见和建议。</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6、县级免费开放资金绩效目标表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13022925P000080100036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县级免费开放资金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免费开放资金用于图书馆正常运转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1.免费开放资金用于图书馆正常运转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按水电暖等供应充足与否考核</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考核指标完成率</w:t>
            </w:r>
          </w:p>
        </w:tc>
        <w:tc>
          <w:tcPr>
            <w:tcW w:w="5386" w:type="dxa"/>
            <w:vAlign w:val="center"/>
          </w:tcPr>
          <w:p>
            <w:pPr>
              <w:pStyle w:val="单元格样式2"/>
            </w:pPr>
            <w:r>
              <w:t xml:space="preserve">考核指标完成率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按水电暖、网络、卫生等为读者服务的质量情况考核</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按期完成情况</w:t>
            </w:r>
          </w:p>
        </w:tc>
        <w:tc>
          <w:tcPr>
            <w:tcW w:w="5386" w:type="dxa"/>
            <w:vAlign w:val="center"/>
          </w:tcPr>
          <w:p>
            <w:pPr>
              <w:pStyle w:val="单元格样式2"/>
            </w:pPr>
            <w:r>
              <w:t xml:space="preserve">按期完成情况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按水电暖等供应及时性为依据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成本控制情况</w:t>
            </w:r>
          </w:p>
        </w:tc>
        <w:tc>
          <w:tcPr>
            <w:tcW w:w="5386" w:type="dxa"/>
            <w:vAlign w:val="center"/>
          </w:tcPr>
          <w:p>
            <w:pPr>
              <w:pStyle w:val="单元格样式2"/>
            </w:pPr>
            <w:r>
              <w:t xml:space="preserve">成本控制情况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同样的服务质量做到价格最低</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为推广全民阅读打造书香玉田提供基础保障</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提高读者满意度和图书流通率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提升公共文化服务水平</w:t>
            </w:r>
          </w:p>
        </w:tc>
        <w:tc>
          <w:tcPr>
            <w:tcW w:w="5386" w:type="dxa"/>
            <w:vAlign w:val="center"/>
          </w:tcPr>
          <w:p>
            <w:pPr>
              <w:pStyle w:val="单元格样式2"/>
            </w:pPr>
            <w:r>
              <w:t xml:space="preserve">提升公共文化服务水平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对全县公共文化事业发展的促进作用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≤100百分比</w:t>
            </w:r>
          </w:p>
        </w:tc>
        <w:tc>
          <w:tcPr>
            <w:tcW w:w="1276" w:type="dxa"/>
            <w:vAlign w:val="center"/>
          </w:tcPr>
          <w:p>
            <w:pPr>
              <w:pStyle w:val="单元格样式2"/>
            </w:pPr>
            <w:r>
              <w:t xml:space="preserve">持续保障图书馆对外开放的水电暖供应 </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读者调查满意度超过85%</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河北省玉田县图书馆本级上年末固定资产金额为199800.00万元（详见下表）。本年度拟购置固定资产总额为0.00万元，已按要求列入政府采购预算，详见政府采购预算表。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354001河北省玉田县图书馆本级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199800.00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199800.00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2025-01-20T18:30:55Z</dcterms:created>
  <dcterms:modified xsi:type="dcterms:W3CDTF">2025-01-20T18:30:55Z</dcterms:modified>
</cp:coreProperties>
</file>