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玉田县发展和改革局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2022年部门预算绩效文本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玉田县发展和改革局编制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7</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1.光伏发电与洁净煤推广经费绩效目标表</w:t>
        </w:r>
        <w:r>
          <w:tab/>
        </w:r>
        <w:r>
          <w:fldChar w:fldCharType="begin"/>
        </w:r>
        <w:r>
          <w:instrText xml:space="preserve">PAGEREF _Toc_4_4_0000000004 \h</w:instrText>
        </w:r>
        <w:r>
          <w:fldChar w:fldCharType="separate"/>
        </w:r>
        <w:r>
          <w:t xml:space="preserve">10</w:t>
        </w:r>
        <w:r>
          <w:fldChar w:fldCharType="end"/>
        </w:r>
      </w:hyperlink>
    </w:p>
    <w:p>
      <w:pPr>
        <w:pStyle w:val="TOC1"/>
        <w:tabs>
          <w:tab w:val="right" w:leader="dot" w:pos="9282"/>
        </w:tabs>
      </w:pPr>
      <w:hyperlink w:anchor="_Toc_4_4_0000000005" w:history="1">
        <w:r>
          <w:rPr/>
          <w:t xml:space="preserve">2.价格成本监测经费绩效目标表</w:t>
        </w:r>
        <w:r>
          <w:tab/>
        </w:r>
        <w:r>
          <w:fldChar w:fldCharType="begin"/>
        </w:r>
        <w:r>
          <w:instrText xml:space="preserve">PAGEREF _Toc_4_4_0000000005 \h</w:instrText>
        </w:r>
        <w:r>
          <w:fldChar w:fldCharType="separate"/>
        </w:r>
        <w:r>
          <w:t xml:space="preserve">11</w:t>
        </w:r>
        <w:r>
          <w:fldChar w:fldCharType="end"/>
        </w:r>
      </w:hyperlink>
    </w:p>
    <w:p>
      <w:pPr>
        <w:pStyle w:val="TOC1"/>
        <w:tabs>
          <w:tab w:val="right" w:leader="dot" w:pos="9282"/>
        </w:tabs>
      </w:pPr>
      <w:hyperlink w:anchor="_Toc_4_4_0000000006" w:history="1">
        <w:r>
          <w:rPr/>
          <w:t xml:space="preserve">3.价格听证会绩效目标表</w:t>
        </w:r>
        <w:r>
          <w:tab/>
        </w:r>
        <w:r>
          <w:fldChar w:fldCharType="begin"/>
        </w:r>
        <w:r>
          <w:instrText xml:space="preserve">PAGEREF _Toc_4_4_0000000006 \h</w:instrText>
        </w:r>
        <w:r>
          <w:fldChar w:fldCharType="separate"/>
        </w:r>
        <w:r>
          <w:t xml:space="preserve">12</w:t>
        </w:r>
        <w:r>
          <w:fldChar w:fldCharType="end"/>
        </w:r>
      </w:hyperlink>
    </w:p>
    <w:p>
      <w:pPr>
        <w:pStyle w:val="TOC1"/>
        <w:tabs>
          <w:tab w:val="right" w:leader="dot" w:pos="9282"/>
        </w:tabs>
      </w:pPr>
      <w:hyperlink w:anchor="_Toc_4_4_0000000007" w:history="1">
        <w:r>
          <w:rPr/>
          <w:t xml:space="preserve">4.洁净煤推广补贴绩效目标表</w:t>
        </w:r>
        <w:r>
          <w:tab/>
        </w:r>
        <w:r>
          <w:fldChar w:fldCharType="begin"/>
        </w:r>
        <w:r>
          <w:instrText xml:space="preserve">PAGEREF _Toc_4_4_0000000007 \h</w:instrText>
        </w:r>
        <w:r>
          <w:fldChar w:fldCharType="separate"/>
        </w:r>
        <w:r>
          <w:t xml:space="preserve">13</w:t>
        </w:r>
        <w:r>
          <w:fldChar w:fldCharType="end"/>
        </w:r>
      </w:hyperlink>
    </w:p>
    <w:p>
      <w:pPr>
        <w:pStyle w:val="TOC1"/>
        <w:tabs>
          <w:tab w:val="right" w:leader="dot" w:pos="9282"/>
        </w:tabs>
      </w:pPr>
      <w:hyperlink w:anchor="_Toc_4_4_0000000008" w:history="1">
        <w:r>
          <w:rPr/>
          <w:t xml:space="preserve">5.粮食安全样品抽样监测经费绩效目标表</w:t>
        </w:r>
        <w:r>
          <w:tab/>
        </w:r>
        <w:r>
          <w:fldChar w:fldCharType="begin"/>
        </w:r>
        <w:r>
          <w:instrText xml:space="preserve">PAGEREF _Toc_4_4_0000000008 \h</w:instrText>
        </w:r>
        <w:r>
          <w:fldChar w:fldCharType="separate"/>
        </w:r>
        <w:r>
          <w:t xml:space="preserve">14</w:t>
        </w:r>
        <w:r>
          <w:fldChar w:fldCharType="end"/>
        </w:r>
      </w:hyperlink>
    </w:p>
    <w:p>
      <w:pPr>
        <w:pStyle w:val="TOC1"/>
        <w:tabs>
          <w:tab w:val="right" w:leader="dot" w:pos="9282"/>
        </w:tabs>
      </w:pPr>
      <w:hyperlink w:anchor="_Toc_4_4_0000000009" w:history="1">
        <w:r>
          <w:rPr/>
          <w:t xml:space="preserve">6.粮食安全责任制考核经费绩效目标表</w:t>
        </w:r>
        <w:r>
          <w:tab/>
        </w:r>
        <w:r>
          <w:fldChar w:fldCharType="begin"/>
        </w:r>
        <w:r>
          <w:instrText xml:space="preserve">PAGEREF _Toc_4_4_0000000009 \h</w:instrText>
        </w:r>
        <w:r>
          <w:fldChar w:fldCharType="separate"/>
        </w:r>
        <w:r>
          <w:t xml:space="preserve">15</w:t>
        </w:r>
        <w:r>
          <w:fldChar w:fldCharType="end"/>
        </w:r>
      </w:hyperlink>
    </w:p>
    <w:p>
      <w:pPr>
        <w:pStyle w:val="TOC1"/>
        <w:tabs>
          <w:tab w:val="right" w:leader="dot" w:pos="9282"/>
        </w:tabs>
      </w:pPr>
      <w:hyperlink w:anchor="_Toc_4_4_0000000010" w:history="1">
        <w:r>
          <w:rPr/>
          <w:t xml:space="preserve">7.粮食信息统计调查经费绩效目标表</w:t>
        </w:r>
        <w:r>
          <w:tab/>
        </w:r>
        <w:r>
          <w:fldChar w:fldCharType="begin"/>
        </w:r>
        <w:r>
          <w:instrText xml:space="preserve">PAGEREF _Toc_4_4_0000000010 \h</w:instrText>
        </w:r>
        <w:r>
          <w:fldChar w:fldCharType="separate"/>
        </w:r>
        <w:r>
          <w:t xml:space="preserve">16</w:t>
        </w:r>
        <w:r>
          <w:fldChar w:fldCharType="end"/>
        </w:r>
      </w:hyperlink>
    </w:p>
    <w:p>
      <w:pPr>
        <w:pStyle w:val="TOC1"/>
        <w:tabs>
          <w:tab w:val="right" w:leader="dot" w:pos="9282"/>
        </w:tabs>
      </w:pPr>
      <w:hyperlink w:anchor="_Toc_4_4_0000000011" w:history="1">
        <w:r>
          <w:rPr/>
          <w:t xml:space="preserve">8.粮食执法经费绩效目标表</w:t>
        </w:r>
        <w:r>
          <w:tab/>
        </w:r>
        <w:r>
          <w:fldChar w:fldCharType="begin"/>
        </w:r>
        <w:r>
          <w:instrText xml:space="preserve">PAGEREF _Toc_4_4_0000000011 \h</w:instrText>
        </w:r>
        <w:r>
          <w:fldChar w:fldCharType="separate"/>
        </w:r>
        <w:r>
          <w:t xml:space="preserve">17</w:t>
        </w:r>
        <w:r>
          <w:fldChar w:fldCharType="end"/>
        </w:r>
      </w:hyperlink>
    </w:p>
    <w:p>
      <w:pPr>
        <w:pStyle w:val="TOC1"/>
        <w:tabs>
          <w:tab w:val="right" w:leader="dot" w:pos="9282"/>
        </w:tabs>
      </w:pPr>
      <w:hyperlink w:anchor="_Toc_4_4_0000000012" w:history="1">
        <w:r>
          <w:rPr/>
          <w:t xml:space="preserve">9.内退退休人员费用绩效目标表</w:t>
        </w:r>
        <w:r>
          <w:tab/>
        </w:r>
        <w:r>
          <w:fldChar w:fldCharType="begin"/>
        </w:r>
        <w:r>
          <w:instrText xml:space="preserve">PAGEREF _Toc_4_4_0000000012 \h</w:instrText>
        </w:r>
        <w:r>
          <w:fldChar w:fldCharType="separate"/>
        </w:r>
        <w:r>
          <w:t xml:space="preserve">18</w:t>
        </w:r>
        <w:r>
          <w:fldChar w:fldCharType="end"/>
        </w:r>
      </w:hyperlink>
    </w:p>
    <w:p>
      <w:pPr>
        <w:pStyle w:val="TOC1"/>
        <w:tabs>
          <w:tab w:val="right" w:leader="dot" w:pos="9282"/>
        </w:tabs>
      </w:pPr>
      <w:hyperlink w:anchor="_Toc_4_4_0000000013" w:history="1">
        <w:r>
          <w:rPr/>
          <w:t xml:space="preserve">10.涉案物品价格鉴定经费绩效目标表</w:t>
        </w:r>
        <w:r>
          <w:tab/>
        </w:r>
        <w:r>
          <w:fldChar w:fldCharType="begin"/>
        </w:r>
        <w:r>
          <w:instrText xml:space="preserve">PAGEREF _Toc_4_4_0000000013 \h</w:instrText>
        </w:r>
        <w:r>
          <w:fldChar w:fldCharType="separate"/>
        </w:r>
        <w:r>
          <w:t xml:space="preserve">19</w:t>
        </w:r>
        <w:r>
          <w:fldChar w:fldCharType="end"/>
        </w:r>
      </w:hyperlink>
    </w:p>
    <w:p>
      <w:pPr>
        <w:pStyle w:val="TOC1"/>
        <w:tabs>
          <w:tab w:val="right" w:leader="dot" w:pos="9282"/>
        </w:tabs>
      </w:pPr>
      <w:hyperlink w:anchor="_Toc_4_4_0000000014" w:history="1">
        <w:r>
          <w:rPr/>
          <w:t xml:space="preserve">11.双创双服工作经费绩效目标表</w:t>
        </w:r>
        <w:r>
          <w:tab/>
        </w:r>
        <w:r>
          <w:fldChar w:fldCharType="begin"/>
        </w:r>
        <w:r>
          <w:instrText xml:space="preserve">PAGEREF _Toc_4_4_0000000014 \h</w:instrText>
        </w:r>
        <w:r>
          <w:fldChar w:fldCharType="separate"/>
        </w:r>
        <w:r>
          <w:t xml:space="preserve">20</w:t>
        </w:r>
        <w:r>
          <w:fldChar w:fldCharType="end"/>
        </w:r>
      </w:hyperlink>
    </w:p>
    <w:p>
      <w:pPr>
        <w:pStyle w:val="TOC1"/>
        <w:tabs>
          <w:tab w:val="right" w:leader="dot" w:pos="9282"/>
        </w:tabs>
      </w:pPr>
      <w:hyperlink w:anchor="_Toc_4_4_0000000015" w:history="1">
        <w:r>
          <w:rPr/>
          <w:t xml:space="preserve">12.铁路沿线环境污染治理和铁路沿线安全环境整治工作经费绩效目标表</w:t>
        </w:r>
        <w:r>
          <w:tab/>
        </w:r>
        <w:r>
          <w:fldChar w:fldCharType="begin"/>
        </w:r>
        <w:r>
          <w:instrText xml:space="preserve">PAGEREF _Toc_4_4_0000000015 \h</w:instrText>
        </w:r>
        <w:r>
          <w:fldChar w:fldCharType="separate"/>
        </w:r>
        <w:r>
          <w:t xml:space="preserve">21</w:t>
        </w:r>
        <w:r>
          <w:fldChar w:fldCharType="end"/>
        </w:r>
      </w:hyperlink>
    </w:p>
    <w:p>
      <w:pPr>
        <w:pStyle w:val="TOC1"/>
        <w:tabs>
          <w:tab w:val="right" w:leader="dot" w:pos="9282"/>
        </w:tabs>
      </w:pPr>
      <w:hyperlink w:anchor="_Toc_4_4_0000000016" w:history="1">
        <w:r>
          <w:rPr/>
          <w:t xml:space="preserve">13.协作办经费绩效目标表</w:t>
        </w:r>
        <w:r>
          <w:tab/>
        </w:r>
        <w:r>
          <w:fldChar w:fldCharType="begin"/>
        </w:r>
        <w:r>
          <w:instrText xml:space="preserve">PAGEREF _Toc_4_4_0000000016 \h</w:instrText>
        </w:r>
        <w:r>
          <w:fldChar w:fldCharType="separate"/>
        </w:r>
        <w:r>
          <w:t xml:space="preserve">22</w:t>
        </w:r>
        <w:r>
          <w:fldChar w:fldCharType="end"/>
        </w:r>
      </w:hyperlink>
    </w:p>
    <w:p>
      <w:pPr>
        <w:pStyle w:val="TOC1"/>
        <w:tabs>
          <w:tab w:val="right" w:leader="dot" w:pos="9282"/>
        </w:tabs>
      </w:pPr>
      <w:hyperlink w:anchor="_Toc_4_4_0000000017" w:history="1">
        <w:r>
          <w:rPr/>
          <w:t xml:space="preserve">14.援疆干部补贴绩效目标表</w:t>
        </w:r>
        <w:r>
          <w:tab/>
        </w:r>
        <w:r>
          <w:fldChar w:fldCharType="begin"/>
        </w:r>
        <w:r>
          <w:instrText xml:space="preserve">PAGEREF _Toc_4_4_0000000017 \h</w:instrText>
        </w:r>
        <w:r>
          <w:fldChar w:fldCharType="separate"/>
        </w:r>
        <w:r>
          <w:t xml:space="preserve">23</w:t>
        </w:r>
        <w:r>
          <w:fldChar w:fldCharType="end"/>
        </w:r>
      </w:hyperlink>
    </w:p>
    <w:p>
      <w:pPr>
        <w:pStyle w:val="TOC1"/>
        <w:tabs>
          <w:tab w:val="right" w:leader="dot" w:pos="9282"/>
        </w:tabs>
      </w:pPr>
      <w:hyperlink w:anchor="_Toc_4_4_0000000018" w:history="1">
        <w:r>
          <w:rPr/>
          <w:t xml:space="preserve">15.招商推介费绩效目标表</w:t>
        </w:r>
        <w:r>
          <w:tab/>
        </w:r>
        <w:r>
          <w:fldChar w:fldCharType="begin"/>
        </w:r>
        <w:r>
          <w:instrText xml:space="preserve">PAGEREF _Toc_4_4_0000000018 \h</w:instrText>
        </w:r>
        <w:r>
          <w:fldChar w:fldCharType="separate"/>
        </w:r>
        <w:r>
          <w:t xml:space="preserve">24</w:t>
        </w:r>
        <w:r>
          <w:fldChar w:fldCharType="end"/>
        </w:r>
      </w:hyperlink>
    </w:p>
    <w:p>
      <w:pPr/>
      <w:r>
        <w:fldChar w:fldCharType="end"/>
      </w:r>
    </w:p>
    <w:p>
      <w:pPr>
        <w:sectPr>
          <w:footerReference w:type="even" r:id="rId35"/>
          <w:footerReference w:type="default" r:id="rId36"/>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2022年部门预算全部支出88000020.58元，其中：</w:t>
      </w:r>
    </w:p>
    <w:p>
      <w:pPr>
        <w:pStyle w:val="插入文本样式-插入总体目标文件"/>
      </w:pPr>
      <w:r>
        <w:t xml:space="preserve">（一）人员经费支出11292511.89元，包括：</w:t>
      </w:r>
    </w:p>
    <w:p>
      <w:pPr>
        <w:pStyle w:val="插入文本样式-插入总体目标文件"/>
      </w:pPr>
      <w:r>
        <w:t xml:space="preserve">说明1：长期聘用人员工资及涉军人员工资共150990.4元包含（扣缴个人部分保险前的工资乘以110%共147990.4元、人事代理1人取暖费3000元）。长聘人员社保缴费和公积金单位申报数由提供的长聘人员年需资金统计表年需保险总额乘以110%计算所得。</w:t>
      </w:r>
    </w:p>
    <w:p>
      <w:pPr>
        <w:pStyle w:val="插入文本样式-插入总体目标文件"/>
      </w:pPr>
      <w:r>
        <w:t xml:space="preserve">说明2：上述项目之外的津贴补贴7200元（在职女职工20人年卫生费7200元）。</w:t>
      </w:r>
    </w:p>
    <w:p>
      <w:pPr>
        <w:pStyle w:val="插入文本样式-插入总体目标文件"/>
      </w:pPr>
      <w:r>
        <w:t xml:space="preserve">说明3:其他津贴840元包含（在职职工2人（10元/月）年劳模津贴；其他津贴补助1人（60元/月））。</w:t>
      </w:r>
    </w:p>
    <w:p>
      <w:pPr>
        <w:pStyle w:val="插入文本样式-插入总体目标文件"/>
      </w:pPr>
      <w:r>
        <w:t xml:space="preserve">说明4：生活补助76800元包含（包含遗嘱补助8人76800元）。</w:t>
      </w:r>
    </w:p>
    <w:p>
      <w:pPr>
        <w:pStyle w:val="插入文本样式-插入总体目标文件"/>
      </w:pPr>
      <w:r>
        <w:t xml:space="preserve">说明5：离退休人员特殊补贴76498.08元（退休人员特殊补贴74578.08元、离休人员特殊补贴1920元）。</w:t>
      </w:r>
    </w:p>
    <w:p>
      <w:pPr>
        <w:pStyle w:val="插入文本样式-插入总体目标文件"/>
      </w:pPr>
      <w:r>
        <w:t xml:space="preserve">说明6：离退休人员取暖费210000元（退休人员取暖费204000元；离休人员取暖费6000元）</w:t>
      </w:r>
    </w:p>
    <w:p>
      <w:pPr>
        <w:pStyle w:val="插入文本样式-插入总体目标文件"/>
      </w:pPr>
      <w:r>
        <w:t xml:space="preserve">（二）公用经费支出770409.29元，包括：办公费44100元（在职63人）；水电费12600（在职63人）元；邮电费26176元（其中公务移动通讯费用补贴3576元（移动电话补贴3000元，住宅电话补贴1人576元），其他邮电费22600（电话16000元、财政内网2400元、政府内网4200元）元）；办公取暖费53845元（2021年缴纳标准核算）；差旅费63000元（63人）；培训3150（63人）元；劳务费36000元（2人，用于机关门卫及食堂师傅工资费用，每人1500元/月）；公务用车运行维护费69000元(3辆）；工会经费51768.69元；在职人员福利费：62077.20元，离休人员福利费1797.68元；退休人员福利费 50694.72元；离退休人员公用经费19800元（退休人员公用18800元，离休1000元）；离退休人员特需费10400元（退休人员特需费9400元，离休1000元）；公务交通补贴246000元（2021实际补贴+3人新招录公务员每人每月400元）; 法律顾问工作经费20000元。</w:t>
      </w:r>
    </w:p>
    <w:p>
      <w:pPr>
        <w:pStyle w:val="插入文本样式-插入总体目标文件"/>
      </w:pPr>
      <w:r>
        <w:t xml:space="preserve">（三）2021年度我局共安排专项公用经费支出7593.71万元，共15项，分别是：</w:t>
      </w:r>
    </w:p>
    <w:p>
      <w:pPr>
        <w:pStyle w:val="插入文本样式-插入总体目标文件"/>
      </w:pPr>
      <w:r>
        <w:t xml:space="preserve">1、协作办经费支出10000元。用于对国家、省市等经济协作的经费支出；</w:t>
      </w:r>
    </w:p>
    <w:p>
      <w:pPr>
        <w:pStyle w:val="插入文本样式-插入总体目标文件"/>
      </w:pPr>
      <w:r>
        <w:t xml:space="preserve">2、招商推介费用300000元。用于对组织的全市每季度一次项目观摩（共4次）、每季度一次项目集中开工（共4次）、每月一次项目督导（共12次）中的视频汇报片拍摄、项目展板制作、场地围挡制作、项目场地平整、项目宣传资料和项目简介的印制、车辆租赁、音响设备及移动厕所租赁等费用支出。</w:t>
      </w:r>
    </w:p>
    <w:p>
      <w:pPr>
        <w:pStyle w:val="插入文本样式-插入总体目标文件"/>
      </w:pPr>
      <w:r>
        <w:t xml:space="preserve">3、内退、退休人员费用200614元。包括内退人员工资18072元，内退人员养老保险费、基本医保费64222元，慰问费54000元，退休人员交通费4320元，改制遗留问题处置费60000元。</w:t>
      </w:r>
    </w:p>
    <w:p>
      <w:pPr>
        <w:pStyle w:val="插入文本样式-插入总体目标文件"/>
      </w:pPr>
      <w:r>
        <w:t xml:space="preserve">4、粮食信息统计调查经费10000元。</w:t>
      </w:r>
    </w:p>
    <w:p>
      <w:pPr>
        <w:pStyle w:val="插入文本样式-插入总体目标文件"/>
      </w:pPr>
      <w:r>
        <w:t xml:space="preserve">5、粮食执法经费10000元。主要用于执法设备经费3000元，执法监管经费3000元，培训经费4000元。</w:t>
      </w:r>
    </w:p>
    <w:p>
      <w:pPr>
        <w:pStyle w:val="插入文本样式-插入总体目标文件"/>
      </w:pPr>
      <w:r>
        <w:t xml:space="preserve">6、粮食安全责任考核经费10000元。其中资料费  5000 元，培训费5000元。</w:t>
      </w:r>
    </w:p>
    <w:p>
      <w:pPr>
        <w:pStyle w:val="插入文本样式-插入总体目标文件"/>
      </w:pPr>
      <w:r>
        <w:t xml:space="preserve">7、粮食安全样品抽样监测费用20000 元。包括到粮食企业抽取检测样本的交通费用2000元，委托有鉴定资质的检测机构进行样品检测的费用18000元。</w:t>
      </w:r>
    </w:p>
    <w:p>
      <w:pPr>
        <w:pStyle w:val="插入文本样式-插入总体目标文件"/>
      </w:pPr>
      <w:r>
        <w:t xml:space="preserve">8、价格成本监测经费5000元。</w:t>
      </w:r>
    </w:p>
    <w:p>
      <w:pPr>
        <w:pStyle w:val="插入文本样式-插入总体目标文件"/>
      </w:pPr>
      <w:r>
        <w:t xml:space="preserve">9、价格听证会经费5000元。</w:t>
      </w:r>
    </w:p>
    <w:p>
      <w:pPr>
        <w:pStyle w:val="插入文本样式-插入总体目标文件"/>
      </w:pPr>
      <w:r>
        <w:t xml:space="preserve">10、涉案物品价格鉴定经费50000元。指按政策规定用于对涉及公、检、法、税务、纪检监察等部门的涉案财物进行价格鉴定所需的费用。包括：办公费20000元，差旅费5000元，邮电费5000元，劳务费（专家鉴定费）20000元。</w:t>
      </w:r>
    </w:p>
    <w:p>
      <w:pPr>
        <w:pStyle w:val="插入文本样式-插入总体目标文件"/>
      </w:pPr>
      <w:r>
        <w:t xml:space="preserve">11、双创双服工作经费20000元。包括：办公费10000元，宣传资料费10000元。</w:t>
      </w:r>
    </w:p>
    <w:p>
      <w:pPr>
        <w:pStyle w:val="插入文本样式-插入总体目标文件"/>
      </w:pPr>
      <w:r>
        <w:t xml:space="preserve">12、援疆干部补贴费用47100元。包括援疆人才每月生活补贴33600元，电话费补贴500元，援疆人才亲属探亲交通费5000元，援疆人才往返交通费8000元。</w:t>
      </w:r>
    </w:p>
    <w:p>
      <w:pPr>
        <w:pStyle w:val="插入文本样式-插入总体目标文件"/>
      </w:pPr>
      <w:r>
        <w:t xml:space="preserve">13、洁净煤推广补贴7500万元。1830元/吨×2.1万吨+2080元/吨×1.2万吨=6339万元。</w:t>
      </w:r>
    </w:p>
    <w:p>
      <w:pPr>
        <w:pStyle w:val="插入文本样式-插入总体目标文件"/>
      </w:pPr>
      <w:r>
        <w:t xml:space="preserve">14、光伏发电与洁净煤推广经费50000元，用于光伏发电与洁净煤推广宣传所需印刷费、办公经费等推广经费。</w:t>
      </w:r>
    </w:p>
    <w:p>
      <w:pPr>
        <w:pStyle w:val="插入文本样式-插入总体目标文件"/>
      </w:pPr>
      <w:r>
        <w:t xml:space="preserve">15、铁路沿线环境污染治理和铁路沿线安全环境整治工作经费200000元。用于铁路沿线村铁路安全宣传栏的安装经费、安全环境整治经费、拆违费等。</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玉田县发展和改革局2022年预算项目共15个，预算安排75937100元，特对分项绩效目标加以说明：</w:t>
      </w:r>
    </w:p>
    <w:p>
      <w:pPr>
        <w:pStyle w:val="插入文本样式-插入职责分类绩效目标文件"/>
      </w:pPr>
      <w:r>
        <w:t xml:space="preserve">一、协作办经费</w:t>
      </w:r>
    </w:p>
    <w:p>
      <w:pPr>
        <w:pStyle w:val="插入文本样式-插入职责分类绩效目标文件"/>
      </w:pPr>
      <w:r>
        <w:t xml:space="preserve">项目年初预算10000元，项目主要目标为2021年对国家、省市等经济协作。项目共设产出指标、效果指标、满意度指标3个一级指标，下设二三级指标4个。具体为:1、产出指标-数量指标-开展宣传方式的品种或数量（反映开展对外宣传形式的多样性），指标值为=5次。2、效果指标-社会效益指标-社会影响力（在全省或全市产生的重要影响，得到广大受众的充分认可），指标值=90%。3、效果指标-经济效益指标-外宣品发放使用量占生产量的比例（%）（反映外宣品的使用程度），指标值=30%。4、满意度指标-服务对象满意度-群众满意度（群众满意数量占总数的比例），指标值为=90%。以上指标依据协作办职能规定。</w:t>
      </w:r>
    </w:p>
    <w:p>
      <w:pPr>
        <w:pStyle w:val="插入文本样式-插入职责分类绩效目标文件"/>
      </w:pPr>
      <w:r>
        <w:t xml:space="preserve">二、2021-2022年取暖季洁净煤推广县级补贴</w:t>
      </w:r>
    </w:p>
    <w:p>
      <w:pPr>
        <w:pStyle w:val="插入文本样式-插入职责分类绩效目标文件"/>
      </w:pPr>
      <w:r>
        <w:t xml:space="preserve">项目年初预算75000000元，项目主要目标为完成采暖季洁净煤取暖任务。项目共设产出指标、效果指标、满意度指标3个一级指标，下设二三级指标3个。具体为:1、产出指标-时效指标-补贴资金到位率（实际到位补贴资金占应到位资金的比例），指标值为=99%。2、效果指标-社会效益指标-补贴发放率（补贴发放完成率），指标值=99%。3、满意度指标-服务对象满意度-群众满意度（群众满意数量占总数的比例），指标值为=90%。</w:t>
      </w:r>
    </w:p>
    <w:p>
      <w:pPr>
        <w:pStyle w:val="插入文本样式-插入职责分类绩效目标文件"/>
      </w:pPr>
      <w:r>
        <w:t xml:space="preserve">三、招商推介费</w:t>
      </w:r>
    </w:p>
    <w:p>
      <w:pPr>
        <w:pStyle w:val="插入文本样式-插入职责分类绩效目标文件"/>
      </w:pPr>
      <w:r>
        <w:t xml:space="preserve">项目年初预算300000元，项目主要目标为组织全市每季度一次项目观摩、每季度一次项目督导、每季度一次项目集中开工、每月一次项目督导。项目共设产出指标、效果指标、满意度指标3个一级指标，下设二三级指标4个。具体为:1、产出指标-质量指标-组织宣传活动次数（次）（组织宣传活动次数），指标值为=8次。2、产出指标-数量指标-制作宣传品数量（份）（制作宣传品的数量），指标值为=500份。3、效果指标-经济效益指标-签约项目开工率（%）（开工项目占签约项目比率），指标值=90%。4、满意度指标-服务对象满意度-群众满意度（群众满意数量占总数的比例），指标值为=90%。以上指标依据项目观摩规定。                                </w:t>
      </w:r>
    </w:p>
    <w:p>
      <w:pPr>
        <w:pStyle w:val="插入文本样式-插入职责分类绩效目标文件"/>
      </w:pPr>
      <w:r>
        <w:t xml:space="preserve">四、内退、退休人员费用</w:t>
      </w:r>
    </w:p>
    <w:p>
      <w:pPr>
        <w:pStyle w:val="插入文本样式-插入职责分类绩效目标文件"/>
      </w:pPr>
      <w:r>
        <w:t xml:space="preserve">项目年初预算200000元，项目主要目标为保证2021年按月缴纳内退人员保险、发放工资。项目共设产出指标、效果指标、满意度指标3个一级指标，下设二三级指标6个。具体为:1、产出指标-时效指标-资金发放到位率（%）（保险资金待遇按时足额发放人数占应发放人数的比率），指标值为=90%。2、产出指标-数量指标-社会保险补贴到位率（经审核符合领取社会保险补贴条件的各类人员社会保险补贴发放率），指标值为=90%。3、产出指标-质量指标-退休手续办理及时率（在规定时限内办退休手续及时办理情况），指标值为=90%。4、效果指标-社会效益指标-享受保险基金补助覆盖面（%）（实际享受各类保险基金补助人数占应享受保险基金补助人数的比率），指标值=90%。5、效果指标-社会效益指标-社会保险报销及时率（%）（社会保险报销事项实际在规定时间内及时办结的件数占应在规定时间内及时办结的件数的比率），指标值=90%。6、满意度指标-服务对象满意度-办理退休手续人员满意度（调查了解申请办理退休手续人员的满意程度），指标值为=90%。以上指标依据企业改制方案规定。                            </w:t>
      </w:r>
    </w:p>
    <w:p>
      <w:pPr>
        <w:pStyle w:val="插入文本样式-插入职责分类绩效目标文件"/>
      </w:pPr>
      <w:r>
        <w:t xml:space="preserve">五、双创双服工作经费</w:t>
      </w:r>
    </w:p>
    <w:p>
      <w:pPr>
        <w:pStyle w:val="插入文本样式-插入职责分类绩效目标文件"/>
      </w:pPr>
      <w:r>
        <w:t xml:space="preserve">项目年初预算20000元，项目主要目标为2021年开展以创新创业、服务发展、服务民生为主要内容的活动。项目共设产出指标、效果指标、满意度指标3个一级指标，下设二三级指标3个。具体为:1、产出指标-数量指标-组织宣传活动次数（次）（组织宣传活动次数），指标值为=8次。2、效果指标-社会效益指标-活动参与者满意度（%）（调查中满意和较满意的人数占调查总人数的比率），指标值=90%。3、满意度指标-服务对象满意度-群众满意度（群众满意数量占总数的比例），指标值为=90%。以上指标依据《关于全省双创双服活动实施意见》的规定。                                            </w:t>
      </w:r>
    </w:p>
    <w:p>
      <w:pPr>
        <w:pStyle w:val="插入文本样式-插入职责分类绩效目标文件"/>
      </w:pPr>
      <w:r>
        <w:t xml:space="preserve">六、粮食信息统计调查经费</w:t>
      </w:r>
    </w:p>
    <w:p>
      <w:pPr>
        <w:pStyle w:val="插入文本样式-插入职责分类绩效目标文件"/>
      </w:pPr>
      <w:r>
        <w:t xml:space="preserve">项目年初预算10000元，项目主要目标为全面掌握全县粮食流通、仓储设施、粮油加工、粮食库存、国有企业及国有资产运行状况等情况，全面掌握全县粮食流通、仓储设施、粮油加工、粮食库存、国有企业及国有资产运行状况等情况，及时反映粮食市场总体供需情况，为政府制定宏观调控政策提供依据。项目共设产出指标、效果指标、满意度指标3个一级指标，下设二三级指标3个。具体为:1、产出指标-数量指标-普查单位个数(个)（经普查登记的企业法人及产业活动单位数量），指标值为=40个。2、效果指标-社会效益指标-统计失误率（%）（抽样调查失误数占抽样调查总数的比率），指标值=90%。3、满意度指标-服务对象满意度-群众满意度（群众满意数量占总数的比例），指标值为=90%。以上指标依据《粮食流通管理条例》的规定。                                    七、粮食安全责任制考核经费</w:t>
      </w:r>
    </w:p>
    <w:p>
      <w:pPr>
        <w:pStyle w:val="插入文本样式-插入职责分类绩效目标文件"/>
      </w:pPr>
      <w:r>
        <w:t xml:space="preserve">项目年初预算10000元，项目主要目标为2021年定期进行粮食安全培训、对企业进行粮食安全考核。项目共设产出指标、效果指标、满意度指标3个一级指标，下设二三级指标6个。具体为:1、产出指标-数量指标-监督检查次数（次）（开展监督检查的次数），指标值为=4次。2、产出指标-数量指标-抽查企业数量（家）（抽查企业的数量），指标值为=30家。3、产出指标-数量指标-抽查覆盖率（%）（抽查对象的数量占全部对象的比率），指标值为=90%。4、效果指标-社会效益指标-违法企业处理率（%）（处理违法企业数量占查办违法企业数量的比率），指标值=90%。5、效果指标-社会效益指标-不合格产品查处率（%）（处置的不合格产品数量占检验不合格产品总数的比率），指标值=90%。6、满意度指标-服务对象满意度-群众满意度（调查中满意和较满意的人数占调查总人数的比率），指标值为=90%。以上指标依据《河北省人民政府关于落实粮食安全省长责任制的实施意见》规定。                       </w:t>
      </w:r>
    </w:p>
    <w:p>
      <w:pPr>
        <w:pStyle w:val="插入文本样式-插入职责分类绩效目标文件"/>
      </w:pPr>
      <w:r>
        <w:t xml:space="preserve">八、粮食安全样品抽样监测经费</w:t>
      </w:r>
    </w:p>
    <w:p>
      <w:pPr>
        <w:pStyle w:val="插入文本样式-插入职责分类绩效目标文件"/>
      </w:pPr>
      <w:r>
        <w:t xml:space="preserve">项目年初预算20000元，项目主要目标为2021年及时掌握收获、收购、储存、政策性粮食质量安全和品质情况，为落实粮食收购政策提供依据，确保粮食安全。项目共设产出指标、效果指标、满意度指标3个一级指标，下设二三级指标6个。具体为:1、产出指标-数量指标-监督检查次数（次）（开展监督检查的次数），指标值为=8次。2、产出指标-数量指标-抽查成果报告份数（份）（形成的抽查成果报告数量），指标值为=1份。3、产出指标-数量指标-抽查企业数量（家）（抽查企业的数量），指标值为=4家。4、效果指标-社会效益指标-抽查产品平均合格率(％)（合格产品批次占全部抽查批次的比率），指标值=90%。5、效果指标-社会效益指标-抽检产品不合格率同比降低情况(反向指标)（抽检产品不合格率同比降低情况(反向指标)），指标值=2%。6、满意度指标-服务对象满意度-服务群体满意度（调查中满意和较满意的人数占调查总人数的比率），指标值为=90%。以上指标依据《玉田县人民政府食品安全委员会办公室关于开展2017年食品安全监督抽检工作的通知》的规定。                                                </w:t>
      </w:r>
    </w:p>
    <w:p>
      <w:pPr>
        <w:pStyle w:val="插入文本样式-插入职责分类绩效目标文件"/>
      </w:pPr>
      <w:r>
        <w:t xml:space="preserve">九、粮食执法经费</w:t>
      </w:r>
    </w:p>
    <w:p>
      <w:pPr>
        <w:pStyle w:val="插入文本样式-插入职责分类绩效目标文件"/>
      </w:pPr>
      <w:r>
        <w:t xml:space="preserve">项目年初预算10000元，项目主要目标为2021年对全县涉粮企业每月一抽查、每季度一普查。项目共设产出指标、效果指标、满意度指标3个一级指标，下设二三级指标3个。具体为:1、产出指标-数量指标-执法行动次数（次）（执法行动的次数），指标值为=16次。4、效果指标-社会效益指标-抽查企业数量（家）（抽查企业的数量），指标值=10家。3、满意度指标-服务对象满意度-服务群体满意度（调查中满意和较满意的人数占调查总人数的比率），指标值为=90%。以上指标依据《河北省人民政府关于落实粮食安全省长责任制的实施意见》规定。                               </w:t>
      </w:r>
    </w:p>
    <w:p>
      <w:pPr>
        <w:pStyle w:val="插入文本样式-插入职责分类绩效目标文件"/>
      </w:pPr>
      <w:r>
        <w:t xml:space="preserve">十、价格听证会</w:t>
      </w:r>
    </w:p>
    <w:p>
      <w:pPr>
        <w:pStyle w:val="插入文本样式-插入职责分类绩效目标文件"/>
      </w:pPr>
      <w:r>
        <w:t xml:space="preserve">项目年初预算5000元，项目主要目标为进一步征求消费者等各方面意见，对制定价格进行必要性、可行性、合理性进行论证的活动。项目共设产出指标、效果指标、满意度指标3个一级指标，下设二三级指标3个。具体为:1、产出指标-数量指标-组织听证次数（次）（组织听证会次数），指标值为=2次。2、效果指标-社会效益指标-社会影响力（在全县产生的重要影响，得到广大受众的充分认可），指标值=90%。3、满意度指标-服务对象满意度-活动参与者满意度（%）（调查中满意和较满意的人数占调查总人数的比率），指标值为=90%。以上指标依据《玉田县政府制定价格听证办法》的规定。              </w:t>
      </w:r>
    </w:p>
    <w:p>
      <w:pPr>
        <w:pStyle w:val="插入文本样式-插入职责分类绩效目标文件"/>
      </w:pPr>
      <w:r>
        <w:t xml:space="preserve">十一、涉案物品价格鉴定经费</w:t>
      </w:r>
    </w:p>
    <w:p>
      <w:pPr>
        <w:pStyle w:val="插入文本样式-插入职责分类绩效目标文件"/>
      </w:pPr>
      <w:r>
        <w:t xml:space="preserve">项目年初预算50000元，项目主要目标为接受司法机关、行政机关提出的价格认定事项，做出准确、可靠的价格认定结论，为司法机关办理相关案件、为行政工作提供依据，保障司法、行政工作顺利进行。项目共设产出指标、效果指标、满意度指标3个一级指标，下设二三级指标3个。具体为:1、产出指标-数量指标-办理案件数（个）（实际办理案件数量），指标值为=200个。2、效果指标-社会效益指标-执法办案行为投诉率（%）（被投诉的执法办案行为次数占执法办案总数的比率），指标值=2%。3、满意度指标-服务对象满意度-群众满意度（群众满意数量占总数的比例），指标值为=90%。以上指标依据价格认定规定。                                   </w:t>
      </w:r>
    </w:p>
    <w:p>
      <w:pPr>
        <w:pStyle w:val="插入文本样式-插入职责分类绩效目标文件"/>
      </w:pPr>
      <w:r>
        <w:t xml:space="preserve">十二、价格成本监测经费</w:t>
      </w:r>
    </w:p>
    <w:p>
      <w:pPr>
        <w:pStyle w:val="插入文本样式-插入职责分类绩效目标文件"/>
      </w:pPr>
      <w:r>
        <w:t xml:space="preserve">项目年初预算5000元，项目主要目标为2021年依法组织全县商品和服务价格收费的监督检查，查处违法行为。项目共设产出指标、效果指标、满意度指标3个一级指标，下设二三级指标3个。具体为:1、产出指标-数量指标-普查单位个数(个)（经普查登记的企业法人及产业活动单位数量），指标值为=5家。2、效果指标-社会效益指标-统计资料完好率（%）（年度内已保存完好的统计资料数量占计划量的比率），指标值=90%。3、满意度指标-服务对象满意度-活动参与者满意度（%）（调查中满意和较满意的人数占调查总人数的比率），指标值为=90%。以上指标依据河北省财政厅、物价局冀价农字[1995]206号文件规定。</w:t>
      </w:r>
    </w:p>
    <w:p>
      <w:pPr>
        <w:pStyle w:val="插入文本样式-插入职责分类绩效目标文件"/>
      </w:pPr>
      <w:r>
        <w:t xml:space="preserve">十三、援疆干部补贴</w:t>
      </w:r>
    </w:p>
    <w:p>
      <w:pPr>
        <w:pStyle w:val="插入文本样式-插入职责分类绩效目标文件"/>
      </w:pPr>
      <w:r>
        <w:t xml:space="preserve">包括援疆人才每月生活补贴33600元，电话费补贴500元，援疆人才亲属探亲交通费5000元，援疆人才往返交通费8000元。项目共设产出指标、效果指标、满意度指标3个一级指标，下设二三级指标3个。具体为:1、产出指标-数量指标-b，指标值为=20次补贴发放年限2、效果指标-社会效益指标-资金发放及时率（%），指标值=900%。3、满意度指标-用户使用满意度-用户使用满意度（调查中满意和较满意的人数占调查总人数的比率），指标值为=90%。</w:t>
      </w:r>
    </w:p>
    <w:p>
      <w:pPr>
        <w:pStyle w:val="插入文本样式-插入职责分类绩效目标文件"/>
      </w:pPr>
      <w:r>
        <w:t xml:space="preserve">十四、光伏发电与洁净煤推广经费</w:t>
      </w:r>
    </w:p>
    <w:p>
      <w:pPr>
        <w:pStyle w:val="插入文本样式-插入职责分类绩效目标文件"/>
      </w:pPr>
      <w:r>
        <w:t xml:space="preserve">项目年初预算50000元，项目主要目标为用于光伏发电和洁净煤推广</w:t>
      </w:r>
      <w:r>
        <w:tab/>
      </w:r>
      <w:r>
        <w:tab/>
      </w:r>
      <w:r>
        <w:tab/>
      </w:r>
      <w:r>
        <w:t xml:space="preserve">项目共设产出指标、效果指标、满意度指标3个一级指标，下设二三级指标3个。具体为:1、产出指标-数量指标-组织开展宣传次数，指标值为=8次。2、效果指标-社会效益指标-通过宣传组织和指导光伏发展。3、满意度指标-用户使用满意度-用户使用满意度（调查中满意和较满意的人数占调查总人数的比率），指标值为=90%。。以上指标依据唐山市发展和改革委员会关于构建市、县两级“云视频”会议系统的通知。</w:t>
      </w:r>
    </w:p>
    <w:p>
      <w:pPr>
        <w:pStyle w:val="插入文本样式-插入职责分类绩效目标文件"/>
      </w:pPr>
    </w:p>
    <w:p>
      <w:pPr>
        <w:pStyle w:val="插入文本样式-插入职责分类绩效目标文件"/>
      </w:pPr>
      <w:r>
        <w:t xml:space="preserve">十五、铁路沿线环境污染治理和铁路沿线安全环境整治工作经费</w:t>
      </w:r>
    </w:p>
    <w:p>
      <w:pPr>
        <w:pStyle w:val="插入文本样式-插入职责分类绩效目标文件"/>
      </w:pPr>
      <w:r>
        <w:t xml:space="preserve">项目年初预算200000元，项目主要目标为对铁路沿线环境污染进行治理、对铁路沿线安全环境进行整治，提高铁路沿线服务对象满意度。项目共设产出指标、效果指标、满意度指标3个一级指标，下设二三级指标3个。具体为:1、产出指标-数量指标-组织开展治理的次数，指标值为=20次。2、效果指标-可持续影响指标-社会影响力，指标值（文字描述）。3、满意度指标-服务对象满意度指标-铁路沿线服务对象满意度（调查中满意和较满意的人数占调查总人数的比率），指标值为=90%。以上指标依据冀财建{2019}198号，玉办字{2019}43号文件规定。</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一、扎实推进项目建设，完成项目谋划、省市重点项目申报等工作，管理国家机关收费，公益事业收费、中介服务收费和重要的经营收费；</w:t>
      </w:r>
    </w:p>
    <w:p>
      <w:pPr>
        <w:pStyle w:val="插入文本样式-插入实现年度发展规划目标的保障措施文件"/>
      </w:pPr>
      <w:r>
        <w:t xml:space="preserve">二、依法组织全县商品和服务价格收费的监督检查，查处违法行为，管理全县价格鉴证工作，受理对价格收费违法行为的投诉举报，对价格收费申诉案件进行复议和裁决；</w:t>
      </w:r>
    </w:p>
    <w:p>
      <w:pPr>
        <w:pStyle w:val="插入文本样式-插入实现年度发展规划目标的保障措施文件"/>
      </w:pPr>
      <w:r>
        <w:t xml:space="preserve">三、负责重要产品成本调查工作和监审，审核汇总重要产品的成本、收益，指导全县粮食市场供应，保障军队粮食供应，全县粮食系统财务、内部审计工作；</w:t>
      </w:r>
    </w:p>
    <w:p>
      <w:pPr>
        <w:pStyle w:val="插入文本样式-插入实现年度发展规划目标的保障措施文件"/>
      </w:pPr>
      <w:r>
        <w:t xml:space="preserve">四、组织落实政府关于粮食财务挂账本金和利息消化政策；提出粮食政策性资金和专项资金的安排、使用建议。</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1.光伏发电与洁净煤推广经费绩效目标表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303001玉田县发展和改革局本级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13022922P00JXC411758Y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光伏发电与洁净煤推广经费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用于光伏发电和洁净煤推广</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组织宣传活动次数</w:t>
            </w:r>
          </w:p>
        </w:tc>
        <w:tc>
          <w:tcPr>
            <w:tcW w:w="2891" w:type="dxa"/>
            <w:hMerge w:val="restart"/>
            <w:vAlign w:val="center"/>
          </w:tcPr>
          <w:p>
            <w:pPr>
              <w:pStyle w:val="单元格样式2"/>
            </w:pPr>
            <w:r>
              <w:t xml:space="preserve">组织宣传活动次数</w:t>
            </w:r>
          </w:p>
        </w:tc>
        <w:tc>
          <w:tcPr>
            <w:tcW w:w="0" w:type="auto"/>
            <w:hMerge/>
            <w:vAlign w:val="center"/>
          </w:tcPr>
          <w:p>
            <w:pPr/>
          </w:p>
        </w:tc>
        <w:tc>
          <w:tcPr>
            <w:tcW w:w="1276" w:type="dxa"/>
            <w:vAlign w:val="center"/>
          </w:tcPr>
          <w:p>
            <w:pPr>
              <w:pStyle w:val="单元格样式2"/>
            </w:pPr>
            <w:r>
              <w:t xml:space="preserve">≥8次</w:t>
            </w:r>
          </w:p>
        </w:tc>
        <w:tc>
          <w:tcPr>
            <w:tcW w:w="1843" w:type="dxa"/>
            <w:vAlign w:val="center"/>
          </w:tcPr>
          <w:p>
            <w:pPr>
              <w:pStyle w:val="单元格样式2"/>
            </w:pPr>
            <w:r>
              <w:t xml:space="preserve">冀发改能源【2021】1215号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制作宣传品数量（份）</w:t>
            </w:r>
          </w:p>
        </w:tc>
        <w:tc>
          <w:tcPr>
            <w:tcW w:w="2891" w:type="dxa"/>
            <w:hMerge w:val="restart"/>
            <w:vAlign w:val="center"/>
          </w:tcPr>
          <w:p>
            <w:pPr>
              <w:pStyle w:val="单元格样式2"/>
            </w:pPr>
            <w:r>
              <w:t xml:space="preserve">制作宣传品数量（份）</w:t>
            </w:r>
          </w:p>
        </w:tc>
        <w:tc>
          <w:tcPr>
            <w:tcW w:w="0" w:type="auto"/>
            <w:hMerge/>
            <w:vAlign w:val="center"/>
          </w:tcPr>
          <w:p>
            <w:pPr/>
          </w:p>
        </w:tc>
        <w:tc>
          <w:tcPr>
            <w:tcW w:w="1276" w:type="dxa"/>
            <w:vAlign w:val="center"/>
          </w:tcPr>
          <w:p>
            <w:pPr>
              <w:pStyle w:val="单元格样式2"/>
            </w:pPr>
            <w:r>
              <w:t xml:space="preserve">≥500份</w:t>
            </w:r>
          </w:p>
        </w:tc>
        <w:tc>
          <w:tcPr>
            <w:tcW w:w="1843" w:type="dxa"/>
            <w:vAlign w:val="center"/>
          </w:tcPr>
          <w:p>
            <w:pPr>
              <w:pStyle w:val="单元格样式2"/>
            </w:pPr>
            <w:r>
              <w:t xml:space="preserve">冀发改能源【2021】1215号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宣传、活动完成时间</w:t>
            </w:r>
          </w:p>
        </w:tc>
        <w:tc>
          <w:tcPr>
            <w:tcW w:w="2891" w:type="dxa"/>
            <w:hMerge w:val="restart"/>
            <w:vAlign w:val="center"/>
          </w:tcPr>
          <w:p>
            <w:pPr>
              <w:pStyle w:val="单元格样式2"/>
            </w:pPr>
            <w:r>
              <w:t xml:space="preserve">宣传、活动完成时间</w:t>
            </w:r>
          </w:p>
        </w:tc>
        <w:tc>
          <w:tcPr>
            <w:tcW w:w="0" w:type="auto"/>
            <w:hMerge/>
            <w:vAlign w:val="center"/>
          </w:tcPr>
          <w:p>
            <w:pPr/>
          </w:p>
        </w:tc>
        <w:tc>
          <w:tcPr>
            <w:tcW w:w="1276" w:type="dxa"/>
            <w:vAlign w:val="center"/>
          </w:tcPr>
          <w:p>
            <w:pPr>
              <w:pStyle w:val="单元格样式2"/>
            </w:pPr>
            <w:r>
              <w:t xml:space="preserve">按时完成</w:t>
            </w:r>
          </w:p>
        </w:tc>
        <w:tc>
          <w:tcPr>
            <w:tcW w:w="1843" w:type="dxa"/>
            <w:vAlign w:val="center"/>
          </w:tcPr>
          <w:p>
            <w:pPr>
              <w:pStyle w:val="单元格样式2"/>
            </w:pPr>
            <w:r>
              <w:t xml:space="preserve">冀发改能源【2021】1215号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节约成本</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冀发改能源【2021】1215号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通过宣传组织和指导光伏发展</w:t>
            </w:r>
          </w:p>
        </w:tc>
        <w:tc>
          <w:tcPr>
            <w:tcW w:w="2891" w:type="dxa"/>
            <w:hMerge w:val="restart"/>
            <w:vAlign w:val="center"/>
          </w:tcPr>
          <w:p>
            <w:pPr>
              <w:pStyle w:val="单元格样式2"/>
            </w:pPr>
            <w:r>
              <w:t xml:space="preserve">通过宣传组织和指导光伏发展</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冀发改能源【2021】1215号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宣传、活动影响力</w:t>
            </w:r>
          </w:p>
        </w:tc>
        <w:tc>
          <w:tcPr>
            <w:tcW w:w="2891" w:type="dxa"/>
            <w:hMerge w:val="restart"/>
            <w:vAlign w:val="center"/>
          </w:tcPr>
          <w:p>
            <w:pPr>
              <w:pStyle w:val="单元格样式2"/>
            </w:pPr>
            <w:r>
              <w:t xml:space="preserve">宣传、活动影响力</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冀发改能源【2021】1215号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通过推广光伏发电、洁净煤使用改善生态环境质量</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冀发改能源【2021】1215号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持续发展作用力</w:t>
            </w:r>
          </w:p>
        </w:tc>
        <w:tc>
          <w:tcPr>
            <w:tcW w:w="2891" w:type="dxa"/>
            <w:hMerge w:val="restart"/>
            <w:vAlign w:val="center"/>
          </w:tcPr>
          <w:p>
            <w:pPr>
              <w:pStyle w:val="单元格样式2"/>
            </w:pPr>
            <w:r>
              <w:t xml:space="preserve">推广光伏、洁净煤节约能源持续发展</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冀发改能源【2021】1215号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冀发改能源【2021】1215号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2.价格成本监测经费绩效目标表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303001玉田县发展和改革局本级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13022922P00JXC411847Q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价格成本监测经费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组织全县商品价格收费的督查检查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1.目标内容1组织全县商品价格收费的督查检查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检查单位数量</w:t>
            </w:r>
          </w:p>
        </w:tc>
        <w:tc>
          <w:tcPr>
            <w:tcW w:w="2891" w:type="dxa"/>
            <w:hMerge w:val="restart"/>
            <w:vAlign w:val="center"/>
          </w:tcPr>
          <w:p>
            <w:pPr>
              <w:pStyle w:val="单元格样式2"/>
            </w:pPr>
            <w:r>
              <w:t xml:space="preserve">检查单位数量</w:t>
            </w:r>
          </w:p>
        </w:tc>
        <w:tc>
          <w:tcPr>
            <w:tcW w:w="0" w:type="auto"/>
            <w:hMerge/>
            <w:vAlign w:val="center"/>
          </w:tcPr>
          <w:p>
            <w:pPr/>
          </w:p>
        </w:tc>
        <w:tc>
          <w:tcPr>
            <w:tcW w:w="1276" w:type="dxa"/>
            <w:vAlign w:val="center"/>
          </w:tcPr>
          <w:p>
            <w:pPr>
              <w:pStyle w:val="单元格样式2"/>
            </w:pPr>
            <w:r>
              <w:t xml:space="preserve">≥10个</w:t>
            </w:r>
          </w:p>
        </w:tc>
        <w:tc>
          <w:tcPr>
            <w:tcW w:w="1843" w:type="dxa"/>
            <w:vAlign w:val="center"/>
          </w:tcPr>
          <w:p>
            <w:pPr>
              <w:pStyle w:val="单元格样式2"/>
            </w:pPr>
            <w:r>
              <w:t xml:space="preserve">河北省财政厅、物价局冀价农字【1995</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价格成本监测工作完成率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河北省财政厅、物价局冀价农字【1995</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河北省财政厅、物价局冀价农字【1995</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节约资金成本</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河北省财政厅、物价局冀价农字【1995</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统计资料完好率</w:t>
            </w:r>
          </w:p>
        </w:tc>
        <w:tc>
          <w:tcPr>
            <w:tcW w:w="2891" w:type="dxa"/>
            <w:hMerge w:val="restart"/>
            <w:vAlign w:val="center"/>
          </w:tcPr>
          <w:p>
            <w:pPr>
              <w:pStyle w:val="单元格样式2"/>
            </w:pPr>
            <w:r>
              <w:t xml:space="preserve">统计资料完好率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河北省财政厅、物价局冀价农字【1995</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违法下降率（%）</w:t>
            </w:r>
          </w:p>
        </w:tc>
        <w:tc>
          <w:tcPr>
            <w:tcW w:w="2891" w:type="dxa"/>
            <w:hMerge w:val="restart"/>
            <w:vAlign w:val="center"/>
          </w:tcPr>
          <w:p>
            <w:pPr>
              <w:pStyle w:val="单元格样式2"/>
            </w:pPr>
            <w:r>
              <w:t xml:space="preserve">通过监测工作，违法情况下降率</w:t>
            </w:r>
          </w:p>
        </w:tc>
        <w:tc>
          <w:tcPr>
            <w:tcW w:w="0" w:type="auto"/>
            <w:hMerge/>
            <w:vAlign w:val="center"/>
          </w:tcPr>
          <w:p>
            <w:pPr/>
          </w:p>
        </w:tc>
        <w:tc>
          <w:tcPr>
            <w:tcW w:w="1276" w:type="dxa"/>
            <w:vAlign w:val="center"/>
          </w:tcPr>
          <w:p>
            <w:pPr>
              <w:pStyle w:val="单元格样式2"/>
            </w:pPr>
            <w:r>
              <w:t xml:space="preserve">≥5百分比</w:t>
            </w:r>
          </w:p>
        </w:tc>
        <w:tc>
          <w:tcPr>
            <w:tcW w:w="1843" w:type="dxa"/>
            <w:vAlign w:val="center"/>
          </w:tcPr>
          <w:p>
            <w:pPr>
              <w:pStyle w:val="单元格样式2"/>
            </w:pPr>
            <w:r>
              <w:t xml:space="preserve">河北省财政厅、物价局冀价农字【1995</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改善生态环境质量</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河北省财政厅、物价局冀价农字【1995</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通过组织监察活动，维护市场价格和社会的稳定</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河北省财政厅、物价局冀价农字【1995</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河北省财政厅、物价局冀价农字【1995</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3.价格听证会绩效目标表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303001玉田县发展和改革局本级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13022922P00JXC411845H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价格听证会</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规范价格听证行为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1.目标内容1规范价格听证行为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组织听证会次数</w:t>
            </w:r>
          </w:p>
        </w:tc>
        <w:tc>
          <w:tcPr>
            <w:tcW w:w="2891" w:type="dxa"/>
            <w:hMerge w:val="restart"/>
            <w:vAlign w:val="center"/>
          </w:tcPr>
          <w:p>
            <w:pPr>
              <w:pStyle w:val="单元格样式2"/>
            </w:pPr>
            <w:r>
              <w:t xml:space="preserve">组织听证会次数</w:t>
            </w:r>
          </w:p>
        </w:tc>
        <w:tc>
          <w:tcPr>
            <w:tcW w:w="0" w:type="auto"/>
            <w:hMerge/>
            <w:vAlign w:val="center"/>
          </w:tcPr>
          <w:p>
            <w:pPr/>
          </w:p>
        </w:tc>
        <w:tc>
          <w:tcPr>
            <w:tcW w:w="1276" w:type="dxa"/>
            <w:vAlign w:val="center"/>
          </w:tcPr>
          <w:p>
            <w:pPr>
              <w:pStyle w:val="单元格样式2"/>
            </w:pPr>
            <w:r>
              <w:t xml:space="preserve">≥2次</w:t>
            </w:r>
          </w:p>
        </w:tc>
        <w:tc>
          <w:tcPr>
            <w:tcW w:w="1843" w:type="dxa"/>
            <w:vAlign w:val="center"/>
          </w:tcPr>
          <w:p>
            <w:pPr>
              <w:pStyle w:val="单元格样式2"/>
            </w:pPr>
            <w:r>
              <w:t xml:space="preserve">政府制定的价格听证办法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价格听证任务完成率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政府制定的价格听证办法</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政府制定的价格听证办法</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节约成本</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政府制定的价格听证办法</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对社会经济发展的影响</w:t>
            </w:r>
          </w:p>
        </w:tc>
        <w:tc>
          <w:tcPr>
            <w:tcW w:w="2891" w:type="dxa"/>
            <w:hMerge w:val="restart"/>
            <w:vAlign w:val="center"/>
          </w:tcPr>
          <w:p>
            <w:pPr>
              <w:pStyle w:val="单元格样式2"/>
            </w:pPr>
            <w:r>
              <w:t xml:space="preserve">对社会经济发展起到促进剂作用</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政府制定的价格听证办法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规范价格市场秩序</w:t>
            </w:r>
          </w:p>
        </w:tc>
        <w:tc>
          <w:tcPr>
            <w:tcW w:w="2891" w:type="dxa"/>
            <w:hMerge w:val="restart"/>
            <w:vAlign w:val="center"/>
          </w:tcPr>
          <w:p>
            <w:pPr>
              <w:pStyle w:val="单元格样式2"/>
            </w:pPr>
            <w:r>
              <w:t xml:space="preserve">通过举办价格听证会，规范价格市场秩序</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政府制定的价格听证办法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改善生态环境质量</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政府制定的价格听证办法</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社会影响力</w:t>
            </w:r>
          </w:p>
        </w:tc>
        <w:tc>
          <w:tcPr>
            <w:tcW w:w="2891" w:type="dxa"/>
            <w:hMerge w:val="restart"/>
            <w:vAlign w:val="center"/>
          </w:tcPr>
          <w:p>
            <w:pPr>
              <w:pStyle w:val="单元格样式2"/>
            </w:pPr>
            <w:r>
              <w:t xml:space="preserve">在全县产生重要影响，得到广大受众的充分认可</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政府制定的价格听证办法</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政府制定的价格听证办法</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4.洁净煤推广补贴绩效目标表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303001玉田县发展和改革局本级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13022922P00JXC411851Y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洁净煤推广补贴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75000000.00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75000000.00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用于完成洁净煤收购工作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1.目标内容1完成洁净煤收购工作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完成洁净煤收购量</w:t>
            </w:r>
          </w:p>
        </w:tc>
        <w:tc>
          <w:tcPr>
            <w:tcW w:w="2891" w:type="dxa"/>
            <w:hMerge w:val="restart"/>
            <w:vAlign w:val="center"/>
          </w:tcPr>
          <w:p>
            <w:pPr>
              <w:pStyle w:val="单元格样式2"/>
            </w:pPr>
            <w:r>
              <w:t xml:space="preserve">完成洁净煤收购量</w:t>
            </w:r>
          </w:p>
        </w:tc>
        <w:tc>
          <w:tcPr>
            <w:tcW w:w="0" w:type="auto"/>
            <w:hMerge/>
            <w:vAlign w:val="center"/>
          </w:tcPr>
          <w:p>
            <w:pPr/>
          </w:p>
        </w:tc>
        <w:tc>
          <w:tcPr>
            <w:tcW w:w="1276" w:type="dxa"/>
            <w:vAlign w:val="center"/>
          </w:tcPr>
          <w:p>
            <w:pPr>
              <w:pStyle w:val="单元格样式2"/>
            </w:pPr>
            <w:r>
              <w:t xml:space="preserve">≥3.3万吨</w:t>
            </w:r>
          </w:p>
        </w:tc>
        <w:tc>
          <w:tcPr>
            <w:tcW w:w="1843" w:type="dxa"/>
            <w:vAlign w:val="center"/>
          </w:tcPr>
          <w:p>
            <w:pPr>
              <w:pStyle w:val="单元格样式2"/>
            </w:pPr>
            <w:r>
              <w:t xml:space="preserve">唐发改函【2021】193号、玉政办字【2021】57号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洁净煤采购工作完成率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唐发改函【2021】193号、玉政办字【2021】57号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根据年初预算及工作需要及时支付</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唐发改函【2021】193号、玉政办字【2021】57号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节约资金成本</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唐发改函【2021】193号、玉政办字【2021】57号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唐发改函【2021】193号、玉政办字【2021】57号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补贴发放完成情况</w:t>
            </w:r>
          </w:p>
        </w:tc>
        <w:tc>
          <w:tcPr>
            <w:tcW w:w="2891" w:type="dxa"/>
            <w:hMerge w:val="restart"/>
            <w:vAlign w:val="center"/>
          </w:tcPr>
          <w:p>
            <w:pPr>
              <w:pStyle w:val="单元格样式2"/>
            </w:pPr>
            <w:r>
              <w:t xml:space="preserve">补贴发放完成率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唐发改函【2021】193号、玉政办字【2021】57号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通过使用洁净煤改善生态环境质量</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唐发改函【2021】193号、玉政办字【2021】57号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增强影响力</w:t>
            </w:r>
          </w:p>
        </w:tc>
        <w:tc>
          <w:tcPr>
            <w:tcW w:w="2891" w:type="dxa"/>
            <w:hMerge w:val="restart"/>
            <w:vAlign w:val="center"/>
          </w:tcPr>
          <w:p>
            <w:pPr>
              <w:pStyle w:val="单元格样式2"/>
            </w:pPr>
            <w:r>
              <w:t xml:space="preserve">增强洁净煤在社会的影响力</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唐发改函【2021】193号、玉政办字【2021】57号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唐发改函【2021】193号、玉政办字【2021】57号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5.粮食安全样品抽样监测经费绩效目标表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303001玉田县发展和改革局本级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13022922P00JXC411843A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粮食安全样品抽样监测经费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掌握重点企业、骨干企业粮食质量情况，标准符合县情</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1.目标内容1掌握重点企业、骨干企业粮食质量情况，标准符合县情</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监督抽查次数</w:t>
            </w:r>
          </w:p>
        </w:tc>
        <w:tc>
          <w:tcPr>
            <w:tcW w:w="2891" w:type="dxa"/>
            <w:hMerge w:val="restart"/>
            <w:vAlign w:val="center"/>
          </w:tcPr>
          <w:p>
            <w:pPr>
              <w:pStyle w:val="单元格样式2"/>
            </w:pPr>
            <w:r>
              <w:t xml:space="preserve">监督抽查次数</w:t>
            </w:r>
          </w:p>
        </w:tc>
        <w:tc>
          <w:tcPr>
            <w:tcW w:w="0" w:type="auto"/>
            <w:hMerge/>
            <w:vAlign w:val="center"/>
          </w:tcPr>
          <w:p>
            <w:pPr/>
          </w:p>
        </w:tc>
        <w:tc>
          <w:tcPr>
            <w:tcW w:w="1276" w:type="dxa"/>
            <w:vAlign w:val="center"/>
          </w:tcPr>
          <w:p>
            <w:pPr>
              <w:pStyle w:val="单元格样式2"/>
            </w:pPr>
            <w:r>
              <w:t xml:space="preserve">≥8次</w:t>
            </w:r>
          </w:p>
        </w:tc>
        <w:tc>
          <w:tcPr>
            <w:tcW w:w="1843" w:type="dxa"/>
            <w:vAlign w:val="center"/>
          </w:tcPr>
          <w:p>
            <w:pPr>
              <w:pStyle w:val="单元格样式2"/>
            </w:pPr>
            <w:r>
              <w:t xml:space="preserve">关于开展食品安全监督抽样监测的通知</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抽查成果报告份数</w:t>
            </w:r>
          </w:p>
        </w:tc>
        <w:tc>
          <w:tcPr>
            <w:tcW w:w="2891" w:type="dxa"/>
            <w:hMerge w:val="restart"/>
            <w:vAlign w:val="center"/>
          </w:tcPr>
          <w:p>
            <w:pPr>
              <w:pStyle w:val="单元格样式2"/>
            </w:pPr>
            <w:r>
              <w:t xml:space="preserve">关于开展食品安全监督抽样监测的通知</w:t>
            </w:r>
          </w:p>
        </w:tc>
        <w:tc>
          <w:tcPr>
            <w:tcW w:w="0" w:type="auto"/>
            <w:hMerge/>
            <w:vAlign w:val="center"/>
          </w:tcPr>
          <w:p>
            <w:pPr/>
          </w:p>
        </w:tc>
        <w:tc>
          <w:tcPr>
            <w:tcW w:w="1276" w:type="dxa"/>
            <w:vAlign w:val="center"/>
          </w:tcPr>
          <w:p>
            <w:pPr>
              <w:pStyle w:val="单元格样式2"/>
            </w:pPr>
            <w:r>
              <w:t xml:space="preserve">≥8份</w:t>
            </w:r>
          </w:p>
        </w:tc>
        <w:tc>
          <w:tcPr>
            <w:tcW w:w="1843" w:type="dxa"/>
            <w:vAlign w:val="center"/>
          </w:tcPr>
          <w:p>
            <w:pPr>
              <w:pStyle w:val="单元格样式2"/>
            </w:pPr>
            <w:r>
              <w:t xml:space="preserve">关于开展食品安全监督抽样监测的通知</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按时完成率</w:t>
            </w:r>
          </w:p>
        </w:tc>
        <w:tc>
          <w:tcPr>
            <w:tcW w:w="2891" w:type="dxa"/>
            <w:hMerge w:val="restart"/>
            <w:vAlign w:val="center"/>
          </w:tcPr>
          <w:p>
            <w:pPr>
              <w:pStyle w:val="单元格样式2"/>
            </w:pPr>
            <w:r>
              <w:t xml:space="preserve">按时完成率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关于开展食品安全监督抽样监测的通知</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节约成本</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关于开展食品安全监督抽样监测的通知</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抽查产品平均合格率</w:t>
            </w:r>
          </w:p>
        </w:tc>
        <w:tc>
          <w:tcPr>
            <w:tcW w:w="2891" w:type="dxa"/>
            <w:hMerge w:val="restart"/>
            <w:vAlign w:val="center"/>
          </w:tcPr>
          <w:p>
            <w:pPr>
              <w:pStyle w:val="单元格样式2"/>
            </w:pPr>
            <w:r>
              <w:t xml:space="preserve">抽查产品平均合格率</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关于开展食品安全监督抽样监测的通知</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抽检产品不合格率降低情况</w:t>
            </w:r>
          </w:p>
        </w:tc>
        <w:tc>
          <w:tcPr>
            <w:tcW w:w="2891" w:type="dxa"/>
            <w:hMerge w:val="restart"/>
            <w:vAlign w:val="center"/>
          </w:tcPr>
          <w:p>
            <w:pPr>
              <w:pStyle w:val="单元格样式2"/>
            </w:pPr>
            <w:r>
              <w:t xml:space="preserve">抽检产品不合格率降低情况</w:t>
            </w:r>
          </w:p>
        </w:tc>
        <w:tc>
          <w:tcPr>
            <w:tcW w:w="0" w:type="auto"/>
            <w:hMerge/>
            <w:vAlign w:val="center"/>
          </w:tcPr>
          <w:p>
            <w:pPr/>
          </w:p>
        </w:tc>
        <w:tc>
          <w:tcPr>
            <w:tcW w:w="1276" w:type="dxa"/>
            <w:vAlign w:val="center"/>
          </w:tcPr>
          <w:p>
            <w:pPr>
              <w:pStyle w:val="单元格样式2"/>
            </w:pPr>
            <w:r>
              <w:t xml:space="preserve">≥5百分比</w:t>
            </w:r>
          </w:p>
        </w:tc>
        <w:tc>
          <w:tcPr>
            <w:tcW w:w="1843" w:type="dxa"/>
            <w:vAlign w:val="center"/>
          </w:tcPr>
          <w:p>
            <w:pPr>
              <w:pStyle w:val="单元格样式2"/>
            </w:pPr>
            <w:r>
              <w:t xml:space="preserve">关于开展食品安全监督抽样监测的通知</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改善生态环境质量</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关于开展食品安全监督抽样监测的通知</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提高粮食安全标准</w:t>
            </w:r>
          </w:p>
        </w:tc>
        <w:tc>
          <w:tcPr>
            <w:tcW w:w="2891" w:type="dxa"/>
            <w:hMerge w:val="restart"/>
            <w:vAlign w:val="center"/>
          </w:tcPr>
          <w:p>
            <w:pPr>
              <w:pStyle w:val="单元格样式2"/>
            </w:pPr>
            <w:r>
              <w:t xml:space="preserve">通过对粮食抽样检查，提高粮食安全标准</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关于开展食品安全监督抽样监测的通知</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关于开展食品安全监督抽样监测的通知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6.粮食安全责任制考核经费绩效目标表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303001玉田县发展和改革局本级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13022922P00JXC411842N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粮食安全责任制考核经费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定期进行粮食安全培训，对企业进行粮食安全考核</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1.目标内容1定期进行粮食安全培训，对企业进行粮食安全考核</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监督检查次数</w:t>
            </w:r>
          </w:p>
        </w:tc>
        <w:tc>
          <w:tcPr>
            <w:tcW w:w="2891" w:type="dxa"/>
            <w:hMerge w:val="restart"/>
            <w:vAlign w:val="center"/>
          </w:tcPr>
          <w:p>
            <w:pPr>
              <w:pStyle w:val="单元格样式2"/>
            </w:pPr>
            <w:r>
              <w:t xml:space="preserve">监督检查次数</w:t>
            </w:r>
          </w:p>
        </w:tc>
        <w:tc>
          <w:tcPr>
            <w:tcW w:w="0" w:type="auto"/>
            <w:hMerge/>
            <w:vAlign w:val="center"/>
          </w:tcPr>
          <w:p>
            <w:pPr/>
          </w:p>
        </w:tc>
        <w:tc>
          <w:tcPr>
            <w:tcW w:w="1276" w:type="dxa"/>
            <w:vAlign w:val="center"/>
          </w:tcPr>
          <w:p>
            <w:pPr>
              <w:pStyle w:val="单元格样式2"/>
            </w:pPr>
            <w:r>
              <w:t xml:space="preserve">≥4次</w:t>
            </w:r>
          </w:p>
        </w:tc>
        <w:tc>
          <w:tcPr>
            <w:tcW w:w="1843" w:type="dxa"/>
            <w:vAlign w:val="center"/>
          </w:tcPr>
          <w:p>
            <w:pPr>
              <w:pStyle w:val="单元格样式2"/>
            </w:pPr>
            <w:r>
              <w:t xml:space="preserve">河北省人民政府关于落实粮食安全省长责任制的实施意见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抽查区域数量</w:t>
            </w:r>
          </w:p>
        </w:tc>
        <w:tc>
          <w:tcPr>
            <w:tcW w:w="2891" w:type="dxa"/>
            <w:hMerge w:val="restart"/>
            <w:vAlign w:val="center"/>
          </w:tcPr>
          <w:p>
            <w:pPr>
              <w:pStyle w:val="单元格样式2"/>
            </w:pPr>
            <w:r>
              <w:t xml:space="preserve">抽查企业数量</w:t>
            </w:r>
          </w:p>
        </w:tc>
        <w:tc>
          <w:tcPr>
            <w:tcW w:w="0" w:type="auto"/>
            <w:hMerge/>
            <w:vAlign w:val="center"/>
          </w:tcPr>
          <w:p>
            <w:pPr/>
          </w:p>
        </w:tc>
        <w:tc>
          <w:tcPr>
            <w:tcW w:w="1276" w:type="dxa"/>
            <w:vAlign w:val="center"/>
          </w:tcPr>
          <w:p>
            <w:pPr>
              <w:pStyle w:val="单元格样式2"/>
            </w:pPr>
            <w:r>
              <w:t xml:space="preserve">≥30家</w:t>
            </w:r>
          </w:p>
        </w:tc>
        <w:tc>
          <w:tcPr>
            <w:tcW w:w="1843" w:type="dxa"/>
            <w:vAlign w:val="center"/>
          </w:tcPr>
          <w:p>
            <w:pPr>
              <w:pStyle w:val="单元格样式2"/>
            </w:pPr>
            <w:r>
              <w:t xml:space="preserve">河北省人民政府关于落实粮食安全省长责任制的实施意见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抽查覆盖率</w:t>
            </w:r>
          </w:p>
        </w:tc>
        <w:tc>
          <w:tcPr>
            <w:tcW w:w="2891" w:type="dxa"/>
            <w:hMerge w:val="restart"/>
            <w:vAlign w:val="center"/>
          </w:tcPr>
          <w:p>
            <w:pPr>
              <w:pStyle w:val="单元格样式2"/>
            </w:pPr>
            <w:r>
              <w:t xml:space="preserve">抽查对象数量占全部对象的比率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河北省人民政府关于落实粮食安全省长责任制的实施意见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节约资金成本</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河北省人民政府关于落实粮食安全省长责任制的实施意见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违法企业处理率</w:t>
            </w:r>
          </w:p>
        </w:tc>
        <w:tc>
          <w:tcPr>
            <w:tcW w:w="2891" w:type="dxa"/>
            <w:hMerge w:val="restart"/>
            <w:vAlign w:val="center"/>
          </w:tcPr>
          <w:p>
            <w:pPr>
              <w:pStyle w:val="单元格样式2"/>
            </w:pPr>
            <w:r>
              <w:t xml:space="preserve">处理违法企业数量占查办违法企业数量的比率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河北省人民政府关于落实粮食安全省长责任制的实施意见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不合格产品查处率</w:t>
            </w:r>
          </w:p>
        </w:tc>
        <w:tc>
          <w:tcPr>
            <w:tcW w:w="2891" w:type="dxa"/>
            <w:hMerge w:val="restart"/>
            <w:vAlign w:val="center"/>
          </w:tcPr>
          <w:p>
            <w:pPr>
              <w:pStyle w:val="单元格样式2"/>
            </w:pPr>
            <w:r>
              <w:t xml:space="preserve">不合格产品查处率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河北省人民政府关于落实粮食安全省长责任制的实施意见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改善生态环境质量有积极作用</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河北省人民政府关于落实粮食安全省长责任制的实施意见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提升企业环境治理水平</w:t>
            </w:r>
          </w:p>
        </w:tc>
        <w:tc>
          <w:tcPr>
            <w:tcW w:w="2891" w:type="dxa"/>
            <w:hMerge w:val="restart"/>
            <w:vAlign w:val="center"/>
          </w:tcPr>
          <w:p>
            <w:pPr>
              <w:pStyle w:val="单元格样式2"/>
            </w:pPr>
            <w:r>
              <w:t xml:space="preserve">提升企业环境治理水平</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河北省人民政府关于落实粮食安全省长责任制的实施意见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河北省人民政府关于落实粮食安全省长责任制的实施意见</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7.粮食信息统计调查经费绩效目标表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303001玉田县发展和改革局本级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13022922P00JXC4117650</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粮食信息统计调查经费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全面掌握全县粮食流通、仓促设施、粮油加工运行状况等情况</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52%</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1.目标内容1全面掌握全县粮食流通、仓促设施、粮油加工运行状况等情况</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普查单位个数</w:t>
            </w:r>
          </w:p>
        </w:tc>
        <w:tc>
          <w:tcPr>
            <w:tcW w:w="2891" w:type="dxa"/>
            <w:hMerge w:val="restart"/>
            <w:vAlign w:val="center"/>
          </w:tcPr>
          <w:p>
            <w:pPr>
              <w:pStyle w:val="单元格样式2"/>
            </w:pPr>
            <w:r>
              <w:t xml:space="preserve">经普查登记的企业单位数量</w:t>
            </w:r>
          </w:p>
        </w:tc>
        <w:tc>
          <w:tcPr>
            <w:tcW w:w="0" w:type="auto"/>
            <w:hMerge/>
            <w:vAlign w:val="center"/>
          </w:tcPr>
          <w:p>
            <w:pPr/>
          </w:p>
        </w:tc>
        <w:tc>
          <w:tcPr>
            <w:tcW w:w="1276" w:type="dxa"/>
            <w:vAlign w:val="center"/>
          </w:tcPr>
          <w:p>
            <w:pPr>
              <w:pStyle w:val="单元格样式2"/>
            </w:pPr>
            <w:r>
              <w:t xml:space="preserve">40个</w:t>
            </w:r>
          </w:p>
        </w:tc>
        <w:tc>
          <w:tcPr>
            <w:tcW w:w="1843" w:type="dxa"/>
            <w:vAlign w:val="center"/>
          </w:tcPr>
          <w:p>
            <w:pPr>
              <w:pStyle w:val="单元格样式2"/>
            </w:pPr>
            <w:r>
              <w:t xml:space="preserve">粮食流通管理条例</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信息统计调查完成率</w:t>
            </w:r>
          </w:p>
        </w:tc>
        <w:tc>
          <w:tcPr>
            <w:tcW w:w="2891" w:type="dxa"/>
            <w:hMerge w:val="restart"/>
            <w:vAlign w:val="center"/>
          </w:tcPr>
          <w:p>
            <w:pPr>
              <w:pStyle w:val="单元格样式2"/>
            </w:pPr>
            <w:r>
              <w:t xml:space="preserve">信息统计调查完成率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粮食流通管理条例</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数据统计调查、分析监测等完成时</w:t>
            </w:r>
          </w:p>
        </w:tc>
        <w:tc>
          <w:tcPr>
            <w:tcW w:w="2891" w:type="dxa"/>
            <w:hMerge w:val="restart"/>
            <w:vAlign w:val="center"/>
          </w:tcPr>
          <w:p>
            <w:pPr>
              <w:pStyle w:val="单元格样式2"/>
            </w:pPr>
            <w:r>
              <w:t xml:space="preserve">数据统计调查、分析监测等完成时限</w:t>
            </w:r>
          </w:p>
        </w:tc>
        <w:tc>
          <w:tcPr>
            <w:tcW w:w="0" w:type="auto"/>
            <w:hMerge/>
            <w:vAlign w:val="center"/>
          </w:tcPr>
          <w:p>
            <w:pPr/>
          </w:p>
        </w:tc>
        <w:tc>
          <w:tcPr>
            <w:tcW w:w="1276" w:type="dxa"/>
            <w:vAlign w:val="center"/>
          </w:tcPr>
          <w:p>
            <w:pPr>
              <w:pStyle w:val="单元格样式2"/>
            </w:pPr>
            <w:r>
              <w:t xml:space="preserve">≤1年</w:t>
            </w:r>
          </w:p>
        </w:tc>
        <w:tc>
          <w:tcPr>
            <w:tcW w:w="1843" w:type="dxa"/>
            <w:vAlign w:val="center"/>
          </w:tcPr>
          <w:p>
            <w:pPr>
              <w:pStyle w:val="单元格样式2"/>
            </w:pPr>
            <w:r>
              <w:t xml:space="preserve">粮食流通管理条例</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节约成本</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粮食流通管理条例</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对地区经济的贡献</w:t>
            </w:r>
          </w:p>
        </w:tc>
        <w:tc>
          <w:tcPr>
            <w:tcW w:w="2891" w:type="dxa"/>
            <w:hMerge w:val="restart"/>
            <w:vAlign w:val="center"/>
          </w:tcPr>
          <w:p>
            <w:pPr>
              <w:pStyle w:val="单元格样式2"/>
            </w:pPr>
            <w:r>
              <w:t xml:space="preserve">对地区经济的贡献情况</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粮食流通管理条例</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统计失误率</w:t>
            </w:r>
          </w:p>
        </w:tc>
        <w:tc>
          <w:tcPr>
            <w:tcW w:w="2891" w:type="dxa"/>
            <w:hMerge w:val="restart"/>
            <w:vAlign w:val="center"/>
          </w:tcPr>
          <w:p>
            <w:pPr>
              <w:pStyle w:val="单元格样式2"/>
            </w:pPr>
            <w:r>
              <w:t xml:space="preserve">抽样调查失误数占抽样调查总数的比率</w:t>
            </w:r>
          </w:p>
        </w:tc>
        <w:tc>
          <w:tcPr>
            <w:tcW w:w="0" w:type="auto"/>
            <w:hMerge/>
            <w:vAlign w:val="center"/>
          </w:tcPr>
          <w:p>
            <w:pPr/>
          </w:p>
        </w:tc>
        <w:tc>
          <w:tcPr>
            <w:tcW w:w="1276" w:type="dxa"/>
            <w:vAlign w:val="center"/>
          </w:tcPr>
          <w:p>
            <w:pPr>
              <w:pStyle w:val="单元格样式2"/>
            </w:pPr>
            <w:r>
              <w:t xml:space="preserve">&lt;10百分比</w:t>
            </w:r>
          </w:p>
        </w:tc>
        <w:tc>
          <w:tcPr>
            <w:tcW w:w="1843" w:type="dxa"/>
            <w:vAlign w:val="center"/>
          </w:tcPr>
          <w:p>
            <w:pPr>
              <w:pStyle w:val="单元格样式2"/>
            </w:pPr>
            <w:r>
              <w:t xml:space="preserve">粮食流通管理条例</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改善生态环境质量</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粮食流通管理条例</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粮食调查成果的应用</w:t>
            </w:r>
          </w:p>
        </w:tc>
        <w:tc>
          <w:tcPr>
            <w:tcW w:w="2891" w:type="dxa"/>
            <w:hMerge w:val="restart"/>
            <w:vAlign w:val="center"/>
          </w:tcPr>
          <w:p>
            <w:pPr>
              <w:pStyle w:val="单元格样式2"/>
            </w:pPr>
            <w:r>
              <w:t xml:space="preserve">粮食信息调查成果应用到实际情况</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粮食流通管理条例</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粮食流通管理条例</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8.粮食执法经费绩效目标表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303001玉田县发展和改革局本级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13022922P00JXC411764C</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粮食执法经费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对全县涉粮企业每月一抽查、每季度一普查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1.目标内容1对全县涉粮企业每月一抽查、每季度一普查</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执法行动次数</w:t>
            </w:r>
          </w:p>
        </w:tc>
        <w:tc>
          <w:tcPr>
            <w:tcW w:w="2891" w:type="dxa"/>
            <w:hMerge w:val="restart"/>
            <w:vAlign w:val="center"/>
          </w:tcPr>
          <w:p>
            <w:pPr>
              <w:pStyle w:val="单元格样式2"/>
            </w:pPr>
            <w:r>
              <w:t xml:space="preserve">执法行动次数</w:t>
            </w:r>
          </w:p>
        </w:tc>
        <w:tc>
          <w:tcPr>
            <w:tcW w:w="0" w:type="auto"/>
            <w:hMerge/>
            <w:vAlign w:val="center"/>
          </w:tcPr>
          <w:p>
            <w:pPr/>
          </w:p>
        </w:tc>
        <w:tc>
          <w:tcPr>
            <w:tcW w:w="1276" w:type="dxa"/>
            <w:vAlign w:val="center"/>
          </w:tcPr>
          <w:p>
            <w:pPr>
              <w:pStyle w:val="单元格样式2"/>
            </w:pPr>
            <w:r>
              <w:t xml:space="preserve">≥16次</w:t>
            </w:r>
          </w:p>
        </w:tc>
        <w:tc>
          <w:tcPr>
            <w:tcW w:w="1843" w:type="dxa"/>
            <w:vAlign w:val="center"/>
          </w:tcPr>
          <w:p>
            <w:pPr>
              <w:pStyle w:val="单元格样式2"/>
            </w:pPr>
            <w:r>
              <w:t xml:space="preserve">对全县涉粮企业每月一抽查、每季度一普查</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抽查企业数量</w:t>
            </w:r>
          </w:p>
        </w:tc>
        <w:tc>
          <w:tcPr>
            <w:tcW w:w="2891" w:type="dxa"/>
            <w:hMerge w:val="restart"/>
            <w:vAlign w:val="center"/>
          </w:tcPr>
          <w:p>
            <w:pPr>
              <w:pStyle w:val="单元格样式2"/>
            </w:pPr>
            <w:r>
              <w:t xml:space="preserve">抽查企业数量</w:t>
            </w:r>
          </w:p>
        </w:tc>
        <w:tc>
          <w:tcPr>
            <w:tcW w:w="0" w:type="auto"/>
            <w:hMerge/>
            <w:vAlign w:val="center"/>
          </w:tcPr>
          <w:p>
            <w:pPr/>
          </w:p>
        </w:tc>
        <w:tc>
          <w:tcPr>
            <w:tcW w:w="1276" w:type="dxa"/>
            <w:vAlign w:val="center"/>
          </w:tcPr>
          <w:p>
            <w:pPr>
              <w:pStyle w:val="单元格样式2"/>
            </w:pPr>
            <w:r>
              <w:t xml:space="preserve">≥10家</w:t>
            </w:r>
          </w:p>
        </w:tc>
        <w:tc>
          <w:tcPr>
            <w:tcW w:w="1843" w:type="dxa"/>
            <w:vAlign w:val="center"/>
          </w:tcPr>
          <w:p>
            <w:pPr>
              <w:pStyle w:val="单元格样式2"/>
            </w:pPr>
            <w:r>
              <w:t xml:space="preserve">对全县涉粮企业每月一抽查、每季度一普查</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hMerge w:val="restart"/>
            <w:vAlign w:val="center"/>
          </w:tcPr>
          <w:p>
            <w:pPr>
              <w:pStyle w:val="单元格样式2"/>
            </w:pPr>
            <w:r>
              <w:t xml:space="preserve">抽查及时性</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对全县涉粮企业每月一抽查、每季度一普查</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节约资金成本</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对全县涉粮企业每月一抽查、每季度一普查</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提高效率</w:t>
            </w:r>
          </w:p>
        </w:tc>
        <w:tc>
          <w:tcPr>
            <w:tcW w:w="2891" w:type="dxa"/>
            <w:hMerge w:val="restart"/>
            <w:vAlign w:val="center"/>
          </w:tcPr>
          <w:p>
            <w:pPr>
              <w:pStyle w:val="单元格样式2"/>
            </w:pPr>
            <w:r>
              <w:t xml:space="preserve">提高效率</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对全县涉粮企业每月一抽查、每季度一普查</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对社会经济发展的影响</w:t>
            </w:r>
          </w:p>
        </w:tc>
        <w:tc>
          <w:tcPr>
            <w:tcW w:w="2891" w:type="dxa"/>
            <w:hMerge w:val="restart"/>
            <w:vAlign w:val="center"/>
          </w:tcPr>
          <w:p>
            <w:pPr>
              <w:pStyle w:val="单元格样式2"/>
            </w:pPr>
            <w:r>
              <w:t xml:space="preserve">促进社会经济发展，保障粮食安全</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对全县涉粮企业每月一抽查、每季度一普查</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粮食安全事故发生数量</w:t>
            </w:r>
          </w:p>
        </w:tc>
        <w:tc>
          <w:tcPr>
            <w:tcW w:w="2891" w:type="dxa"/>
            <w:hMerge w:val="restart"/>
            <w:vAlign w:val="center"/>
          </w:tcPr>
          <w:p>
            <w:pPr>
              <w:pStyle w:val="单元格样式2"/>
            </w:pPr>
            <w:r>
              <w:t xml:space="preserve">减少粮食安全事故发生数量</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对全县涉粮企业每月一抽查、每季度一普查</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示范带动作用</w:t>
            </w:r>
          </w:p>
        </w:tc>
        <w:tc>
          <w:tcPr>
            <w:tcW w:w="2891" w:type="dxa"/>
            <w:hMerge w:val="restart"/>
            <w:vAlign w:val="center"/>
          </w:tcPr>
          <w:p>
            <w:pPr>
              <w:pStyle w:val="单元格样式2"/>
            </w:pPr>
            <w:r>
              <w:t xml:space="preserve">通过对粮食企业的抽查，优秀企业发挥示范带动作用</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对全县涉粮企业每月一抽查、每季度一普查</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对全县涉粮企业每月一抽查、每季度一普查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9.内退退休人员费用绩效目标表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303001玉田县发展和改革局本级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13022922P00JXC4118413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内退退休人员费用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按月缴纳保险发放工资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1.目标内容1按月缴纳保险发放工资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支付内退退休人员保险</w:t>
            </w:r>
          </w:p>
        </w:tc>
        <w:tc>
          <w:tcPr>
            <w:tcW w:w="2891" w:type="dxa"/>
            <w:hMerge w:val="restart"/>
            <w:vAlign w:val="center"/>
          </w:tcPr>
          <w:p>
            <w:pPr>
              <w:pStyle w:val="单元格样式2"/>
            </w:pPr>
            <w:r>
              <w:t xml:space="preserve">支付内退退休人员保险</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内退退休人员经费标准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退休手续办理及时率</w:t>
            </w:r>
          </w:p>
        </w:tc>
        <w:tc>
          <w:tcPr>
            <w:tcW w:w="2891" w:type="dxa"/>
            <w:hMerge w:val="restart"/>
            <w:vAlign w:val="center"/>
          </w:tcPr>
          <w:p>
            <w:pPr>
              <w:pStyle w:val="单元格样式2"/>
            </w:pPr>
            <w:r>
              <w:t xml:space="preserve">在规定时间内办理退休人员手续</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内退退休人员经费标准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资金发放到位率</w:t>
            </w:r>
          </w:p>
        </w:tc>
        <w:tc>
          <w:tcPr>
            <w:tcW w:w="2891" w:type="dxa"/>
            <w:hMerge w:val="restart"/>
            <w:vAlign w:val="center"/>
          </w:tcPr>
          <w:p>
            <w:pPr>
              <w:pStyle w:val="单元格样式2"/>
            </w:pPr>
            <w:r>
              <w:t xml:space="preserve">资金发放到位率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内退退休人员经费标准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节约增加成本</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内退退休人员经费标准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内退退休人员资金的使用效率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内退退休人员经费标准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社保费征缴率</w:t>
            </w:r>
          </w:p>
        </w:tc>
        <w:tc>
          <w:tcPr>
            <w:tcW w:w="2891" w:type="dxa"/>
            <w:hMerge w:val="restart"/>
            <w:vAlign w:val="center"/>
          </w:tcPr>
          <w:p>
            <w:pPr>
              <w:pStyle w:val="单元格样式2"/>
            </w:pPr>
            <w:r>
              <w:t xml:space="preserve">社保费征缴率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内退退休人员经费标准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采用线上办理方式改善生态环境质量</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内退退休人员经费标准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hMerge w:val="restart"/>
            <w:vAlign w:val="center"/>
          </w:tcPr>
          <w:p>
            <w:pPr>
              <w:pStyle w:val="单元格样式2"/>
            </w:pPr>
            <w:r>
              <w:t xml:space="preserve">为内退退休人员提供可持续性服务</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内退退休人员经费标准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内退退休人员经费标准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10.涉案物品价格鉴定经费绩效目标表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303001玉田县发展和改革局本级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13022922P00JXC411763Q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涉案物品价格鉴定经费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为司法机关办理相关案件，为行政工作提供依据，保障司法工作顺利进行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1.目标内容1为司法机关办理相关案件，为行政工作提供依据，保障司法工作顺利进行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办理案件个数</w:t>
            </w:r>
          </w:p>
        </w:tc>
        <w:tc>
          <w:tcPr>
            <w:tcW w:w="2891" w:type="dxa"/>
            <w:hMerge w:val="restart"/>
            <w:vAlign w:val="center"/>
          </w:tcPr>
          <w:p>
            <w:pPr>
              <w:pStyle w:val="单元格样式2"/>
            </w:pPr>
            <w:r>
              <w:t xml:space="preserve">办理案件个数</w:t>
            </w:r>
          </w:p>
        </w:tc>
        <w:tc>
          <w:tcPr>
            <w:tcW w:w="0" w:type="auto"/>
            <w:hMerge/>
            <w:vAlign w:val="center"/>
          </w:tcPr>
          <w:p>
            <w:pPr/>
          </w:p>
        </w:tc>
        <w:tc>
          <w:tcPr>
            <w:tcW w:w="1276" w:type="dxa"/>
            <w:vAlign w:val="center"/>
          </w:tcPr>
          <w:p>
            <w:pPr>
              <w:pStyle w:val="单元格样式2"/>
            </w:pPr>
            <w:r>
              <w:t xml:space="preserve">20个</w:t>
            </w:r>
          </w:p>
        </w:tc>
        <w:tc>
          <w:tcPr>
            <w:tcW w:w="1843" w:type="dxa"/>
            <w:vAlign w:val="center"/>
          </w:tcPr>
          <w:p>
            <w:pPr>
              <w:pStyle w:val="单元格样式2"/>
            </w:pPr>
            <w:r>
              <w:t xml:space="preserve">价格认定规定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涉案物品价格鉴定完成率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价格认定规定</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完工及时率</w:t>
            </w:r>
          </w:p>
        </w:tc>
        <w:tc>
          <w:tcPr>
            <w:tcW w:w="2891" w:type="dxa"/>
            <w:hMerge w:val="restart"/>
            <w:vAlign w:val="center"/>
          </w:tcPr>
          <w:p>
            <w:pPr>
              <w:pStyle w:val="单元格样式2"/>
            </w:pPr>
            <w:r>
              <w:t xml:space="preserve">完工及时率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价格认定规定</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节约资金成本</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价格认定规定</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经济效益指标</w:t>
            </w:r>
          </w:p>
        </w:tc>
        <w:tc>
          <w:tcPr>
            <w:tcW w:w="2891" w:type="dxa"/>
            <w:hMerge w:val="restart"/>
            <w:vAlign w:val="center"/>
          </w:tcPr>
          <w:p>
            <w:pPr>
              <w:pStyle w:val="单元格样式2"/>
            </w:pPr>
            <w:r>
              <w:t xml:space="preserve">提高本区域经济效益</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价格认定规定</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执法办案行为投诉率</w:t>
            </w:r>
          </w:p>
        </w:tc>
        <w:tc>
          <w:tcPr>
            <w:tcW w:w="2891" w:type="dxa"/>
            <w:hMerge w:val="restart"/>
            <w:vAlign w:val="center"/>
          </w:tcPr>
          <w:p>
            <w:pPr>
              <w:pStyle w:val="单元格样式2"/>
            </w:pPr>
            <w:r>
              <w:t xml:space="preserve">执法办案行为投诉率</w:t>
            </w:r>
          </w:p>
        </w:tc>
        <w:tc>
          <w:tcPr>
            <w:tcW w:w="0" w:type="auto"/>
            <w:hMerge/>
            <w:vAlign w:val="center"/>
          </w:tcPr>
          <w:p>
            <w:pPr/>
          </w:p>
        </w:tc>
        <w:tc>
          <w:tcPr>
            <w:tcW w:w="1276" w:type="dxa"/>
            <w:vAlign w:val="center"/>
          </w:tcPr>
          <w:p>
            <w:pPr>
              <w:pStyle w:val="单元格样式2"/>
            </w:pPr>
            <w:r>
              <w:t xml:space="preserve">≤2百分比</w:t>
            </w:r>
          </w:p>
        </w:tc>
        <w:tc>
          <w:tcPr>
            <w:tcW w:w="1843" w:type="dxa"/>
            <w:vAlign w:val="center"/>
          </w:tcPr>
          <w:p>
            <w:pPr>
              <w:pStyle w:val="单元格样式2"/>
            </w:pPr>
            <w:r>
              <w:t xml:space="preserve">价格认定规定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改善生态环境质量</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价格认定规定</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鉴定结果采用率</w:t>
            </w:r>
          </w:p>
        </w:tc>
        <w:tc>
          <w:tcPr>
            <w:tcW w:w="2891" w:type="dxa"/>
            <w:hMerge w:val="restart"/>
            <w:vAlign w:val="center"/>
          </w:tcPr>
          <w:p>
            <w:pPr>
              <w:pStyle w:val="单元格样式2"/>
            </w:pPr>
            <w:r>
              <w:t xml:space="preserve">鉴定结果采用率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价格认定规定</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价格认定规定</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11.双创双服工作经费绩效目标表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303001玉田县发展和改革局本级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13022922P00JXC4117625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双创双服工作经费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开展以创新创业、服务发展、服务民生为主要内容的活动。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1.目标内容1开展以创新创业、服务发展、服务民生为主要内容的活动。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组织宣传活动次数</w:t>
            </w:r>
          </w:p>
        </w:tc>
        <w:tc>
          <w:tcPr>
            <w:tcW w:w="2891" w:type="dxa"/>
            <w:hMerge w:val="restart"/>
            <w:vAlign w:val="center"/>
          </w:tcPr>
          <w:p>
            <w:pPr>
              <w:pStyle w:val="单元格样式2"/>
            </w:pPr>
            <w:r>
              <w:t xml:space="preserve">组织宣传活动次数</w:t>
            </w:r>
          </w:p>
        </w:tc>
        <w:tc>
          <w:tcPr>
            <w:tcW w:w="0" w:type="auto"/>
            <w:hMerge/>
            <w:vAlign w:val="center"/>
          </w:tcPr>
          <w:p>
            <w:pPr/>
          </w:p>
        </w:tc>
        <w:tc>
          <w:tcPr>
            <w:tcW w:w="1276" w:type="dxa"/>
            <w:vAlign w:val="center"/>
          </w:tcPr>
          <w:p>
            <w:pPr>
              <w:pStyle w:val="单元格样式2"/>
            </w:pPr>
            <w:r>
              <w:t xml:space="preserve">≥8次</w:t>
            </w:r>
          </w:p>
        </w:tc>
        <w:tc>
          <w:tcPr>
            <w:tcW w:w="1843" w:type="dxa"/>
            <w:vAlign w:val="center"/>
          </w:tcPr>
          <w:p>
            <w:pPr>
              <w:pStyle w:val="单元格样式2"/>
            </w:pPr>
            <w:r>
              <w:t xml:space="preserve">上级下达的通知、文件等</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双创双服工作完成率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上级下达的通知、文件等</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按计划支出率</w:t>
            </w:r>
          </w:p>
        </w:tc>
        <w:tc>
          <w:tcPr>
            <w:tcW w:w="2891" w:type="dxa"/>
            <w:hMerge w:val="restart"/>
            <w:vAlign w:val="center"/>
          </w:tcPr>
          <w:p>
            <w:pPr>
              <w:pStyle w:val="单元格样式2"/>
            </w:pPr>
            <w:r>
              <w:t xml:space="preserve">资金按计划支出率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上级下达的通知、文件等</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节约成本</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上级下达的通知、文件等</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对地区经济的贡献</w:t>
            </w:r>
          </w:p>
        </w:tc>
        <w:tc>
          <w:tcPr>
            <w:tcW w:w="2891" w:type="dxa"/>
            <w:hMerge w:val="restart"/>
            <w:vAlign w:val="center"/>
          </w:tcPr>
          <w:p>
            <w:pPr>
              <w:pStyle w:val="单元格样式2"/>
            </w:pPr>
            <w:r>
              <w:t xml:space="preserve">对地区经济的贡献情况</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上级下达的通知、文件等</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促进地方经济发展</w:t>
            </w:r>
          </w:p>
        </w:tc>
        <w:tc>
          <w:tcPr>
            <w:tcW w:w="2891" w:type="dxa"/>
            <w:hMerge w:val="restart"/>
            <w:vAlign w:val="center"/>
          </w:tcPr>
          <w:p>
            <w:pPr>
              <w:pStyle w:val="单元格样式2"/>
            </w:pPr>
            <w:r>
              <w:t xml:space="preserve">通过开展双创双服工作，促进地方经济发展</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上级下达的通知、文件等</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生态效益增长率</w:t>
            </w:r>
          </w:p>
        </w:tc>
        <w:tc>
          <w:tcPr>
            <w:tcW w:w="2891" w:type="dxa"/>
            <w:hMerge w:val="restart"/>
            <w:vAlign w:val="center"/>
          </w:tcPr>
          <w:p>
            <w:pPr>
              <w:pStyle w:val="单元格样式2"/>
            </w:pPr>
            <w:r>
              <w:t xml:space="preserve">对生态效益增长率</w:t>
            </w:r>
          </w:p>
        </w:tc>
        <w:tc>
          <w:tcPr>
            <w:tcW w:w="0" w:type="auto"/>
            <w:hMerge/>
            <w:vAlign w:val="center"/>
          </w:tcPr>
          <w:p>
            <w:pPr/>
          </w:p>
        </w:tc>
        <w:tc>
          <w:tcPr>
            <w:tcW w:w="1276" w:type="dxa"/>
            <w:vAlign w:val="center"/>
          </w:tcPr>
          <w:p>
            <w:pPr>
              <w:pStyle w:val="单元格样式2"/>
            </w:pPr>
            <w:r>
              <w:t xml:space="preserve">≥5百分比</w:t>
            </w:r>
          </w:p>
        </w:tc>
        <w:tc>
          <w:tcPr>
            <w:tcW w:w="1843" w:type="dxa"/>
            <w:vAlign w:val="center"/>
          </w:tcPr>
          <w:p>
            <w:pPr>
              <w:pStyle w:val="单元格样式2"/>
            </w:pPr>
            <w:r>
              <w:t xml:space="preserve">上级下达的通知、文件等</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示范带动作用</w:t>
            </w:r>
          </w:p>
        </w:tc>
        <w:tc>
          <w:tcPr>
            <w:tcW w:w="2891" w:type="dxa"/>
            <w:hMerge w:val="restart"/>
            <w:vAlign w:val="center"/>
          </w:tcPr>
          <w:p>
            <w:pPr>
              <w:pStyle w:val="单元格样式2"/>
            </w:pPr>
            <w:r>
              <w:t xml:space="preserve">通过开展双创双服工作，在省市起到示范带动作用</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上级下达的通知、文件等</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上级下达的通知、文件等</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12.铁路沿线环境污染治理和铁路沿线安全环境整治工作经费绩效目标表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303001玉田县发展和改革局本级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13022922P00JXC4118394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铁路沿线环境污染治理和铁路沿线安全环境整治工作经费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铁路沿线环境污染治理和铁路沿线安全环境整治工作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1.目标内容1铁路沿线环境污染治理和铁路沿线安全环境整治工作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设立铁路安全宣传栏数量</w:t>
            </w:r>
          </w:p>
        </w:tc>
        <w:tc>
          <w:tcPr>
            <w:tcW w:w="2891" w:type="dxa"/>
            <w:hMerge w:val="restart"/>
            <w:vAlign w:val="center"/>
          </w:tcPr>
          <w:p>
            <w:pPr>
              <w:pStyle w:val="单元格样式2"/>
            </w:pPr>
            <w:r>
              <w:t xml:space="preserve">设立铁路安全宣传栏的个数</w:t>
            </w:r>
          </w:p>
        </w:tc>
        <w:tc>
          <w:tcPr>
            <w:tcW w:w="0" w:type="auto"/>
            <w:hMerge/>
            <w:vAlign w:val="center"/>
          </w:tcPr>
          <w:p>
            <w:pPr/>
          </w:p>
        </w:tc>
        <w:tc>
          <w:tcPr>
            <w:tcW w:w="1276" w:type="dxa"/>
            <w:vAlign w:val="center"/>
          </w:tcPr>
          <w:p>
            <w:pPr>
              <w:pStyle w:val="单元格样式2"/>
            </w:pPr>
            <w:r>
              <w:t xml:space="preserve">≥25个</w:t>
            </w:r>
          </w:p>
        </w:tc>
        <w:tc>
          <w:tcPr>
            <w:tcW w:w="1843" w:type="dxa"/>
            <w:vAlign w:val="center"/>
          </w:tcPr>
          <w:p>
            <w:pPr>
              <w:pStyle w:val="单元格样式2"/>
            </w:pPr>
            <w:r>
              <w:t xml:space="preserve">冀财建【2019】198号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铁路安全宣传率</w:t>
            </w:r>
          </w:p>
        </w:tc>
        <w:tc>
          <w:tcPr>
            <w:tcW w:w="2891" w:type="dxa"/>
            <w:hMerge w:val="restart"/>
            <w:vAlign w:val="center"/>
          </w:tcPr>
          <w:p>
            <w:pPr>
              <w:pStyle w:val="单元格样式2"/>
            </w:pPr>
            <w:r>
              <w:t xml:space="preserve">铁路安全宣传率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冀财建【2019】198号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工作任务完成及时率</w:t>
            </w:r>
          </w:p>
        </w:tc>
        <w:tc>
          <w:tcPr>
            <w:tcW w:w="2891" w:type="dxa"/>
            <w:hMerge w:val="restart"/>
            <w:vAlign w:val="center"/>
          </w:tcPr>
          <w:p>
            <w:pPr>
              <w:pStyle w:val="单元格样式2"/>
            </w:pPr>
            <w:r>
              <w:t xml:space="preserve">工作任务完成及时率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冀财建【2019】198号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节约资金成本</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冀财建【2019】198号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冀财建【2019】198号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提升道路安全防控能力</w:t>
            </w:r>
          </w:p>
        </w:tc>
        <w:tc>
          <w:tcPr>
            <w:tcW w:w="2891" w:type="dxa"/>
            <w:hMerge w:val="restart"/>
            <w:vAlign w:val="center"/>
          </w:tcPr>
          <w:p>
            <w:pPr>
              <w:pStyle w:val="单元格样式2"/>
            </w:pPr>
            <w:r>
              <w:t xml:space="preserve">提升道路安全防控能力，促进道路安全智慧建设行业优化。</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冀财建【2019】198号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改善生态环境质量</w:t>
            </w:r>
          </w:p>
        </w:tc>
        <w:tc>
          <w:tcPr>
            <w:tcW w:w="0" w:type="auto"/>
            <w:hMerge/>
            <w:vAlign w:val="center"/>
          </w:tcPr>
          <w:p>
            <w:pPr/>
          </w:p>
        </w:tc>
        <w:tc>
          <w:tcPr>
            <w:tcW w:w="1276" w:type="dxa"/>
            <w:vAlign w:val="center"/>
          </w:tcPr>
          <w:p>
            <w:pPr>
              <w:pStyle w:val="单元格样式2"/>
            </w:pPr>
            <w:r>
              <w:t xml:space="preserve">≥5百分比</w:t>
            </w:r>
          </w:p>
        </w:tc>
        <w:tc>
          <w:tcPr>
            <w:tcW w:w="1843" w:type="dxa"/>
            <w:vAlign w:val="center"/>
          </w:tcPr>
          <w:p>
            <w:pPr>
              <w:pStyle w:val="单元格样式2"/>
            </w:pPr>
            <w:r>
              <w:t xml:space="preserve">冀财建【2019】198号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对沿线村庄铁路安全意识的影响力</w:t>
            </w:r>
          </w:p>
        </w:tc>
        <w:tc>
          <w:tcPr>
            <w:tcW w:w="2891" w:type="dxa"/>
            <w:hMerge w:val="restart"/>
            <w:vAlign w:val="center"/>
          </w:tcPr>
          <w:p>
            <w:pPr>
              <w:pStyle w:val="单元格样式2"/>
            </w:pPr>
            <w:r>
              <w:t xml:space="preserve">对提升铁路沿线居民铁路安全意识产生持续影响</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冀财建【2019】198号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冀财建【2019】198号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13.协作办经费绩效目标表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303001玉田县发展和改革局本级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13022922P00JXC4117431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协作办经费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对国家、省市等经济协作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1.对国家、省市等经济协作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组织宣传活动次数</w:t>
            </w:r>
          </w:p>
        </w:tc>
        <w:tc>
          <w:tcPr>
            <w:tcW w:w="2891" w:type="dxa"/>
            <w:hMerge w:val="restart"/>
            <w:vAlign w:val="center"/>
          </w:tcPr>
          <w:p>
            <w:pPr>
              <w:pStyle w:val="单元格样式2"/>
            </w:pPr>
            <w:r>
              <w:t xml:space="preserve">组织宣传活动次数</w:t>
            </w:r>
          </w:p>
        </w:tc>
        <w:tc>
          <w:tcPr>
            <w:tcW w:w="0" w:type="auto"/>
            <w:hMerge/>
            <w:vAlign w:val="center"/>
          </w:tcPr>
          <w:p>
            <w:pPr/>
          </w:p>
        </w:tc>
        <w:tc>
          <w:tcPr>
            <w:tcW w:w="1276" w:type="dxa"/>
            <w:vAlign w:val="center"/>
          </w:tcPr>
          <w:p>
            <w:pPr>
              <w:pStyle w:val="单元格样式2"/>
            </w:pPr>
            <w:r>
              <w:t xml:space="preserve">5次</w:t>
            </w:r>
          </w:p>
        </w:tc>
        <w:tc>
          <w:tcPr>
            <w:tcW w:w="1843" w:type="dxa"/>
            <w:vAlign w:val="center"/>
          </w:tcPr>
          <w:p>
            <w:pPr>
              <w:pStyle w:val="单元格样式2"/>
            </w:pPr>
            <w:r>
              <w:t xml:space="preserve">协作办职能</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计划完成率</w:t>
            </w:r>
          </w:p>
          <w:p>
            <w:pPr>
              <w:pStyle w:val="单元格样式2"/>
            </w:pPr>
          </w:p>
          <w:p>
            <w:pPr>
              <w:pStyle w:val="单元格样式2"/>
            </w:pPr>
          </w:p>
        </w:tc>
        <w:tc>
          <w:tcPr>
            <w:tcW w:w="2891" w:type="dxa"/>
            <w:hMerge w:val="restart"/>
            <w:vAlign w:val="center"/>
          </w:tcPr>
          <w:p>
            <w:pPr>
              <w:pStyle w:val="单元格样式2"/>
            </w:pPr>
            <w:r>
              <w:t xml:space="preserve">计划完成率</w:t>
            </w:r>
          </w:p>
          <w:p>
            <w:pPr>
              <w:pStyle w:val="单元格样式2"/>
            </w:pPr>
          </w:p>
          <w:p>
            <w:pPr>
              <w:pStyle w:val="单元格样式2"/>
            </w:pP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协作办职能</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计划完成按时率</w:t>
            </w:r>
          </w:p>
        </w:tc>
        <w:tc>
          <w:tcPr>
            <w:tcW w:w="2891" w:type="dxa"/>
            <w:hMerge w:val="restart"/>
            <w:vAlign w:val="center"/>
          </w:tcPr>
          <w:p>
            <w:pPr>
              <w:pStyle w:val="单元格样式2"/>
            </w:pPr>
            <w:r>
              <w:t xml:space="preserve">计划完成按时率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协作办职能</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节约资金成本</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协作办职能</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外宣品发放量占生产量的比例</w:t>
            </w:r>
          </w:p>
        </w:tc>
        <w:tc>
          <w:tcPr>
            <w:tcW w:w="2891" w:type="dxa"/>
            <w:hMerge w:val="restart"/>
            <w:vAlign w:val="center"/>
          </w:tcPr>
          <w:p>
            <w:pPr>
              <w:pStyle w:val="单元格样式2"/>
            </w:pPr>
            <w:r>
              <w:t xml:space="preserve">反映外宣品的使用程度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协作办职能</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hMerge w:val="restart"/>
            <w:vAlign w:val="center"/>
          </w:tcPr>
          <w:p>
            <w:pPr>
              <w:pStyle w:val="单元格样式2"/>
            </w:pPr>
            <w:r>
              <w:t xml:space="preserve">在全国国全省产生重要影响，得到广大受众的认可</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协作办职能</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改善生态环境质量</w:t>
            </w:r>
          </w:p>
        </w:tc>
        <w:tc>
          <w:tcPr>
            <w:tcW w:w="0" w:type="auto"/>
            <w:hMerge/>
            <w:vAlign w:val="center"/>
          </w:tcPr>
          <w:p>
            <w:pPr/>
          </w:p>
        </w:tc>
        <w:tc>
          <w:tcPr>
            <w:tcW w:w="1276" w:type="dxa"/>
            <w:vAlign w:val="center"/>
          </w:tcPr>
          <w:p>
            <w:pPr>
              <w:pStyle w:val="单元格样式2"/>
            </w:pPr>
            <w:r>
              <w:t xml:space="preserve">≥1百分比</w:t>
            </w:r>
          </w:p>
        </w:tc>
        <w:tc>
          <w:tcPr>
            <w:tcW w:w="1843" w:type="dxa"/>
            <w:vAlign w:val="center"/>
          </w:tcPr>
          <w:p>
            <w:pPr>
              <w:pStyle w:val="单元格样式2"/>
            </w:pPr>
            <w:r>
              <w:t xml:space="preserve">协作办职能</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hMerge w:val="restart"/>
            <w:vAlign w:val="center"/>
          </w:tcPr>
          <w:p>
            <w:pPr>
              <w:pStyle w:val="单元格样式2"/>
            </w:pPr>
            <w:r>
              <w:t xml:space="preserve">为省市经济协作提供可持续性服务</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协作办职能</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协作办职能</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14.援疆干部补贴绩效目标表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303001玉田县发展和改革局本级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13022922P00JXC4118465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援疆干部补贴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47100.00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47100.00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用于援疆人才生活、探亲、话费等补贴资金。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1.目标内容1用于援疆人才生活、探亲、话费等补贴资金。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补贴发放年限</w:t>
            </w:r>
          </w:p>
        </w:tc>
        <w:tc>
          <w:tcPr>
            <w:tcW w:w="2891" w:type="dxa"/>
            <w:hMerge w:val="restart"/>
            <w:vAlign w:val="center"/>
          </w:tcPr>
          <w:p>
            <w:pPr>
              <w:pStyle w:val="单元格样式2"/>
            </w:pPr>
            <w:r>
              <w:t xml:space="preserve">补贴发放年限</w:t>
            </w:r>
          </w:p>
        </w:tc>
        <w:tc>
          <w:tcPr>
            <w:tcW w:w="0" w:type="auto"/>
            <w:hMerge/>
            <w:vAlign w:val="center"/>
          </w:tcPr>
          <w:p>
            <w:pPr/>
          </w:p>
        </w:tc>
        <w:tc>
          <w:tcPr>
            <w:tcW w:w="1276" w:type="dxa"/>
            <w:vAlign w:val="center"/>
          </w:tcPr>
          <w:p>
            <w:pPr>
              <w:pStyle w:val="单元格样式2"/>
            </w:pPr>
            <w:r>
              <w:t xml:space="preserve">1年</w:t>
            </w:r>
          </w:p>
        </w:tc>
        <w:tc>
          <w:tcPr>
            <w:tcW w:w="1843" w:type="dxa"/>
            <w:vAlign w:val="center"/>
          </w:tcPr>
          <w:p>
            <w:pPr>
              <w:pStyle w:val="单元格样式2"/>
            </w:pPr>
            <w:r>
              <w:t xml:space="preserve">冀组字【2014】63号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资金发放率</w:t>
            </w:r>
          </w:p>
        </w:tc>
        <w:tc>
          <w:tcPr>
            <w:tcW w:w="2891" w:type="dxa"/>
            <w:hMerge w:val="restart"/>
            <w:vAlign w:val="center"/>
          </w:tcPr>
          <w:p>
            <w:pPr>
              <w:pStyle w:val="单元格样式2"/>
            </w:pPr>
            <w:r>
              <w:t xml:space="preserve">资金发放率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冀组字【2014】63号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资金发放准时率</w:t>
            </w:r>
          </w:p>
        </w:tc>
        <w:tc>
          <w:tcPr>
            <w:tcW w:w="2891" w:type="dxa"/>
            <w:hMerge w:val="restart"/>
            <w:vAlign w:val="center"/>
          </w:tcPr>
          <w:p>
            <w:pPr>
              <w:pStyle w:val="单元格样式2"/>
            </w:pPr>
            <w:r>
              <w:t xml:space="preserve">资金发放准时率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冀组字【2014】63号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节约成本</w:t>
            </w:r>
          </w:p>
        </w:tc>
        <w:tc>
          <w:tcPr>
            <w:tcW w:w="2891" w:type="dxa"/>
            <w:hMerge w:val="restart"/>
            <w:vAlign w:val="center"/>
          </w:tcPr>
          <w:p>
            <w:pPr>
              <w:pStyle w:val="单元格样式2"/>
            </w:pPr>
            <w:r>
              <w:t xml:space="preserve">节约资金成本</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冀组字【2014】63号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提高效率</w:t>
            </w:r>
          </w:p>
        </w:tc>
        <w:tc>
          <w:tcPr>
            <w:tcW w:w="2891" w:type="dxa"/>
            <w:hMerge w:val="restart"/>
            <w:vAlign w:val="center"/>
          </w:tcPr>
          <w:p>
            <w:pPr>
              <w:pStyle w:val="单元格样式2"/>
            </w:pPr>
            <w:r>
              <w:t xml:space="preserve">提高援疆人才工作效率</w:t>
            </w:r>
          </w:p>
        </w:tc>
        <w:tc>
          <w:tcPr>
            <w:tcW w:w="0" w:type="auto"/>
            <w:hMerge/>
            <w:vAlign w:val="center"/>
          </w:tcPr>
          <w:p>
            <w:pPr/>
          </w:p>
        </w:tc>
        <w:tc>
          <w:tcPr>
            <w:tcW w:w="1276" w:type="dxa"/>
            <w:vAlign w:val="center"/>
          </w:tcPr>
          <w:p>
            <w:pPr>
              <w:pStyle w:val="单元格样式2"/>
            </w:pPr>
            <w:r>
              <w:t xml:space="preserve">≥5百分比</w:t>
            </w:r>
          </w:p>
        </w:tc>
        <w:tc>
          <w:tcPr>
            <w:tcW w:w="1843" w:type="dxa"/>
            <w:vAlign w:val="center"/>
          </w:tcPr>
          <w:p>
            <w:pPr>
              <w:pStyle w:val="单元格样式2"/>
            </w:pPr>
            <w:r>
              <w:t xml:space="preserve">冀组字【2014】63号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hMerge w:val="restart"/>
            <w:vAlign w:val="center"/>
          </w:tcPr>
          <w:p>
            <w:pPr>
              <w:pStyle w:val="单元格样式2"/>
            </w:pPr>
            <w:r>
              <w:t xml:space="preserve">提升援疆社会影响力</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冀组字【2014】63号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通过线上支付，改善生态环境质量</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冀组字【2014】63号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增强影响力</w:t>
            </w:r>
          </w:p>
        </w:tc>
        <w:tc>
          <w:tcPr>
            <w:tcW w:w="2891" w:type="dxa"/>
            <w:hMerge w:val="restart"/>
            <w:vAlign w:val="center"/>
          </w:tcPr>
          <w:p>
            <w:pPr>
              <w:pStyle w:val="单元格样式2"/>
            </w:pPr>
            <w:r>
              <w:t xml:space="preserve">改善援疆人才生活情况，增强援疆人员影响力</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冀组字【2014】63号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冀组字【2014】63号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15.招商推介费绩效目标表</w:t>
      </w:r>
      <w:bookmarkEnd w:id="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303001玉田县发展和改革局本级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13022922P00JXC411761H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招商推介费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组织全市每季度一次项目观摩、每季度一次项目督导、每季度一次项目集中开工、每月一次督导。</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1.目标内容1组织全市每季度一次项目观摩、每季度一次项目督导、每季度一次项目集中开工、每月一次督导。</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组织宣传活动次数（次）</w:t>
            </w:r>
          </w:p>
        </w:tc>
        <w:tc>
          <w:tcPr>
            <w:tcW w:w="2891" w:type="dxa"/>
            <w:hMerge w:val="restart"/>
            <w:vAlign w:val="center"/>
          </w:tcPr>
          <w:p>
            <w:pPr>
              <w:pStyle w:val="单元格样式2"/>
            </w:pPr>
            <w:r>
              <w:t xml:space="preserve">组织宣传活动次数（次）</w:t>
            </w:r>
          </w:p>
        </w:tc>
        <w:tc>
          <w:tcPr>
            <w:tcW w:w="0" w:type="auto"/>
            <w:hMerge/>
            <w:vAlign w:val="center"/>
          </w:tcPr>
          <w:p>
            <w:pPr/>
          </w:p>
        </w:tc>
        <w:tc>
          <w:tcPr>
            <w:tcW w:w="1276" w:type="dxa"/>
            <w:vAlign w:val="center"/>
          </w:tcPr>
          <w:p>
            <w:pPr>
              <w:pStyle w:val="单元格样式2"/>
            </w:pPr>
            <w:r>
              <w:t xml:space="preserve">8次</w:t>
            </w:r>
          </w:p>
        </w:tc>
        <w:tc>
          <w:tcPr>
            <w:tcW w:w="1843" w:type="dxa"/>
            <w:vAlign w:val="center"/>
          </w:tcPr>
          <w:p>
            <w:pPr>
              <w:pStyle w:val="单元格样式2"/>
            </w:pPr>
            <w:r>
              <w:t xml:space="preserve">上级下达的通知、文件等</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制作宣传品数量（份）</w:t>
            </w:r>
          </w:p>
        </w:tc>
        <w:tc>
          <w:tcPr>
            <w:tcW w:w="2891" w:type="dxa"/>
            <w:hMerge w:val="restart"/>
            <w:vAlign w:val="center"/>
          </w:tcPr>
          <w:p>
            <w:pPr>
              <w:pStyle w:val="单元格样式2"/>
            </w:pPr>
            <w:r>
              <w:t xml:space="preserve">制作宣传品数量（份）</w:t>
            </w:r>
          </w:p>
        </w:tc>
        <w:tc>
          <w:tcPr>
            <w:tcW w:w="0" w:type="auto"/>
            <w:hMerge/>
            <w:vAlign w:val="center"/>
          </w:tcPr>
          <w:p>
            <w:pPr/>
          </w:p>
        </w:tc>
        <w:tc>
          <w:tcPr>
            <w:tcW w:w="1276" w:type="dxa"/>
            <w:vAlign w:val="center"/>
          </w:tcPr>
          <w:p>
            <w:pPr>
              <w:pStyle w:val="单元格样式2"/>
            </w:pPr>
            <w:r>
              <w:t xml:space="preserve">500份</w:t>
            </w:r>
          </w:p>
        </w:tc>
        <w:tc>
          <w:tcPr>
            <w:tcW w:w="1843" w:type="dxa"/>
            <w:vAlign w:val="center"/>
          </w:tcPr>
          <w:p>
            <w:pPr>
              <w:pStyle w:val="单元格样式2"/>
            </w:pPr>
            <w:r>
              <w:t xml:space="preserve">上级下达的通知、文件等</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≥85百分比</w:t>
            </w:r>
          </w:p>
        </w:tc>
        <w:tc>
          <w:tcPr>
            <w:tcW w:w="1843" w:type="dxa"/>
            <w:vAlign w:val="center"/>
          </w:tcPr>
          <w:p>
            <w:pPr>
              <w:pStyle w:val="单元格样式2"/>
            </w:pPr>
            <w:r>
              <w:t xml:space="preserve">上级下达的通知、文件等</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成本节约率</w:t>
            </w:r>
          </w:p>
        </w:tc>
        <w:tc>
          <w:tcPr>
            <w:tcW w:w="2891" w:type="dxa"/>
            <w:hMerge w:val="restart"/>
            <w:vAlign w:val="center"/>
          </w:tcPr>
          <w:p>
            <w:pPr>
              <w:pStyle w:val="单元格样式2"/>
            </w:pPr>
            <w:r>
              <w:t xml:space="preserve">开源节流，成本节约</w:t>
            </w:r>
          </w:p>
        </w:tc>
        <w:tc>
          <w:tcPr>
            <w:tcW w:w="0" w:type="auto"/>
            <w:hMerge/>
            <w:vAlign w:val="center"/>
          </w:tcPr>
          <w:p>
            <w:pPr/>
          </w:p>
        </w:tc>
        <w:tc>
          <w:tcPr>
            <w:tcW w:w="1276" w:type="dxa"/>
            <w:vAlign w:val="center"/>
          </w:tcPr>
          <w:p>
            <w:pPr>
              <w:pStyle w:val="单元格样式2"/>
            </w:pPr>
            <w:r>
              <w:t xml:space="preserve">≥10百分比</w:t>
            </w:r>
          </w:p>
        </w:tc>
        <w:tc>
          <w:tcPr>
            <w:tcW w:w="1843" w:type="dxa"/>
            <w:vAlign w:val="center"/>
          </w:tcPr>
          <w:p>
            <w:pPr>
              <w:pStyle w:val="单元格样式2"/>
            </w:pPr>
            <w:r>
              <w:t xml:space="preserve">上级下达的通知、文件等</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签约项目开工率</w:t>
            </w:r>
          </w:p>
        </w:tc>
        <w:tc>
          <w:tcPr>
            <w:tcW w:w="2891" w:type="dxa"/>
            <w:hMerge w:val="restart"/>
            <w:vAlign w:val="center"/>
          </w:tcPr>
          <w:p>
            <w:pPr>
              <w:pStyle w:val="单元格样式2"/>
            </w:pPr>
            <w:r>
              <w:t xml:space="preserve">开工项目占签约项目比率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上级下达的通知、文件等</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按预算资金完成率</w:t>
            </w:r>
          </w:p>
        </w:tc>
        <w:tc>
          <w:tcPr>
            <w:tcW w:w="2891" w:type="dxa"/>
            <w:hMerge w:val="restart"/>
            <w:vAlign w:val="center"/>
          </w:tcPr>
          <w:p>
            <w:pPr>
              <w:pStyle w:val="单元格样式2"/>
            </w:pPr>
            <w:r>
              <w:t xml:space="preserve">按照预算资金及时完成经费支出</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上级下达的通知、文件等</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改善生态环境质量</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上级下达的通知、文件等</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增强影响力</w:t>
            </w:r>
          </w:p>
        </w:tc>
        <w:tc>
          <w:tcPr>
            <w:tcW w:w="2891" w:type="dxa"/>
            <w:hMerge w:val="restart"/>
            <w:vAlign w:val="center"/>
          </w:tcPr>
          <w:p>
            <w:pPr>
              <w:pStyle w:val="单元格样式2"/>
            </w:pPr>
            <w:r>
              <w:t xml:space="preserve">通过项目观摩，逐步增强影响力</w:t>
            </w:r>
          </w:p>
        </w:tc>
        <w:tc>
          <w:tcPr>
            <w:tcW w:w="0" w:type="auto"/>
            <w:hMerge/>
            <w:vAlign w:val="center"/>
          </w:tcPr>
          <w:p>
            <w:pPr/>
          </w:p>
        </w:tc>
        <w:tc>
          <w:tcPr>
            <w:tcW w:w="1276" w:type="dxa"/>
            <w:vAlign w:val="center"/>
          </w:tcPr>
          <w:p>
            <w:pPr>
              <w:pStyle w:val="单元格样式2"/>
            </w:pPr>
            <w:r>
              <w:t xml:space="preserve">文字描述</w:t>
            </w:r>
          </w:p>
        </w:tc>
        <w:tc>
          <w:tcPr>
            <w:tcW w:w="1843" w:type="dxa"/>
            <w:vAlign w:val="center"/>
          </w:tcPr>
          <w:p>
            <w:pPr>
              <w:pStyle w:val="单元格样式2"/>
            </w:pPr>
            <w:r>
              <w:t xml:space="preserve">上级下达的通知、文件等</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上级下达的通知、文件等</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footer" Target="footer1.xml" /><Relationship Id="rId36" Type="http://schemas.openxmlformats.org/officeDocument/2006/relationships/footer" Target="footer2.xml" /><Relationship Id="rId37" Type="http://schemas.openxmlformats.org/officeDocument/2006/relationships/theme" Target="theme/theme1.xml" /><Relationship Id="rId38" Type="http://schemas.openxmlformats.org/officeDocument/2006/relationships/styles" Target="styles.xml" /><Relationship Id="rId39" Type="http://schemas.openxmlformats.org/officeDocument/2006/relationships/webSettings" Target="webSettings.xml" /><Relationship Id="rId4" Type="http://schemas.openxmlformats.org/officeDocument/2006/relationships/customXml" Target="../customXml/item4.xml" /><Relationship Id="rId40" Type="http://schemas.openxmlformats.org/officeDocument/2006/relationships/numbering" Target="numbering.xml" /><Relationship Id="rId41"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2022-01-27T16:58:02Z</dcterms:created>
  <dcterms:modified xsi:type="dcterms:W3CDTF">2022-01-27T08:58:02Z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2022-01-27T16:58:02Z</dcterms:created>
  <dcterms:modified xsi:type="dcterms:W3CDTF">2022-01-27T08:58:02Z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2022-01-27T16:58:03Z</dcterms:created>
  <dcterms:modified xsi:type="dcterms:W3CDTF">2022-01-27T08:58:03Z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2022-01-27T16:58:03Z</dcterms:created>
  <dcterms:modified xsi:type="dcterms:W3CDTF">2022-01-27T08:58:03Z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2022-01-27T16:58:03Z</dcterms:created>
  <dcterms:modified xsi:type="dcterms:W3CDTF">2022-01-27T08:58:03Z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2022-01-27T16:58:03Z</dcterms:created>
  <dcterms:modified xsi:type="dcterms:W3CDTF">2022-01-27T08:58:03Z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2022-01-27T16:58:04Z</dcterms:created>
  <dcterms:modified xsi:type="dcterms:W3CDTF">2022-01-27T08:58:04Z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2022-01-27T16:58:04Z</dcterms:created>
  <dcterms:modified xsi:type="dcterms:W3CDTF">2022-01-27T08:58:04Z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2022-01-27T16:58:04Z</dcterms:created>
  <dcterms:modified xsi:type="dcterms:W3CDTF">2022-01-27T08:58:04Z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2022-01-27T16:58:04Z</dcterms:created>
  <dcterms:modified xsi:type="dcterms:W3CDTF">2022-01-27T08:58:04Z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2022-01-27T16:58:05Z</dcterms:created>
  <dcterms:modified xsi:type="dcterms:W3CDTF">2022-01-27T08:58:05Z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2022-01-27T16:58:02Z</dcterms:created>
  <dcterms:modified xsi:type="dcterms:W3CDTF">2022-01-27T08:58:02Z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2022-01-27T16:58:05Z</dcterms:created>
  <dcterms:modified xsi:type="dcterms:W3CDTF">2022-01-27T08:58:05Z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2022-01-27T16:58:05Z</dcterms:created>
  <dcterms:modified xsi:type="dcterms:W3CDTF">2022-01-27T08:58:05Z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2022-01-27T16:58:02Z</dcterms:created>
  <dcterms:modified xsi:type="dcterms:W3CDTF">2022-01-27T08:58:02Z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2022-01-27T16:58:02Z</dcterms:created>
  <dcterms:modified xsi:type="dcterms:W3CDTF">2022-01-27T08:58:02Z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2022-01-27T16:58:02Z</dcterms:created>
  <dcterms:modified xsi:type="dcterms:W3CDTF">2022-01-27T08:58:02Z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2022-01-27T16:58:05Z</dcterms:created>
  <dcterms:modified xsi:type="dcterms:W3CDTF">2022-01-27T08:58:15Z</dcterms:modified>
</cp:coreProperties>
</file>