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19.xml" ContentType="application/xml"/>
  <Override PartName="/customXml/item2.xml" ContentType="application/xml"/>
  <Override PartName="/customXml/item20.xml" ContentType="application/xml"/>
  <Override PartName="/customXml/item21.xml" ContentType="application/xml"/>
  <Override PartName="/customXml/item22.xml" ContentType="application/xml"/>
  <Override PartName="/customXml/item23.xml" ContentType="application/xml"/>
  <Override PartName="/customXml/item24.xml" ContentType="application/xml"/>
  <Override PartName="/customXml/item25.xml" ContentType="application/xml"/>
  <Override PartName="/customXml/item26.xml" ContentType="application/xml"/>
  <Override PartName="/customXml/item27.xml" ContentType="application/xml"/>
  <Override PartName="/customXml/item28.xml" ContentType="application/xml"/>
  <Override PartName="/customXml/item29.xml" ContentType="application/xml"/>
  <Override PartName="/customXml/item3.xml" ContentType="application/xml"/>
  <Override PartName="/customXml/item30.xml" ContentType="application/xml"/>
  <Override PartName="/customXml/item31.xml" ContentType="application/xml"/>
  <Override PartName="/customXml/item32.xml" ContentType="application/xml"/>
  <Override PartName="/customXml/item33.xml" ContentType="application/xml"/>
  <Override PartName="/customXml/item34.xml" ContentType="application/xml"/>
  <Override PartName="/customXml/item35.xml" ContentType="application/xml"/>
  <Override PartName="/customXml/item36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玉田县人力资源和社会保障局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玉田县人力资源和社会保障局编制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1.2021年事业股级以下年度考核奖金及经费绩效目标表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2.2022年见习岗位补贴单位负担20%部分绩效目标表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3.改制企业退休职工医疗保险绩效目标表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4.技工学校学生免学费助学金绩效目标表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5.冀财教(2021)137号2022年中央学生资助补助中等职业教育免学费绩效目标表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6.冀财教(2021)137号2022年中央学生资助补助中等职业教育助学金绩效目标表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rPr/>
          <w:t xml:space="preserve">7.冀财教(2021)165号下达2022年省级现代职业教育发展专项资金免学费(人社)绩效目标表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rPr/>
          <w:t xml:space="preserve">8.冀财教(2021)165号下达2022年省级现代职业教育发展专项资金生均公用经费奖补(人社)绩效目标表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rPr/>
          <w:t xml:space="preserve">9.冀财教(2021)165号下达2022年省级现代职业教育发展专项资金助学金(人社)绩效目标表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rPr/>
          <w:t xml:space="preserve">10.冀财教（2021）46号2021年学生资助中央追加补助经费中等职业教育国家助学金（人社）绩效目标表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4" w:history="1">
        <w:r>
          <w:rPr/>
          <w:t xml:space="preserve">11.冀财教（2021）46号2021年学生资助中央追加补助经费中等职业教育免学费（人社）绩效目标表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5" w:history="1">
        <w:r>
          <w:rPr/>
          <w:t xml:space="preserve">12.冀财资(2021)175号2022年国有企业退休人员社会化管理省级财政补助资金绩效目标表</w:t>
        </w:r>
        <w:r>
          <w:tab/>
        </w:r>
        <w:r>
          <w:fldChar w:fldCharType="begin"/>
        </w:r>
        <w:r>
          <w:instrText xml:space="preserve">PAGEREF _Toc_4_4_0000000015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6" w:history="1">
        <w:r>
          <w:rPr/>
          <w:t xml:space="preserve">13.事业单位招聘工作人员考试考务费绩效目标表</w:t>
        </w:r>
        <w:r>
          <w:tab/>
        </w:r>
        <w:r>
          <w:fldChar w:fldCharType="begin"/>
        </w:r>
        <w:r>
          <w:instrText xml:space="preserve">PAGEREF _Toc_4_4_0000000016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7" w:history="1">
        <w:r>
          <w:rPr/>
          <w:t xml:space="preserve">14.职业技能提升培训聘第三方劳务费绩效目标表</w:t>
        </w:r>
        <w:r>
          <w:tab/>
        </w:r>
        <w:r>
          <w:fldChar w:fldCharType="begin"/>
        </w:r>
        <w:r>
          <w:instrText xml:space="preserve">PAGEREF _Toc_4_4_0000000017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8" w:history="1">
        <w:r>
          <w:rPr/>
          <w:t xml:space="preserve">15.专项办公费(上缴职业能力考核鉴定费分成)绩效目标表</w:t>
        </w:r>
        <w:r>
          <w:tab/>
        </w:r>
        <w:r>
          <w:fldChar w:fldCharType="begin"/>
        </w:r>
        <w:r>
          <w:instrText xml:space="preserve">PAGEREF _Toc_4_4_0000000018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9" w:history="1">
        <w:r>
          <w:rPr/>
          <w:t xml:space="preserve">16.专项办公费(上缴中高职称评审费)绩效目标表</w:t>
        </w:r>
        <w:r>
          <w:tab/>
        </w:r>
        <w:r>
          <w:fldChar w:fldCharType="begin"/>
        </w:r>
        <w:r>
          <w:instrText xml:space="preserve">PAGEREF _Toc_4_4_0000000019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37"/>
          <w:footerReference w:type="default" r:id="rId3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总体绩效目标</w:t>
      </w:r>
    </w:p>
    <w:p>
      <w:pPr>
        <w:pStyle w:val="插入文本样式-插入总体目标文件"/>
      </w:pPr>
      <w:r>
        <w:t xml:space="preserve">依据县委、县政府2022年度工作部署，结合本部门职责及年度工作计划设定本部门总体绩效目标。</w:t>
      </w:r>
    </w:p>
    <w:p>
      <w:pPr>
        <w:pStyle w:val="插入文本样式-插入总体目标文件"/>
      </w:pPr>
      <w:r>
        <w:t xml:space="preserve">本年度项目具体绩效目标如下：</w:t>
      </w:r>
    </w:p>
    <w:p>
      <w:pPr>
        <w:pStyle w:val="插入文本样式-插入总体目标文件"/>
      </w:pPr>
      <w:r>
        <w:t xml:space="preserve">一是组织拟订并实施全县人力资源和社会保障事业发展政策、规划，严格执行上级有关人力资源和社会保障法规、规章。二是推动人力资源市场发展和人力资源服务业发展，促进人力资源合理流动、有效配置。按照管理权限拟订人员调配和特殊人员安置政策。三是促进就业创业工作，落实统筹城乡的就业发展规划和促进就业创业扶持政策，完善公共就业服务体系，促进公平就业，统筹建立面向城乡劳动者的职业技能培训制度。四是统筹推进建立覆盖城乡的多层次社会保障体系。贯彻落实养老保险省级统筹办法和全省统一的养老、失业、工伤保险关系转续办法和基金统筹办法。五是完善劳动关系协调机制，组织实施劳动保障监察，协调劳动者维权工作，依法查处劳动保障违法案件。六是推动建立健全市场化、社会化的人才管理服务体系。完成人事考试工作。负责人才分类评价机制推进实施，牵头推进深化职称制度改革。完善职业资格制度，健全职业技能多元化评价政策。七是按照管理权限负责规范事业单位岗位设置、公开招聘、聘用合同、表彰奖励等人事综合管理工作。八是建立全县企事业单位人员工资决定、正常增长和支付保障机制。九是推动农民工工作综合性政策和规划的落实，协调解决重点难点问题，维护农民工合法权益。十是确保机关工作正常运转，保证工作人员工资福利正常发放。</w:t>
      </w:r>
    </w:p>
    <w:p>
      <w:pPr>
        <w:pStyle w:val="插入文本样式-插入总体目标文件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分项绩效目标</w:t>
      </w:r>
    </w:p>
    <w:p>
      <w:pPr>
        <w:pStyle w:val="插入文本样式-插入职责分类绩效目标文件"/>
      </w:pPr>
      <w:r>
        <w:t xml:space="preserve">（一）人员类项目绩效</w:t>
      </w:r>
    </w:p>
    <w:p>
      <w:pPr>
        <w:pStyle w:val="插入文本样式-插入职责分类绩效目标文件"/>
      </w:pPr>
      <w:r>
        <w:t xml:space="preserve">绩效目标：保证工作人员工资福利正常发放。</w:t>
      </w:r>
    </w:p>
    <w:p>
      <w:pPr>
        <w:pStyle w:val="插入文本样式-插入职责分类绩效目标文件"/>
      </w:pPr>
      <w:r>
        <w:t xml:space="preserve">绩效指标：按月正常发放工作人员工资，及时缴纳各项保险、职业年金和住房公积金，按照规定正常发放职工福利。</w:t>
      </w:r>
    </w:p>
    <w:p>
      <w:pPr>
        <w:pStyle w:val="插入文本样式-插入职责分类绩效目标文件"/>
      </w:pPr>
      <w:r>
        <w:t xml:space="preserve">（二）正常公用类项目绩效</w:t>
      </w:r>
    </w:p>
    <w:p>
      <w:pPr>
        <w:pStyle w:val="插入文本样式-插入职责分类绩效目标文件"/>
      </w:pPr>
      <w:r>
        <w:t xml:space="preserve">绩效目标：确保机关工作正常运转</w:t>
      </w:r>
    </w:p>
    <w:p>
      <w:pPr>
        <w:pStyle w:val="插入文本样式-插入职责分类绩效目标文件"/>
      </w:pPr>
      <w:r>
        <w:t xml:space="preserve">绩效指标：及时购买办公用品，按时时交纳水、电、邮电费、取暖费，及时维修维护办公用房、设备。保障机关正常运转所需办公用品的供应；确保不出现断水、断电、断网等影响正常办公的情况发生，确保机关工作正常运转。</w:t>
      </w:r>
    </w:p>
    <w:p>
      <w:pPr>
        <w:pStyle w:val="插入文本样式-插入职责分类绩效目标文件"/>
      </w:pPr>
      <w:r>
        <w:t xml:space="preserve">（三）技工学校学生免学费助学金项目绩效</w:t>
      </w:r>
    </w:p>
    <w:p>
      <w:pPr>
        <w:pStyle w:val="插入文本样式-插入职责分类绩效目标文件"/>
      </w:pPr>
      <w:r>
        <w:t xml:space="preserve">绩效目标：完成县级配套技工学校学生免学费助学金</w:t>
      </w:r>
    </w:p>
    <w:p>
      <w:pPr>
        <w:pStyle w:val="插入文本样式-插入职责分类绩效目标文件"/>
      </w:pPr>
      <w:r>
        <w:t xml:space="preserve">绩效指标：按照上级文件规定，中央、省关于下达的技校专项资金，按比例县级配套14万元。</w:t>
      </w:r>
    </w:p>
    <w:p>
      <w:pPr>
        <w:pStyle w:val="插入文本样式-插入职责分类绩效目标文件"/>
      </w:pPr>
      <w:r>
        <w:t xml:space="preserve">（四）职业技能提升培训聘第三方劳务费项目绩效</w:t>
      </w:r>
    </w:p>
    <w:p>
      <w:pPr>
        <w:pStyle w:val="插入文本样式-插入职责分类绩效目标文件"/>
      </w:pPr>
      <w:r>
        <w:t xml:space="preserve">绩效目标：完成支付职业技能提升培训聘第三方劳务费</w:t>
      </w:r>
    </w:p>
    <w:p>
      <w:pPr>
        <w:pStyle w:val="插入文本样式-插入职责分类绩效目标文件"/>
      </w:pPr>
      <w:r>
        <w:t xml:space="preserve">绩效指标：2022年财政安排13.95万元完成支付职业技能提升培训聘第三方劳务费。</w:t>
      </w:r>
    </w:p>
    <w:p>
      <w:pPr>
        <w:pStyle w:val="插入文本样式-插入职责分类绩效目标文件"/>
      </w:pPr>
      <w:r>
        <w:t xml:space="preserve">（五）2021事业股级以下考核奖励及经费项目绩效</w:t>
      </w:r>
    </w:p>
    <w:p>
      <w:pPr>
        <w:pStyle w:val="插入文本样式-插入职责分类绩效目标文件"/>
      </w:pPr>
      <w:r>
        <w:t xml:space="preserve">绩效目标：完成2021事业股级以下考核及奖励发放</w:t>
      </w:r>
    </w:p>
    <w:p>
      <w:pPr>
        <w:pStyle w:val="插入文本样式-插入职责分类绩效目标文件"/>
      </w:pPr>
      <w:r>
        <w:t xml:space="preserve">绩效指标：①2020年度奖金270万元②考核用办公费2万元③印刷表证费3万元</w:t>
      </w:r>
    </w:p>
    <w:p>
      <w:pPr>
        <w:pStyle w:val="插入文本样式-插入职责分类绩效目标文件"/>
      </w:pPr>
      <w:r>
        <w:t xml:space="preserve">（六）专项办公费（上缴职业能力考核鉴定费分成）项目绩效</w:t>
      </w:r>
    </w:p>
    <w:p>
      <w:pPr>
        <w:pStyle w:val="插入文本样式-插入职责分类绩效目标文件"/>
      </w:pPr>
      <w:r>
        <w:t xml:space="preserve">绩效目标：完成职业能力考核鉴定费分成上缴</w:t>
      </w:r>
    </w:p>
    <w:p>
      <w:pPr>
        <w:pStyle w:val="插入文本样式-插入职责分类绩效目标文件"/>
      </w:pPr>
      <w:r>
        <w:t xml:space="preserve">绩效指标：完成上缴市级职业技能考核费分成款3.3万元，2021年上级规定只有焊工收费约6万元，按比例上缴市3.3万元</w:t>
      </w:r>
    </w:p>
    <w:p>
      <w:pPr>
        <w:pStyle w:val="插入文本样式-插入职责分类绩效目标文件"/>
      </w:pPr>
      <w:r>
        <w:t xml:space="preserve">（七）专项办公费（上缴中高职称评审费）项目绩效</w:t>
      </w:r>
    </w:p>
    <w:p>
      <w:pPr>
        <w:pStyle w:val="插入文本样式-插入职责分类绩效目标文件"/>
      </w:pPr>
      <w:r>
        <w:t xml:space="preserve">绩效目标：完成中高职称评审费上缴</w:t>
      </w:r>
    </w:p>
    <w:p>
      <w:pPr>
        <w:pStyle w:val="插入文本样式-插入职责分类绩效目标文件"/>
      </w:pPr>
      <w:r>
        <w:t xml:space="preserve">绩效指标：按照规定比例上缴省、市高、中职职称评审费17万元</w:t>
      </w:r>
    </w:p>
    <w:p>
      <w:pPr>
        <w:pStyle w:val="插入文本样式-插入职责分类绩效目标文件"/>
      </w:pPr>
      <w:r>
        <w:t xml:space="preserve">（八）事业单位招聘工作人员考试考务费项目绩效</w:t>
      </w:r>
    </w:p>
    <w:p>
      <w:pPr>
        <w:pStyle w:val="插入文本样式-插入职责分类绩效目标文件"/>
      </w:pPr>
      <w:r>
        <w:t xml:space="preserve">绩效目标：完成事业单位招聘工作人员考试，支付考务费</w:t>
      </w:r>
    </w:p>
    <w:p>
      <w:pPr>
        <w:pStyle w:val="插入文本样式-插入职责分类绩效目标文件"/>
      </w:pPr>
      <w:r>
        <w:t xml:space="preserve">绩效指标：招聘劳务派遣人员,招聘全额事业编制：县直、乡镇事业人员，教师招考费121万元</w:t>
      </w:r>
    </w:p>
    <w:p>
      <w:pPr>
        <w:pStyle w:val="插入文本样式-插入职责分类绩效目标文件"/>
      </w:pPr>
      <w:r>
        <w:t xml:space="preserve">（九）改制企业退休职工医疗保险项目绩效</w:t>
      </w:r>
    </w:p>
    <w:p>
      <w:pPr>
        <w:pStyle w:val="插入文本样式-插入职责分类绩效目标文件"/>
      </w:pPr>
      <w:r>
        <w:t xml:space="preserve">绩效目标：及时缴纳改制企业退休职工医疗保险</w:t>
      </w:r>
    </w:p>
    <w:p>
      <w:pPr>
        <w:pStyle w:val="插入文本样式-插入职责分类绩效目标文件"/>
      </w:pPr>
      <w:r>
        <w:t xml:space="preserve">绩效指标：及时缴纳改制企业退休职工医疗保险19932元</w:t>
      </w:r>
    </w:p>
    <w:p>
      <w:pPr>
        <w:pStyle w:val="插入文本样式-插入职责分类绩效目标文件"/>
      </w:pPr>
      <w:r>
        <w:t xml:space="preserve">（十)2022年见习岗位补贴单位负担20%部分</w:t>
      </w:r>
    </w:p>
    <w:p>
      <w:pPr>
        <w:pStyle w:val="插入文本样式-插入职责分类绩效目标文件"/>
      </w:pPr>
      <w:r>
        <w:t xml:space="preserve">绩效目标：及时发放见习岗位人员见习补贴</w:t>
      </w:r>
    </w:p>
    <w:p>
      <w:pPr>
        <w:pStyle w:val="插入文本样式-插入职责分类绩效目标文件"/>
      </w:pPr>
      <w:r>
        <w:t xml:space="preserve">绩效指标：及时发放见习岗位人员见习补贴182000元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工作保障措施</w:t>
      </w:r>
    </w:p>
    <w:p>
      <w:pPr>
        <w:pStyle w:val="插入文本样式-插入实现年度发展规划目标的保障措施文件"/>
      </w:pPr>
      <w:r>
        <w:t xml:space="preserve">（一）完善制度建设。制定完善预算绩效管理制度、资金管理办法、工作保障制度等，为全年预算绩效目标的实现奠定制度基础。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插入文本样式-插入实现年度发展规划目标的保障措施文件"/>
      </w:pPr>
      <w:r>
        <w:t xml:space="preserve">（三）加强绩效运行监控。按要求开展绩效运行监控，发现问题及时采取措施，确保绩效目标如期保质实现。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（五）规范财务资产管理。完善财务管理制度，严格审批程序，加强固定资产登记、使用和报废处置管理，做到支出合理，物尽其用。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插入文本样式-插入实现年度发展规划目标的保障措施文件"/>
      </w:pPr>
      <w:r>
        <w:t xml:space="preserve"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1.2021年事业股级以下年度考核奖金及经费绩效目标表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13022922P00JXC412191G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2021年事业股级以下年度考核奖金及经费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2750000.00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2750000.00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2021年事业股级以下年度考核奖金及经费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1.完成2021年事业股级以下年代考核奖金发放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唐人社字(2018)81号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唐人社字(2018)81号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唐人社字(2018)81号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唐人社字(2018)81号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唐人社字(2018)81号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唐人社字(2018)81号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职工对年度考核及考核奖金发放满意度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唐人社字(2018)81号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2.2022年见习岗位补贴单位负担20%部分绩效目标表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13022922P00JXC4131224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2022年见习岗位补贴单位负担20%部分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182000.00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182000.00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见习岗位补贴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1.完成2022年见习生岗位补贴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唐人社字(2013)22号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唐人社字(2013)22号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唐人社字(2013)22号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唐人社字(2013)22号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唐人社字(2013)22号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唐人社字(2013)22号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见习生对见习岗位满意度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唐人社字(2013)22号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3.改制企业退休职工医疗保险绩效目标表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13022922P00JXC4121976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改制企业退休职工医疗保险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19932.00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19932.00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改制企业退休职工医疗保险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1.完成改制企业退休职工医疗保险缴纳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玉人社呈(2021)110号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玉人社呈(2021)110号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玉人社呈(2021)110号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玉人社呈(2021)110号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玉人社呈(2021)110号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玉人社呈(2021)110号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改制企业退休职工对医疗保险缴纳满意度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玉人社呈(2021)110号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4.技工学校学生免学费助学金绩效目标表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13022922P00JXC412980B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技工学校学生免学费助学金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140000.00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技工学校学生免学费助学金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1.发放困难学生补助资金、补充学校日常经费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补助学生数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根据实际困难学生数补助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学生补助完成情况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困难学生资助完成实际情况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学生受到资助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困难学生受到资助学习生活情况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提升学校办学条件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学校能够满足教育教学需求情况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完成后经济效益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满足群众教育需求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学校能够满足群众对教育的需求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完成后群众意见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学生资助情况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能够提高困难学生经济基础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资助后的实际情况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提高学校社会影响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学校满足群众对教育的影响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资助后的实际情况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学生对学校满意度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调查中对学校满意和较满意的学生数占调查总人数的比率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完成后学生意见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5.冀财教(2021)137号2022年中央学生资助补助中等职业教育免学费绩效目标表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13022922P000BR0103822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冀财教(2021)137号2022年中央学生资助补助中等职业教育免学费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490000.00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490000.00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中职免学费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1.完成免学费发放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资助学生比例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资助学生比例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拨款执行率（%）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拨款执行率（%）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6.冀财教(2021)137号2022年中央学生资助补助中等职业教育助学金绩效目标表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13022922P000BR010383M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冀财教(2021)137号2022年中央学生资助补助中等职业教育助学金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助学金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1.完成资金支出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资助学生比例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资助学生比例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拨款执行率（%）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拨款执行率（%）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7.冀财教(2021)165号下达2022年省级现代职业教育发展专项资金免学费(人社)绩效目标表</w:t>
      </w:r>
      <w:bookmarkEnd w:id="9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13022922P000BR010386G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冀财教(2021)165号下达2022年省级现代职业教育发展专项资金免学费(人社)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省级免学费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1.完成免学费发放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资助学生比例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资助学生比例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拨款执行率（%）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拨款执行率（%）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8.冀财教(2021)165号下达2022年省级现代职业教育发展专项资金生均公用经费奖补(人社)绩效目标表</w:t>
      </w:r>
      <w:bookmarkEnd w:id="10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13022922P000BR010385W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冀财教(2021)165号下达2022年省级现代职业教育发展专项资金生均公用经费奖补(人社)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生均奖补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1.完成资金支出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资助学生比例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资助学生比例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拨款执行率（%）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拨款执行率（%）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冀财教(2021)137号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9.冀财教(2021)165号下达2022年省级现代职业教育发展专项资金助学金(人社)绩效目标表</w:t>
      </w:r>
      <w:bookmarkEnd w:id="1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13022922P000BR0103874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冀财教(2021)165号下达2022年省级现代职业教育发展专项资金助学金(人社)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助学金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1.完成助学金支出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资助学生比例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资助学生比例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拨款执行率（%）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拨款执行率（%）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冀财教(2021)165号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10.冀财教（2021）46号2021年学生资助中央追加补助经费中等职业教育国家助学金（人社）绩效目标表</w:t>
      </w:r>
      <w:bookmarkEnd w:id="1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13022921XRQK1USSH71YP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冀财教（2021）46号2021年学生资助中央追加补助经费中等职业教育国家助学金（人社）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助学金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1.完成助学金发放</w:t>
            </w:r>
          </w:p>
          <w:p>
            <w:pPr>
              <w:pStyle w:val="单元格样式2"/>
            </w:pPr>
            <w:r>
              <w:t xml:space="preserve">2.按时完成助学金发放</w:t>
            </w:r>
          </w:p>
          <w:p>
            <w:pPr>
              <w:pStyle w:val="单元格样式2"/>
            </w:pPr>
            <w:r>
              <w:t xml:space="preserve">3.提高教学质量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大学生助学金资助面（%）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大学生助学金资助面（%）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两类学校建设达标率（%）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两类学校建设达标率（%）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科技进步贡献率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科技进步贡献率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高职平均就业率（%）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高职平均就业率（%）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11.冀财教（2021）46号2021年学生资助中央追加补助经费中等职业教育免学费（人社）绩效目标表</w:t>
      </w:r>
      <w:bookmarkEnd w:id="1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13022921CI9MVSYKNWA6L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冀财教（2021）46号2021年学生资助中央追加补助经费中等职业教育免学费（人社）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90000.00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中等职业教育免学费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1.完成免学费支出</w:t>
            </w:r>
          </w:p>
          <w:p>
            <w:pPr>
              <w:pStyle w:val="单元格样式2"/>
            </w:pPr>
            <w:r>
              <w:t xml:space="preserve">2.按时完成免学费支出</w:t>
            </w:r>
          </w:p>
          <w:p>
            <w:pPr>
              <w:pStyle w:val="单元格样式2"/>
            </w:pPr>
            <w:r>
              <w:t xml:space="preserve">3.提升教学质量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大学生助学金资助面（%）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大学生助学金资助面（%）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两类学校建设达标率（%）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两类学校建设达标率（%）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科技进步贡献率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科技进步贡献率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高职平均就业率（%）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高职平均就业率（%）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社会对象或服务对象满意度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社会对象或服务对象满意度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学员满意度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学员满意度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冀财教(2021)46号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 xml:space="preserve">12.冀财资(2021)175号2022年国有企业退休人员社会化管理省级财政补助资金绩效目标表</w:t>
      </w:r>
      <w:bookmarkEnd w:id="1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13022922P000BR0104153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冀财资(2021)175号2022年国有企业退休人员社会化管理省级财政补助资金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国有企业退休人员社会化管理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1.完成资金支出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企业退休人员社会化管理比例达标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企业退休人员社会化管理比例达标率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冀财资(2021)175号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冀财资(2021)175号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冀财资(2021)175号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冀财资(2021)175号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提高效率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提高效率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冀财资(2021)175号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冀财资(2021)175号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冀财资(2021)175号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冀财资(2021)175号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 xml:space="preserve">13.事业单位招聘工作人员考试考务费绩效目标表</w:t>
      </w:r>
      <w:bookmarkEnd w:id="1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13022922P00JXC4122061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事业单位招聘工作人员考试考务费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1210000.00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1210000.00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事业单位招聘工作人员考试考务费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1.完成事业单位招聘工作人员考试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冀价行费(2018)146号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冀价行费(2018)146号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冀价行费(2018)146号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冀价行费(2018)146号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冀价行费(2018)146号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冀价行费(2018)146号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考生对招聘考试满意度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冀价行费(2018)146号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 xml:space="preserve">14.职业技能提升培训聘第三方劳务费绩效目标表</w:t>
      </w:r>
      <w:bookmarkEnd w:id="1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13022922P00JXC412188X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职业技能提升培训聘第三方劳务费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139500.00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139500.00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职业技能提升聘第三方劳务费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1.完成支付职业技能提升培训聘第三方劳务费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玉人社呈(2021)103号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玉人社呈(2021)103号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玉人社呈(2021)103号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玉人社呈(2021)103号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玉人社呈(2021)103号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玉人社呈(2021)103号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群众对职业技能提升培训聘第三方满意度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玉人社呈(2021)103号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 xml:space="preserve">15.专项办公费(上缴职业能力考核鉴定费分成)绩效目标表</w:t>
      </w:r>
      <w:bookmarkEnd w:id="1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13022922P00JXC412209U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专项办公费(上缴职业能力考核鉴定费分成)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33000.00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33000.00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上缴职业能力鉴定费分成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1.完成上缴职业能力考核鉴定费分成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冀人社字(2019)337号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冀人社字(2019)337号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冀人社字(2019)337号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冀人社字(2019)337号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冀人社字(2019)337号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冀人社字(2019)337号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群众对职业能力考核鉴定满意度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冀人社字(2019)337号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 xml:space="preserve">16.专项办公费(上缴中高职称评审费)绩效目标表</w:t>
      </w:r>
      <w:bookmarkEnd w:id="1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323001玉田县人力资源和社会保障局本级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13022922P00JXC412212E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专项办公费(上缴中高职称评审费)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170000.00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上缴中高职称评审费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1.完成上缴中高职称评审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执行公开率(%)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冀价行费字(2000)第40号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其他各项综合实务工作完成率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冀价行费字(2000)第40号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冀价行费字(2000)第40号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项目总预算控制额(%)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冀价行费字(2000)第40号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成本节约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冀价行费字(2000)第40号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促进就业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冀价行费字(2000)第40号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职工对职称评审满意度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冀价行费字(2000)第40号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customXml" Target="../customXml/item19.xml" /><Relationship Id="rId2" Type="http://schemas.openxmlformats.org/officeDocument/2006/relationships/customXml" Target="../customXml/item2.xml" /><Relationship Id="rId20" Type="http://schemas.openxmlformats.org/officeDocument/2006/relationships/customXml" Target="../customXml/item20.xml" /><Relationship Id="rId21" Type="http://schemas.openxmlformats.org/officeDocument/2006/relationships/customXml" Target="../customXml/item21.xml" /><Relationship Id="rId22" Type="http://schemas.openxmlformats.org/officeDocument/2006/relationships/customXml" Target="../customXml/item22.xml" /><Relationship Id="rId23" Type="http://schemas.openxmlformats.org/officeDocument/2006/relationships/customXml" Target="../customXml/item23.xml" /><Relationship Id="rId24" Type="http://schemas.openxmlformats.org/officeDocument/2006/relationships/customXml" Target="../customXml/item24.xml" /><Relationship Id="rId25" Type="http://schemas.openxmlformats.org/officeDocument/2006/relationships/customXml" Target="../customXml/item25.xml" /><Relationship Id="rId26" Type="http://schemas.openxmlformats.org/officeDocument/2006/relationships/customXml" Target="../customXml/item26.xml" /><Relationship Id="rId27" Type="http://schemas.openxmlformats.org/officeDocument/2006/relationships/customXml" Target="../customXml/item27.xml" /><Relationship Id="rId28" Type="http://schemas.openxmlformats.org/officeDocument/2006/relationships/customXml" Target="../customXml/item28.xml" /><Relationship Id="rId29" Type="http://schemas.openxmlformats.org/officeDocument/2006/relationships/customXml" Target="../customXml/item29.xml" /><Relationship Id="rId3" Type="http://schemas.openxmlformats.org/officeDocument/2006/relationships/customXml" Target="../customXml/item3.xml" /><Relationship Id="rId30" Type="http://schemas.openxmlformats.org/officeDocument/2006/relationships/customXml" Target="../customXml/item30.xml" /><Relationship Id="rId31" Type="http://schemas.openxmlformats.org/officeDocument/2006/relationships/customXml" Target="../customXml/item31.xml" /><Relationship Id="rId32" Type="http://schemas.openxmlformats.org/officeDocument/2006/relationships/customXml" Target="../customXml/item32.xml" /><Relationship Id="rId33" Type="http://schemas.openxmlformats.org/officeDocument/2006/relationships/customXml" Target="../customXml/item33.xml" /><Relationship Id="rId34" Type="http://schemas.openxmlformats.org/officeDocument/2006/relationships/customXml" Target="../customXml/item34.xml" /><Relationship Id="rId35" Type="http://schemas.openxmlformats.org/officeDocument/2006/relationships/customXml" Target="../customXml/item35.xml" /><Relationship Id="rId36" Type="http://schemas.openxmlformats.org/officeDocument/2006/relationships/customXml" Target="../customXml/item36.xml" /><Relationship Id="rId37" Type="http://schemas.openxmlformats.org/officeDocument/2006/relationships/footer" Target="footer1.xml" /><Relationship Id="rId38" Type="http://schemas.openxmlformats.org/officeDocument/2006/relationships/footer" Target="footer2.xml" /><Relationship Id="rId39" Type="http://schemas.openxmlformats.org/officeDocument/2006/relationships/theme" Target="theme/theme1.xml" /><Relationship Id="rId4" Type="http://schemas.openxmlformats.org/officeDocument/2006/relationships/customXml" Target="../customXml/item4.xml" /><Relationship Id="rId40" Type="http://schemas.openxmlformats.org/officeDocument/2006/relationships/styles" Target="styles.xml" /><Relationship Id="rId41" Type="http://schemas.openxmlformats.org/officeDocument/2006/relationships/webSettings" Target="webSettings.xml" /><Relationship Id="rId42" Type="http://schemas.openxmlformats.org/officeDocument/2006/relationships/numbering" Target="numbering.xml" /><Relationship Id="rId43" Type="http://schemas.openxmlformats.org/officeDocument/2006/relationships/settings" Target="settings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&#65279;<?xml version="1.0" encoding="utf-8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&#65279;<?xml version="1.0" encoding="utf-8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&#65279;<?xml version="1.0" encoding="utf-8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&#65279;<?xml version="1.0" encoding="utf-8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&#65279;<?xml version="1.0" encoding="utf-8"?>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&#65279;<?xml version="1.0" encoding="utf-8"?>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25.xml.rels>&#65279;<?xml version="1.0" encoding="utf-8"?><Relationships xmlns="http://schemas.openxmlformats.org/package/2006/relationships"><Relationship Id="rId1" Type="http://schemas.openxmlformats.org/officeDocument/2006/relationships/customXmlProps" Target="itemProps25.xml" /></Relationships>
</file>

<file path=customXml/_rels/item26.xml.rels>&#65279;<?xml version="1.0" encoding="utf-8"?><Relationships xmlns="http://schemas.openxmlformats.org/package/2006/relationships"><Relationship Id="rId1" Type="http://schemas.openxmlformats.org/officeDocument/2006/relationships/customXmlProps" Target="itemProps26.xml" /></Relationships>
</file>

<file path=customXml/_rels/item27.xml.rels>&#65279;<?xml version="1.0" encoding="utf-8"?><Relationships xmlns="http://schemas.openxmlformats.org/package/2006/relationships"><Relationship Id="rId1" Type="http://schemas.openxmlformats.org/officeDocument/2006/relationships/customXmlProps" Target="itemProps27.xml" /></Relationships>
</file>

<file path=customXml/_rels/item28.xml.rels>&#65279;<?xml version="1.0" encoding="utf-8"?><Relationships xmlns="http://schemas.openxmlformats.org/package/2006/relationships"><Relationship Id="rId1" Type="http://schemas.openxmlformats.org/officeDocument/2006/relationships/customXmlProps" Target="itemProps28.xml" /></Relationships>
</file>

<file path=customXml/_rels/item29.xml.rels>&#65279;<?xml version="1.0" encoding="utf-8"?><Relationships xmlns="http://schemas.openxmlformats.org/package/2006/relationships"><Relationship Id="rId1" Type="http://schemas.openxmlformats.org/officeDocument/2006/relationships/customXmlProps" Target="itemProps29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30.xml.rels>&#65279;<?xml version="1.0" encoding="utf-8"?><Relationships xmlns="http://schemas.openxmlformats.org/package/2006/relationships"><Relationship Id="rId1" Type="http://schemas.openxmlformats.org/officeDocument/2006/relationships/customXmlProps" Target="itemProps30.xml" /></Relationships>
</file>

<file path=customXml/_rels/item31.xml.rels>&#65279;<?xml version="1.0" encoding="utf-8"?><Relationships xmlns="http://schemas.openxmlformats.org/package/2006/relationships"><Relationship Id="rId1" Type="http://schemas.openxmlformats.org/officeDocument/2006/relationships/customXmlProps" Target="itemProps31.xml" /></Relationships>
</file>

<file path=customXml/_rels/item32.xml.rels>&#65279;<?xml version="1.0" encoding="utf-8"?><Relationships xmlns="http://schemas.openxmlformats.org/package/2006/relationships"><Relationship Id="rId1" Type="http://schemas.openxmlformats.org/officeDocument/2006/relationships/customXmlProps" Target="itemProps32.xml" /></Relationships>
</file>

<file path=customXml/_rels/item33.xml.rels>&#65279;<?xml version="1.0" encoding="utf-8"?><Relationships xmlns="http://schemas.openxmlformats.org/package/2006/relationships"><Relationship Id="rId1" Type="http://schemas.openxmlformats.org/officeDocument/2006/relationships/customXmlProps" Target="itemProps33.xml" /></Relationships>
</file>

<file path=customXml/_rels/item34.xml.rels>&#65279;<?xml version="1.0" encoding="utf-8"?><Relationships xmlns="http://schemas.openxmlformats.org/package/2006/relationships"><Relationship Id="rId1" Type="http://schemas.openxmlformats.org/officeDocument/2006/relationships/customXmlProps" Target="itemProps34.xml" /></Relationships>
</file>

<file path=customXml/_rels/item35.xml.rels>&#65279;<?xml version="1.0" encoding="utf-8"?><Relationships xmlns="http://schemas.openxmlformats.org/package/2006/relationships"><Relationship Id="rId1" Type="http://schemas.openxmlformats.org/officeDocument/2006/relationships/customXmlProps" Target="itemProps35.xml" /></Relationships>
</file>

<file path=customXml/_rels/item36.xml.rels>&#65279;<?xml version="1.0" encoding="utf-8"?><Relationships xmlns="http://schemas.openxmlformats.org/package/2006/relationships"><Relationship Id="rId1" Type="http://schemas.openxmlformats.org/officeDocument/2006/relationships/customXmlProps" Target="itemProps36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2022-01-27T16:59:08Z</dcterms:created>
  <dcterms:modified xsi:type="dcterms:W3CDTF">2022-01-27T08:59:08Z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2022-01-27T16:59:09Z</dcterms:created>
  <dcterms:modified xsi:type="dcterms:W3CDTF">2022-01-27T08:59:09Z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2022-01-27T16:59:09Z</dcterms:created>
  <dcterms:modified xsi:type="dcterms:W3CDTF">2022-01-27T08:59:09Z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2022-01-27T16:59:09Z</dcterms:created>
  <dcterms:modified xsi:type="dcterms:W3CDTF">2022-01-27T08:59:09Z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2022-01-27T16:59:09Z</dcterms:created>
  <dcterms:modified xsi:type="dcterms:W3CDTF">2022-01-27T08:59:09Z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2022-01-27T16:59:10Z</dcterms:created>
  <dcterms:modified xsi:type="dcterms:W3CDTF">2022-01-27T08:59:10Z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2022-01-27T16:59:10Z</dcterms:created>
  <dcterms:modified xsi:type="dcterms:W3CDTF">2022-01-27T08:59:10Z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2022-01-27T16:59:10Z</dcterms:created>
  <dcterms:modified xsi:type="dcterms:W3CDTF">2022-01-27T08:59:10Z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2022-01-27T16:59:10Z</dcterms:created>
  <dcterms:modified xsi:type="dcterms:W3CDTF">2022-01-27T08:59:10Z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2022-01-27T16:59:11Z</dcterms:created>
  <dcterms:modified xsi:type="dcterms:W3CDTF">2022-01-27T08:59:11Z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2022-01-27T16:59:11Z</dcterms:created>
  <dcterms:modified xsi:type="dcterms:W3CDTF">2022-01-27T08:59:11Z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2022-01-27T16:59:08Z</dcterms:created>
  <dcterms:modified xsi:type="dcterms:W3CDTF">2022-01-27T08:59:08Z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2022-01-27T16:59:11Z</dcterms:created>
  <dcterms:modified xsi:type="dcterms:W3CDTF">2022-01-27T08:59:11Z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2022-01-27T16:59:11Z</dcterms:created>
  <dcterms:modified xsi:type="dcterms:W3CDTF">2022-01-27T08:59:11Z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2022-01-27T16:59:11Z</dcterms:created>
  <dcterms:modified xsi:type="dcterms:W3CDTF">2022-01-27T08:59:11Z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2022-01-27T16:59:08Z</dcterms:created>
  <dcterms:modified xsi:type="dcterms:W3CDTF">2022-01-27T08:59:08Z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2022-01-27T16:59:08Z</dcterms:created>
  <dcterms:modified xsi:type="dcterms:W3CDTF">2022-01-27T08:59:08Z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2022-01-27T16:59:09Z</dcterms:created>
  <dcterms:modified xsi:type="dcterms:W3CDTF">2022-01-27T08:59:09Z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19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20.xml><?xml version="1.0" encoding="utf-8"?>
<ds:datastoreItem xmlns:ds="http://schemas.openxmlformats.org/officeDocument/2006/customXml" ds:itemID="">
  <ds:schemaRefs/>
</ds:datastoreItem>
</file>

<file path=customXml/itemProps21.xml><?xml version="1.0" encoding="utf-8"?>
<ds:datastoreItem xmlns:ds="http://schemas.openxmlformats.org/officeDocument/2006/customXml" ds:itemID="">
  <ds:schemaRefs/>
</ds:datastoreItem>
</file>

<file path=customXml/itemProps22.xml><?xml version="1.0" encoding="utf-8"?>
<ds:datastoreItem xmlns:ds="http://schemas.openxmlformats.org/officeDocument/2006/customXml" ds:itemID="">
  <ds:schemaRefs/>
</ds:datastoreItem>
</file>

<file path=customXml/itemProps23.xml><?xml version="1.0" encoding="utf-8"?>
<ds:datastoreItem xmlns:ds="http://schemas.openxmlformats.org/officeDocument/2006/customXml" ds:itemID="">
  <ds:schemaRefs/>
</ds:datastoreItem>
</file>

<file path=customXml/itemProps24.xml><?xml version="1.0" encoding="utf-8"?>
<ds:datastoreItem xmlns:ds="http://schemas.openxmlformats.org/officeDocument/2006/customXml" ds:itemID="">
  <ds:schemaRefs/>
</ds:datastoreItem>
</file>

<file path=customXml/itemProps25.xml><?xml version="1.0" encoding="utf-8"?>
<ds:datastoreItem xmlns:ds="http://schemas.openxmlformats.org/officeDocument/2006/customXml" ds:itemID="">
  <ds:schemaRefs/>
</ds:datastoreItem>
</file>

<file path=customXml/itemProps26.xml><?xml version="1.0" encoding="utf-8"?>
<ds:datastoreItem xmlns:ds="http://schemas.openxmlformats.org/officeDocument/2006/customXml" ds:itemID="">
  <ds:schemaRefs/>
</ds:datastoreItem>
</file>

<file path=customXml/itemProps27.xml><?xml version="1.0" encoding="utf-8"?>
<ds:datastoreItem xmlns:ds="http://schemas.openxmlformats.org/officeDocument/2006/customXml" ds:itemID="">
  <ds:schemaRefs/>
</ds:datastoreItem>
</file>

<file path=customXml/itemProps28.xml><?xml version="1.0" encoding="utf-8"?>
<ds:datastoreItem xmlns:ds="http://schemas.openxmlformats.org/officeDocument/2006/customXml" ds:itemID="">
  <ds:schemaRefs/>
</ds:datastoreItem>
</file>

<file path=customXml/itemProps29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30.xml><?xml version="1.0" encoding="utf-8"?>
<ds:datastoreItem xmlns:ds="http://schemas.openxmlformats.org/officeDocument/2006/customXml" ds:itemID="">
  <ds:schemaRefs/>
</ds:datastoreItem>
</file>

<file path=customXml/itemProps31.xml><?xml version="1.0" encoding="utf-8"?>
<ds:datastoreItem xmlns:ds="http://schemas.openxmlformats.org/officeDocument/2006/customXml" ds:itemID="">
  <ds:schemaRefs/>
</ds:datastoreItem>
</file>

<file path=customXml/itemProps32.xml><?xml version="1.0" encoding="utf-8"?>
<ds:datastoreItem xmlns:ds="http://schemas.openxmlformats.org/officeDocument/2006/customXml" ds:itemID="">
  <ds:schemaRefs/>
</ds:datastoreItem>
</file>

<file path=customXml/itemProps33.xml><?xml version="1.0" encoding="utf-8"?>
<ds:datastoreItem xmlns:ds="http://schemas.openxmlformats.org/officeDocument/2006/customXml" ds:itemID="">
  <ds:schemaRefs/>
</ds:datastoreItem>
</file>

<file path=customXml/itemProps34.xml><?xml version="1.0" encoding="utf-8"?>
<ds:datastoreItem xmlns:ds="http://schemas.openxmlformats.org/officeDocument/2006/customXml" ds:itemID="">
  <ds:schemaRefs/>
</ds:datastoreItem>
</file>

<file path=customXml/itemProps35.xml><?xml version="1.0" encoding="utf-8"?>
<ds:datastoreItem xmlns:ds="http://schemas.openxmlformats.org/officeDocument/2006/customXml" ds:itemID="">
  <ds:schemaRefs/>
</ds:datastoreItem>
</file>

<file path=customXml/itemProps36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2022-01-27T16:59:11Z</dcterms:created>
  <dcterms:modified xsi:type="dcterms:W3CDTF">2022-01-27T08:59:27Z</dcterms:modified>
</cp:coreProperties>
</file>