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玉田县妇女联合会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玉田县妇女联合会编制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2.筹备召开第十四次妇女代表大会专项经费绩效目标表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3.冀财行【2024】96号妇女之家建设资金绩效目标表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4.三八专项经费绩效目标表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5.双学双比专项经费绩效目标表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总体绩效目标</w:t>
      </w:r>
    </w:p>
    <w:p>
      <w:pPr>
        <w:pStyle w:val="插入文本样式-插入总体目标文件"/>
      </w:pPr>
      <w:r>
        <w:t xml:space="preserve">玉田县妇女联合会作为党和政府联系妇女群众的桥梁和纽带，负责团结动员妇女参加经济社会建设，引导全县妇女听党话、跟党走，发扬“四自”精神，积极投身改革开放和社会主义经济、政治、文化、社会和生态文明建设，全面提高妇女素质，为建设经济强县作贡献；维护妇女儿童合法权益促进妇女儿童发展，关注涉及妇女切身利益的热点、难点问题，及时向县委县政府提出对策建议；强化维权工作，帮扶困境群体。积极开展对妇女的科技文化及生产劳动技能等各类教育培训；管理妇联综合业务，加强妇联基层组织建设和机关党建，做好机关基础设施建设与维护，推进机关信息化建设，做好县政府妇儿工委办公室工作，指导所属事业单位发展，为妇女儿童事业发展提供有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（二）分项绩效目标</w:t>
      </w:r>
    </w:p>
    <w:p>
      <w:pPr>
        <w:pStyle w:val="插入文本样式-插入职责分类绩效目标文件"/>
      </w:pPr>
      <w:r>
        <w:t xml:space="preserve">1、绩效目标:主要用于组织开展三八节庆祝暨表彰大会、贫困女童集中宣传推介救助、“三八维权周”宣传等为主的系列迎庆活动</w:t>
      </w:r>
    </w:p>
    <w:p>
      <w:pPr>
        <w:pStyle w:val="插入文本样式-插入职责分类绩效目标文件"/>
      </w:pPr>
      <w:r>
        <w:t xml:space="preserve">绩效指标：产出指标、效益指标、满意度指标。</w:t>
      </w:r>
    </w:p>
    <w:p>
      <w:pPr>
        <w:pStyle w:val="插入文本样式-插入职责分类绩效目标文件"/>
      </w:pPr>
      <w:r>
        <w:t xml:space="preserve">2、绩效目标：“双学双比”专项经费1主要用于组织农村妇女“学文化、学技术、比发展、比贡献”，团结引领全县农村妇女更好的参与社会主义新农村建设</w:t>
      </w:r>
    </w:p>
    <w:p>
      <w:pPr>
        <w:pStyle w:val="插入文本样式-插入职责分类绩效目标文件"/>
      </w:pPr>
      <w:r>
        <w:t xml:space="preserve">绩效指标：产出指标、效益指标、满意度指标。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动员妇女在加速经济转型升级中建功立业</w:t>
      </w:r>
    </w:p>
    <w:p>
      <w:pPr>
        <w:pStyle w:val="插入文本样式-插入实现年度发展规划目标的保障措施文件"/>
      </w:pPr>
      <w:r>
        <w:t xml:space="preserve">1.集中打造一批妇女参与服务业和现代农业发展的产业示范基地。培树一批妇女发展服务业明星企业，创建一批县级巾帼现代农业科技示范基地，示范带动妇女创业发展。2.积极培育发展经济的女能手队伍。一是以镇乡为基础单位，以特色产业和女能人为纽带，探索一个特色产业组建一个女农民协会或互助组，并跟进建立妇女组织，形成“妇联引导、产业联结、能人牵头、妇女互助”的农村妇女生产经营组织形式，努力使之成为妇联服务转型升级、服务农村妇女、强化基层组织作用的重大创新项目和有力抓手。二是重点面向女大学毕业生、返乡女农民工和城镇无业妇女创业需求，与县人社局结合开展创业培训，提供一对一创业指导，给予创业项目和小额贷款支持，培养巾帼创业小老板。三是与县农牧局、县职教中心等单位结合，开展妇女一人一技能培训，切实提高妇女干事创业的本领。</w:t>
      </w:r>
    </w:p>
    <w:p>
      <w:pPr>
        <w:pStyle w:val="插入文本样式-插入实现年度发展规划目标的保障措施文件"/>
      </w:pPr>
      <w:r>
        <w:t xml:space="preserve">二、推动妇女和家庭在建设美丽玉田中争做新贡献</w:t>
      </w:r>
    </w:p>
    <w:p>
      <w:pPr>
        <w:pStyle w:val="插入文本样式-插入实现年度发展规划目标的保障措施文件"/>
      </w:pPr>
      <w:r>
        <w:t xml:space="preserve">1、推动“美德进我家”。一是开展家庭教育公益讲座。坚持用“树人先树德”的家教理念和实践方法，带动家庭成员崇德向善，实现常态化、规范化发展。二是开展“身边的感动”道德传递活动。组织“好婆媳”、“好母亲”等评选表彰；组织“我家的美德故事”征文活动，扩大美德传播的感染力。三是倡导开展“家庭诚信行”活动。引导广大家庭成员做诚信人、种诚信菜、创诚信岗，建设诚信之家。</w:t>
      </w:r>
    </w:p>
    <w:p>
      <w:pPr>
        <w:pStyle w:val="插入文本样式-插入实现年度发展规划目标的保障措施文件"/>
      </w:pPr>
      <w:r>
        <w:t xml:space="preserve">2.创建“美丽家园”。一是推进“美丽庭院”创建活动。在创建、完善“美丽庭院”样板村的基础上，一点带面，在全县推广，引导妇女美化居室，绿化庭院，争创“美丽庭院”，扮靓农村家园。征集推广家庭节能金点子、好办法，把节能减排融入家庭生产生活的点点滴滴中。二是推进巾帼清洁行动。引导建立更多的农村（社区）嫂子志愿保洁队，带动形成城乡妇女参与改善环境的热潮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713001玉田县妇女联合会本级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13022925P00JXC4197339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用于残疾人保障等工作。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1.用于残疾人保障等工作。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按时拨付资金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按时拨付资金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项目总预算数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提高伤残军人生活质量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提高伤残军人生活质量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≥95按要求完成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按照县委县政府文件要求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2.筹备召开第十四次妇女代表大会专项经费绩效目标表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713001玉田县妇女联合会本级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13022925P00JXC4101516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筹备召开第十四次妇女代表大会专项经费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用于大会筹备召开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1.圆满完成大会选举任务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完成180名代表选举任务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100完成换届任务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按要求选出符合条件的代表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100根据要求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80根据需要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≥80保证完成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≥80提升妇女认知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≥85引领下步工作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注重环保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≥80绿色生态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会议满意度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会议满意度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≥95妇女代表满意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根据上级文件精神要求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3.冀财行【2024】96号妇女之家建设资金绩效目标表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713001玉田县妇女联合会本级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13022925P000038100018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冀财行【2024】96号妇女之家建设资金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用于妇女之家软硬件建设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1.示范妇女之家软硬件建设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达到示范妇女之家建设标准的数量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1建设1个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按时验收合格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100验收合格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1009月底前完成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资金支付到位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≤100九月底前到位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≥85资金利用率提升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妇女之家举办活动次数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≥5服务效率显著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≥90提高生态效益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基层妇女群众和妇联干部后续使用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≥90项目可持续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基层妇女群众和妇联干部满意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≥90妇女满意度高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4.三八专项经费绩效目标表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713001玉田县妇女联合会本级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13022925P00JXC419974Y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三八专项经费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用于三八节有关活动的开展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1.开展三八节活动，庆祝暨表彰大会、贫困女童集中宣传推介救助、“三八维权周”宣传等为主的系列迎庆活动。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≥100全部完成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100全部到位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100全部按期完成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活动是否符合预算开支标准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活动是否符合预算开支标准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100符合标准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≥50经济效益得到提升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对我县妇女儿童工作开展有积极促进作用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≥80社会影响力得到提升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80助力乡村振兴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≥80提供长期服务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≥80使服务对象满意水平提高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5.双学双比专项经费绩效目标表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713001玉田县妇女联合会本级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13022925P00JXC410107G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双学双比专项经费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用于双学双比活动的开展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1.组织农村妇女“学文化、学技术、比发展、比贡献” </w:t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培训妇女科技致富能力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≥3培训达3次以上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双学双比经费财政拨款专款专用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100专款专用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100年度完成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100按预算数额完成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80完成既定任务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≥80服务广大妇女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80促进生态效益增长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≥80进行服务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≥90增强广大妇女满意度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根据上级要求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2025-01-17T18:17:58Z</dcterms:created>
  <dcterms:modified xsi:type="dcterms:W3CDTF">2025-01-17T18:17:58Z</dcterms:modified>
</cp:coreProperties>
</file>