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玉田县殡葬所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玉田县殡葬所编制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1.2021年未结尾款经费绩效目标表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2.宝山陵园二期墓区坝坡费用绩效目标表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3.宝山陵园二期园区内道路维修绩效目标表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4.宝山陵园新建环保炉绩效目标表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5.宝山万福堂工程#绩效目标表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6.宝山万福堂围墙绩效目标表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7.宝山万福堂项目前期费#绩效目标表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8.个体运尸费绩效目标表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9.骨灰架购置绩效目标表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10.骨灰架购置#绩效目标表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11.火化环保设备除尘布袋绩效目标表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rPr/>
          <w:t xml:space="preserve">12.火化环保设备定期保养经费绩效目标表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rPr/>
          <w:t xml:space="preserve">13.火化炉大修理经费绩效目标表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rPr/>
          <w:t xml:space="preserve">14.墓碑绩效目标表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rPr/>
          <w:t xml:space="preserve">15.卫生棺绩效目标表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rPr/>
          <w:t xml:space="preserve">16.殡葬惠民政策免费提供骨灰盒经费绩效目标表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7"/>
          <w:footerReference w:type="default" r:id="rId3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一、禁烧冥纸冥币工作力度不断加强</w:t>
      </w:r>
    </w:p>
    <w:p>
      <w:pPr>
        <w:pStyle w:val="插入文本样式-插入总体目标文件"/>
      </w:pPr>
      <w:r>
        <w:t xml:space="preserve">按照县政府统一安排部署，要联合我县市场监督局对城区内售卖、销售、生产、加工冥纸冥币的店铺、作坊进行专项清理整顿，有效的净化我县殡葬用品销售市场的秩序，极大提升了县城生活品味，大大改善空气质量。</w:t>
      </w:r>
    </w:p>
    <w:p>
      <w:pPr>
        <w:pStyle w:val="插入文本样式-插入总体目标文件"/>
      </w:pPr>
      <w:r>
        <w:t xml:space="preserve">二、提高服务质量</w:t>
      </w:r>
    </w:p>
    <w:p>
      <w:pPr>
        <w:pStyle w:val="插入文本样式-插入总体目标文件"/>
      </w:pPr>
      <w:r>
        <w:t xml:space="preserve">要以群众满意为重点，着力提升殡仪服务水平。继续以“服务”为中心，始终把服务人民群众放在突出位置，切实满足治丧群众的服务需求。在抓特色上下功夫，创建优质殡仪服务，规范管理，不断提高殡仪服务水平，时刻保持微笑服务的宗旨。</w:t>
      </w:r>
    </w:p>
    <w:p>
      <w:pPr>
        <w:pStyle w:val="插入文本样式-插入总体目标文件"/>
      </w:pPr>
      <w:r>
        <w:t xml:space="preserve">三、确保火化率不下滑</w:t>
      </w:r>
    </w:p>
    <w:p>
      <w:pPr>
        <w:pStyle w:val="插入文本样式-插入总体目标文件"/>
      </w:pPr>
      <w:r>
        <w:t xml:space="preserve">狠抓火化率不放松，确保火化率100%。加强辖区内医院、住宅区内死亡人员的尸体管理，严防尸体外流，确保百分之百火化率，加大重点区域执法力度。我辖区亮甲店、鸦鸿桥、窝洛沽、林头屯一带与外县区接壤，外县区土葬盛行，对我县负面影响颇深，遗体非法土葬现象抬头，下一步我所将重点对此区域进行法律宣传，力争早发现早处理，做到违法必查，违法必纠。</w:t>
      </w:r>
    </w:p>
    <w:p>
      <w:pPr>
        <w:pStyle w:val="插入文本样式-插入总体目标文件"/>
      </w:pPr>
      <w:r>
        <w:t xml:space="preserve">四、维护殡葬用品销售市场秩序。在春节、清明节、中元节、寒衣节四个群众集中祭祀时间段内，继续联合我县市场监督管理局、综合执法局对城区内生产、销售冥纸冥币的店铺进行专项清理整顿，确保我县殡葬用品销售市场的秩序，改善空气质量。</w:t>
      </w:r>
    </w:p>
    <w:p>
      <w:pPr>
        <w:pStyle w:val="插入文本样式-插入总体目标文件"/>
      </w:pPr>
      <w:r>
        <w:t xml:space="preserve">五、积极推进玉田县殡仪服务中心建设项目，完成宝山万福堂工程收尾工作。</w:t>
      </w:r>
    </w:p>
    <w:p>
      <w:pPr>
        <w:pStyle w:val="插入文本样式-插入总体目标文件"/>
      </w:pPr>
      <w:r>
        <w:t xml:space="preserve">按照县委县政府的相关要求，持续跟进玉田县殡仪服务中心建设项目。完成宝山万福堂工程收尾工作，尽快投入运营服务民生。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1、火化炉大修</w:t>
      </w:r>
    </w:p>
    <w:p>
      <w:pPr>
        <w:pStyle w:val="插入文本样式-插入职责分类绩效目标文件"/>
      </w:pPr>
      <w:r>
        <w:t xml:space="preserve">目前我所有4台火化炉（其中3台高档拣灰炉、1台普通平板炉），其中3台高档炉承担我县全年5500具左右的火化任务，全年每台高档拣灰炉平均火化遗体1800多具，而厂家设计火化炉每年火化量在1000具左右，远远超过厂家设定的火化量，所以每年每台高档拣灰炉均需大修一次。4台火化炉维修费用大约在70万元左右，燃油费约160万元左右（随火化量及市场价而定）。</w:t>
      </w:r>
    </w:p>
    <w:p>
      <w:pPr>
        <w:pStyle w:val="插入文本样式-插入职责分类绩效目标文件"/>
      </w:pPr>
      <w:r>
        <w:t xml:space="preserve">2、火化环保设备的专项保养</w:t>
      </w:r>
    </w:p>
    <w:p>
      <w:pPr>
        <w:pStyle w:val="插入文本样式-插入职责分类绩效目标文件"/>
      </w:pPr>
      <w:r>
        <w:t xml:space="preserve">火化环保设备属于机械化设备，要想保证其正常使用，平时的日常保养必不可少，而且以上所有设备每天都在高温环境下超负荷运转，从上班开始一直到下班结束，无论是火化炉尾气处理机，12生肖祭祀设备还是遗物焚烧设备，可以说都在不停歇的运转，由其是火化炉尾气处理机，每天平均运转都在10小时左右，使用率极高，所以说要想保证设备的正常运转，定期保养必不可少。根据设备的实际使用频率和磨损程度，以上设备每季度定期保养1次。根据厂家提供的保养项目和机械设备的运转情况，以上火化环保设备的正常保养，全年大约需资金54.72万元。</w:t>
      </w:r>
    </w:p>
    <w:p>
      <w:pPr>
        <w:pStyle w:val="插入文本样式-插入职责分类绩效目标文件"/>
      </w:pPr>
      <w:r>
        <w:t xml:space="preserve">3、火化环保设备定期更换除尘布袋</w:t>
      </w:r>
    </w:p>
    <w:p>
      <w:pPr>
        <w:pStyle w:val="插入文本样式-插入职责分类绩效目标文件"/>
      </w:pPr>
      <w:r>
        <w:t xml:space="preserve">按照省市相关文件要求，我所新上的火化环保设备自2019年初投入使用以来，取得了良好的社会效益，完全实现了遗体火化、遗物焚烧、冥纸冥币焚烧“无烟化”的环保要求。火化环保设备基本除尘原理为布袋除尘，要保证环保设备的正常运转，必须定期更换除尘布袋。并要求布袋必须具备以下三点：一是耐高温性，保证不发生火灾；二是透气性，保证火化炉尾气排放；三是尸油脱落性，保证在正常使用期内尸油不糊满布袋。全年共需资金82.5万元。</w:t>
      </w:r>
    </w:p>
    <w:p>
      <w:pPr>
        <w:pStyle w:val="插入文本样式-插入职责分类绩效目标文件"/>
      </w:pPr>
      <w:r>
        <w:t xml:space="preserve">4、个体运尸费</w:t>
      </w:r>
    </w:p>
    <w:p>
      <w:pPr>
        <w:pStyle w:val="插入文本样式-插入职责分类绩效目标文件"/>
      </w:pPr>
      <w:r>
        <w:t xml:space="preserve">目前全县各乡镇共有个体运尸车20辆，主要负责各乡镇运送尸体服务，确保全年遗体接送安全无事故。按照市民政局唐民字〔2020〕46号《唐山市民政局关于实行全民普惠殡葬政策的通知》的要求，2021年3月1日起，对我县辖区内城乡居民部分丧葬费用进行减免。减免项目之一就是减免普通车遗体接运费，按往年运费算，2022年需资金133万元左右，用于支付个体火化车司机遗体接运费。</w:t>
      </w:r>
    </w:p>
    <w:p>
      <w:pPr>
        <w:pStyle w:val="插入文本样式-插入职责分类绩效目标文件"/>
      </w:pPr>
      <w:r>
        <w:t xml:space="preserve">5、按照县委县政府的相关要求，持续跟进玉田县殡仪服务中心建设项目。完成宝山万福堂工程收尾工作，尽快投入运营服务民生。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一、采取的政策措施</w:t>
      </w:r>
    </w:p>
    <w:p>
      <w:pPr>
        <w:pStyle w:val="插入文本样式-插入实现年度发展规划目标的保障措施文件"/>
      </w:pPr>
      <w:r>
        <w:t xml:space="preserve">根据《河北省殡葬管理办法》第四章第二十条：生产、销售丧葬用品的单位和个人，经县以上民政部门审查批准后，方可到工商行政管理部门登记注册；第二十一条：火葬区内，禁止生产、销售棺木等为土葬服务的丧葬用品。</w:t>
      </w:r>
    </w:p>
    <w:p>
      <w:pPr>
        <w:pStyle w:val="插入文本样式-插入实现年度发展规划目标的保障措施文件"/>
      </w:pPr>
      <w:r>
        <w:t xml:space="preserve">二、开展的重大活动</w:t>
      </w:r>
    </w:p>
    <w:p>
      <w:pPr>
        <w:pStyle w:val="插入文本样式-插入实现年度发展规划目标的保障措施文件"/>
      </w:pPr>
      <w:r>
        <w:t xml:space="preserve">根据《玉田县依法治理生产经营焚烧冥纸冥币行动实施方案》的通知精神，通过在全县范围内广泛开展“破迷信、抛陋习、讲文明、树新风”为主题的宣传活动，积极营造依法治理的浓厚氛围，引导社会各界和群众深刻认识焚烧冥纸冥币带来的危害，大力倡导清扫墓碑、鲜花祭祀等现代文明祭祀行为。同时，坚持源头治理，依法对生产、经营、使用祭祀用品的企业、商超市场、个人进行监管，规范其行为，对拒不停止违规行为和不按要求进行整改的，依法予以没收和取缔，全面提升我县城市环境和形象。</w:t>
      </w:r>
    </w:p>
    <w:p>
      <w:pPr>
        <w:pStyle w:val="插入文本样式-插入实现年度发展规划目标的保障措施文件"/>
      </w:pPr>
      <w:r>
        <w:t xml:space="preserve">三、狠抓火化率不放松，确保火化率100%。加强辖区内医院、住宅区内死亡人员的尸体管理，严防尸体外流，确保百分之百火化率。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1.2021年未结尾款经费绩效目标表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13022922P00JXC4128080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2021年未结尾款经费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442475.00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442475.00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给客户2021年未结款项结清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1.目标内容1给客户2021年未结款项结清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2021年维修费用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结清客户尾款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≥90及时支付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基础设施良好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维修后基础设施正常运转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资金及时支付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100及时支付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减少因设施设备故障而造成的损失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减少因设施设备故障而造成的损失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2.宝山陵园二期墓区坝坡费用绩效目标表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13022922P00JXC412850E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宝山陵园二期墓区坝坡费用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117200.00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117200.00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墓区坝坡、平土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1.目标内容1墓区坝坡、平土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完成8个墓区坝坡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墓区平土方，垒坡墙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提升墓区形象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规划成梯形墓区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90天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58.6万元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规划墓区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满足丧主需求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改善墓区环境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3.宝山陵园二期园区内道路维修绩效目标表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13022922P00JXC412811J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宝山陵园二期园区内道路维修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宝山陵园二期道路维修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1.目标内容1宝山陵园二期道路维修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600米水泥路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园区内修路方便运输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提升园区形象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保质保量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合同规定时间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40万元，降低成本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规划墓区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提高园区形象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改善墓区环境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4.宝山陵园新建环保炉绩效目标表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13022922P00JXC412810Y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宝山陵园新建环保炉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环保炉购置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1.目标内容1环保炉购置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一台十二生肖环保炉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12门含土建工程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达到无烟化质量要求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提高环境质量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按合同要求按时完成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增加环保设备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满足丧主需求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环境质量提升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5.宝山万福堂工程#绩效目标表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13022922P00JXC412804H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宝山万福堂工程#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540360.00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540360.00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宝山万福堂工程建设款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1.目标内容1施工质量合格，符合施工要求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按施工完成情况，及时支付工程款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工程验收后付款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使用率(%)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使用率90%以上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符合设计施工要求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工程质量合格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合理控制成本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合理使用资金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质量合格，使用安全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符合设计规范要求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达到规范标准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通过施工改造提升陵区环境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环境改善明显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社会对的认可度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社会广泛认可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6.宝山万福堂围墙绩效目标表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13022922P00JXC412813R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宝山万福堂围墙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146200.00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146200.00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宝山万福堂建筑围墙及警卫室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1.目标内容1宝山万福堂建筑围墙及警卫室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宝山万福堂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骨灰堂周围建筑围墙警卫室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提升安全防护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规划骨灰堂围墙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合同规定时间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73.1万元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规划骨灰堂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提高安全防护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改善骨灰堂环境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7.宝山万福堂项目前期费#绩效目标表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13022922P00JXC4130436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宝山万福堂项目前期费#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万福堂项目前期费用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1.目标内容：万福堂项目合法合规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符合两案一书编制要求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两案一书及时报送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文件资料报送及时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及时报送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有效降低资金使用成本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有效降低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8.个体运尸费绩效目标表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13022922P00JXC4122860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个体运尸费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个体运尸费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1.目标内容1:用于支付个体火化车司机的普通车遗体接运费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及时支付个体运尸车费用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按当月运尸量及里程数，核算支付费用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≥90每月定期支付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按业务量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事故率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低于1%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资金及时支付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成本降低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&lt;30单位运营成本降低30%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提高火化率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火化率提高明显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&gt;95火化率提高30%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减轻人民群众负担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减轻人民群众负担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减轻人民群众负担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9.骨灰架购置绩效目标表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13022922P00JXC412807C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骨灰架购置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宝山万福堂骨灰架购置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1.目标内容1宝山万福堂骨灰架购置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骨灰架购置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购置15000个骨灰格位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公益性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正常运营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合同规定时间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270万元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规划公益性骨灰堂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满足丧主需求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改善殡仪服务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10.骨灰架购置#绩效目标表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13022922P00JXC412806Q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骨灰架购置#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宝山万福堂骨灰架购置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1.目标内容1:宝山万福堂骨灰架购置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骨灰架购置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购置15000个骨灰格位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公益性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正常运营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合同规定时间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150万元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按时完成5降低成本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规划公益性骨灰堂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满足丧主需求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改善殡仪服务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11.火化环保设备除尘布袋绩效目标表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13022922P00JXC412287K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火化环保设备除尘布袋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825000.00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825000.00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火化环保设备更换布袋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1.目标内容1:火化环保设备更换布袋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所有尾气设备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需布袋2100条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≥90产品使用要求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设备正常运转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维修后设备性能使用良好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运行正常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按合同及时支付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使用后，改善周围空气质量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12.火化环保设备定期保养经费绩效目标表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13022922P00JXC412289T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火化环保设备定期保养经费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547200.00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547200.00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火化环保设备定期保养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1.目标内容1:火化环保设备定期保养，时刻正常运行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所有火化环保设备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火化炉尾气设备、十二生肖祭祀设备、遗物焚烧炉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维修保养后正常运转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按合同规定支付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通过使用改善周围环境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环境改善明显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实地考察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使用后，改善周围空气质量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13.火化炉大修理经费绩效目标表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13022922P00JXC4122906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火化炉大修理经费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火化炉修理经费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1.目标内容1:烟囱更换、炉门更换、炉门传动系统更换、整个炉体改造、炉膛改造、电路系统和燃烧系统改造等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4台火化炉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3台拣灰炉、一台普通炉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≥90火化量大，需要大修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设备正常运行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维修后设备正常运行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运行正常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按合同规定支付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降低能耗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设备维修后能耗有所降低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能耗降低10%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降低能耗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设备维修后能耗有所降低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能耗降低10%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14.墓碑绩效目标表</w:t>
      </w:r>
      <w:bookmarkEnd w:id="1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13022922P00JXC412306A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墓碑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945000.00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945000.00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建设墓穴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1.目标内容1：质量良好，价格合理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按货物入库情况，及时支付货款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货到付款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货到付款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使用率(%)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使用率90%以上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使用率90%以上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货物入库完毕后，及时投入使用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入库后，是否及时运营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及时投入使用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及时投入使用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合理控制成本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合理控制成本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质量合格，使用安全正常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符合设计规范要求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达到规范标准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达到规范标准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质量合格，使用安全正常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符合设计规范要求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达到规范标准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达到规范标准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社会对的认可度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社会广泛认可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社会广泛认可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15.卫生棺绩效目标表</w:t>
      </w:r>
      <w:bookmarkEnd w:id="1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13022922P00JXC412307X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卫生棺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513000.00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513000.00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保证遗体接运正常使用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1.目标内容1:保证遗体接运正常使用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按火化量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按火化量多少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≥90业务量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火化量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运尸过程中不破损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破损率不超过1%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按货物入库情况，及时支付货款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&lt;2降低运营成本2%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防止病菌传播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遗体保持在卫生棺内处于密封状态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&gt;95卫生棺质量合格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防止病菌传播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遗体保持在卫生棺内处于密封状态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&gt;95卫生棺质量合格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16.殡葬惠民政策免费提供骨灰盒经费绩效目标表</w:t>
      </w:r>
      <w:bookmarkEnd w:id="1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13022922P00JXC412809K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殡葬惠民政策免费提供骨灰盒经费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殡葬惠民殡葬政策免费提供的骨灰盒经费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1.目标内容1:殡葬惠民殡葬政策免费提供的骨灰盒经费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按火化量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群众使用需求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≥90群众使用量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按使用需求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骨灰盒质量良好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外观、质地良好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按合同规定支付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按需提供，降低运营成本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给群众提供福利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减少群众殡葬支出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&gt;95群众好评率高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给群众提供福利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减少群众殡葬支出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&gt;95群众好评率高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theme" Target="theme/theme1.xml" /><Relationship Id="rId4" Type="http://schemas.openxmlformats.org/officeDocument/2006/relationships/customXml" Target="../customXml/item4.xml" /><Relationship Id="rId40" Type="http://schemas.openxmlformats.org/officeDocument/2006/relationships/styles" Target="styles.xml" /><Relationship Id="rId41" Type="http://schemas.openxmlformats.org/officeDocument/2006/relationships/webSettings" Target="webSettings.xml" /><Relationship Id="rId42" Type="http://schemas.openxmlformats.org/officeDocument/2006/relationships/numbering" Target="numbering.xml" /><Relationship Id="rId43" Type="http://schemas.openxmlformats.org/officeDocument/2006/relationships/settings" Target="settings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2022-01-27T17:23:01Z</dcterms:created>
  <dcterms:modified xsi:type="dcterms:W3CDTF">2022-01-27T09:23:01Z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2022-01-27T17:23:02Z</dcterms:created>
  <dcterms:modified xsi:type="dcterms:W3CDTF">2022-01-27T09:23:02Z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2022-01-27T17:23:02Z</dcterms:created>
  <dcterms:modified xsi:type="dcterms:W3CDTF">2022-01-27T09:23:02Z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2022-01-27T17:23:03Z</dcterms:created>
  <dcterms:modified xsi:type="dcterms:W3CDTF">2022-01-27T09:23:03Z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2022-01-27T17:23:03Z</dcterms:created>
  <dcterms:modified xsi:type="dcterms:W3CDTF">2022-01-27T09:23:03Z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2022-01-27T17:23:03Z</dcterms:created>
  <dcterms:modified xsi:type="dcterms:W3CDTF">2022-01-27T09:23:03Z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2022-01-27T17:23:03Z</dcterms:created>
  <dcterms:modified xsi:type="dcterms:W3CDTF">2022-01-27T09:23:03Z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2022-01-27T17:23:04Z</dcterms:created>
  <dcterms:modified xsi:type="dcterms:W3CDTF">2022-01-27T09:23:04Z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2022-01-27T17:23:04Z</dcterms:created>
  <dcterms:modified xsi:type="dcterms:W3CDTF">2022-01-27T09:23:04Z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2022-01-27T17:23:04Z</dcterms:created>
  <dcterms:modified xsi:type="dcterms:W3CDTF">2022-01-27T09:23:04Z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2022-01-27T17:23:04Z</dcterms:created>
  <dcterms:modified xsi:type="dcterms:W3CDTF">2022-01-27T09:23:04Z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2022-01-27T17:23:01Z</dcterms:created>
  <dcterms:modified xsi:type="dcterms:W3CDTF">2022-01-27T09:23:01Z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2022-01-27T17:23:04Z</dcterms:created>
  <dcterms:modified xsi:type="dcterms:W3CDTF">2022-01-27T09:23:04Z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2022-01-27T17:23:05Z</dcterms:created>
  <dcterms:modified xsi:type="dcterms:W3CDTF">2022-01-27T09:23:05Z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2022-01-27T17:23:05Z</dcterms:created>
  <dcterms:modified xsi:type="dcterms:W3CDTF">2022-01-27T09:23:05Z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2022-01-27T17:23:01Z</dcterms:created>
  <dcterms:modified xsi:type="dcterms:W3CDTF">2022-01-27T09:23:01Z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2022-01-27T17:23:02Z</dcterms:created>
  <dcterms:modified xsi:type="dcterms:W3CDTF">2022-01-27T09:23:01Z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2022-01-27T17:23:02Z</dcterms:created>
  <dcterms:modified xsi:type="dcterms:W3CDTF">2022-01-27T09:23:02Z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2022-01-27T17:23:05Z</dcterms:created>
  <dcterms:modified xsi:type="dcterms:W3CDTF">2022-01-27T09:23:14Z</dcterms:modified>
</cp:coreProperties>
</file>