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玉田县文物管理所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玉田县文物管理所编制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一、玉田县文物管理所本级收支预算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根据《玉田县文物管理所职能配置、内设机构和人员编制规定》，玉田县文物管理所的主要职责是：</w:t>
      </w:r>
    </w:p>
    <w:p>
      <w:pPr>
        <w:pStyle w:val="插入文本样式-插入部门职责文件"/>
      </w:pPr>
      <w:r>
        <w:t xml:space="preserve">文物管理所职责</w:t>
      </w:r>
    </w:p>
    <w:p>
      <w:pPr>
        <w:pStyle w:val="插入文本样式-插入部门职责文件"/>
      </w:pPr>
      <w:r>
        <w:t xml:space="preserve">收藏展览文物，弘扬民族文化，文物（征集、鉴定、修复、保管）展览、复制、修复文物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及相关研究。文物宣传、考古发掘本辖区内的文物保护管理。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1、贯彻落实国家、省、市关于文物保护工作的法律、法规和规章制度。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2、负责辖区内的文物收藏保护和管理工作。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3、负责辖区内的文物古迹、历史文化遗址保护区的推荐、公布和县（市）级以上文物保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护单位的申报工作。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4、会同有关单位对辖区内涉及的各级文物保护单位、文物遗址点、历史文化遗迹（包括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古建筑、当代有代表性建筑、名人故居）、地下文物重点保护区（包括古墓葬）、及其它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可能埋藏文物地区的建设项目，进行依法监管和前期考察。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5、负责辖区内古玩商贩和文物（古玩）收藏爱好者、及古玩市场行业的监管工作。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6、负责辖区内的文物征集、追剿、征购、管理。</w:t>
      </w:r>
    </w:p>
    <w:p>
      <w:pPr>
        <w:pStyle w:val="插入文本样式-插入部门职责文件"/>
      </w:pP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7、认真完成上级文物行政主管部门交办的其他工作。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2773384.59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2773384.59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2653384.59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2286101.81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367282.78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2286101.81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2286101.81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2264741.81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2264741.81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296562.29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296562.29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74508.00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74508.00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40398.00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40398.00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315942.86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315942.86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221160.00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221160.00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94782.86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94782.86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513731.64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513731.64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136882.70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136882.70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130466.32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130466.32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32503.40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32503.40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196768.88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196768.88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102662.02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102662.02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920937.00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920937.00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633630.00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633630.00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287307.00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287307.00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367282.78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367282.78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328686.52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328686.52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19100.00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19100.00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44600.00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44600.00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9186.52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9186.52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5586.52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5586.52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38596.26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38596.26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17168.96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17168.96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20277.30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20277.30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——净觉寺景区提升复核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——净觉寺消防维护保养和电气检测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——重点文物单位维护保养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2632024.59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2632024.59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7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一、玉田县文物管理所本级收支预算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2773384.59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2773384.59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2653384.59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2286101.81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367282.78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2286101.81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2286101.81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2264741.81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2264741.81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296562.29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296562.29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74508.00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74508.00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10788.00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40398.00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40398.00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315942.86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315942.86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221160.00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221160.00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94782.86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94782.86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513731.64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513731.64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136882.70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136882.70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130466.32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130466.32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32503.40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32503.40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8555.17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196768.88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196768.88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102662.02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102662.02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920937.00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920937.00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633630.00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633630.00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287307.00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287307.00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367282.78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367282.78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328686.52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328686.52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19100.00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19100.00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9186.52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9186.52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5586.52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5586.52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38596.26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38596.26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17168.96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17168.96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20277.30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20277.30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120000.00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120000.00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净觉寺景区提升复核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净觉寺消防维护保养和电气检测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重点文物单位维护保养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2773384.59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2632024.59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2632024.59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21360.00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2022-02-10T18:13:37Z</dcterms:created>
  <dcterms:modified xsi:type="dcterms:W3CDTF">2022-02-10T10:13:37Z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2022-02-10T18:13:37Z</dcterms:created>
  <dcterms:modified xsi:type="dcterms:W3CDTF">2022-02-10T10:13:37Z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2022-02-10T18:13:40Z</dcterms:created>
  <dcterms:modified xsi:type="dcterms:W3CDTF">2022-02-10T10:13:40Z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2022-02-10T18:13:40Z</dcterms:created>
  <dcterms:modified xsi:type="dcterms:W3CDTF">2022-02-10T10:13:59Z</dcterms:modified>
</cp:coreProperties>
</file>