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2023年度张各庄村一事一议财政奖补</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2023年度张各庄村一事一议财政奖补</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2023年度张各庄村一事一议财政奖补，做到专款专用。在执行过程中，采取切实可行的措施进行控制和监督。</w:t>
      </w:r>
    </w:p>
    <w:p>
      <w:pPr>
        <w:spacing w:line="400" w:lineRule="atLeast"/>
        <w:ind w:firstLine="960" w:firstLineChars="300"/>
        <w:rPr>
          <w:rFonts w:ascii="宋体" w:hAnsi="宋体"/>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bookmarkStart w:id="0" w:name="_GoBack"/>
      <w:bookmarkEnd w:id="0"/>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val="en-US" w:eastAsia="zh-CN"/>
        </w:rPr>
        <w:t>2023年度张各庄村一事一议财政奖补</w:t>
      </w:r>
      <w:r>
        <w:rPr>
          <w:rFonts w:hint="eastAsia" w:ascii="仿宋_GB2312" w:eastAsia="仿宋_GB2312"/>
          <w:sz w:val="32"/>
          <w:szCs w:val="32"/>
          <w:highlight w:val="none"/>
          <w:lang w:eastAsia="zh-CN"/>
        </w:rPr>
        <w:t>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2023年度张各庄村一事一议财政奖补</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7D244AF"/>
    <w:rsid w:val="21703C96"/>
    <w:rsid w:val="44787793"/>
    <w:rsid w:val="4595474B"/>
    <w:rsid w:val="49D67DF9"/>
    <w:rsid w:val="51D879E2"/>
    <w:rsid w:val="63AF0C61"/>
    <w:rsid w:val="6F352ECF"/>
    <w:rsid w:val="7D001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