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2022年第12批次2号地征收费用</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bookmarkStart w:id="0" w:name="_GoBack"/>
      <w:r>
        <w:rPr>
          <w:rFonts w:hint="eastAsia" w:ascii="仿宋_GB2312" w:eastAsia="仿宋_GB2312"/>
          <w:sz w:val="32"/>
          <w:szCs w:val="32"/>
        </w:rPr>
        <w:t>。</w:t>
      </w:r>
      <w:r>
        <w:rPr>
          <w:rFonts w:hint="eastAsia" w:ascii="仿宋_GB2312" w:eastAsia="仿宋_GB2312"/>
          <w:sz w:val="32"/>
          <w:szCs w:val="32"/>
          <w:lang w:eastAsia="zh-CN"/>
        </w:rPr>
        <w:t>2022年第12批次2号地征收费用</w:t>
      </w:r>
      <w:r>
        <w:rPr>
          <w:rFonts w:hint="eastAsia" w:ascii="仿宋_GB2312" w:eastAsia="仿宋_GB2312"/>
          <w:sz w:val="32"/>
          <w:szCs w:val="32"/>
          <w:lang w:eastAsia="zh-CN"/>
        </w:rPr>
        <w:t>项目是为我镇2022年第12批次2号地征设立的专项补助经费，主要用于保障</w:t>
      </w:r>
      <w:bookmarkEnd w:id="0"/>
      <w:r>
        <w:rPr>
          <w:rFonts w:hint="eastAsia" w:ascii="仿宋_GB2312" w:eastAsia="仿宋_GB2312"/>
          <w:sz w:val="32"/>
          <w:szCs w:val="32"/>
          <w:lang w:eastAsia="zh-CN"/>
        </w:rPr>
        <w:t>2022年第12批次2号地征收费用</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总体绩效目标是确保我镇2022年第12批次2号地征收费用工作顺利展开，有足够的人员等进行政策落实工作。阶段性目标是按照季节及政策环境的变化能够分阶段开展工作。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29073B86"/>
    <w:rsid w:val="341B161A"/>
    <w:rsid w:val="3DF170B4"/>
    <w:rsid w:val="3E924C21"/>
    <w:rsid w:val="486506F1"/>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2024-04-24T08:50:14Z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