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乡镇人大工作站</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乡镇人大工作站经费项目是为我镇乡镇人大工作的专项补助经费，主要用于保障乡镇人大运转</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总体绩效目标是确保我镇乡镇人大工作顺利展开，有足够的人员等进行政策落实工作，。阶段性目标是按照季节及政策环境的变化能够分阶段开展工作。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项目为镇人大工作站维护项目，贯穿全年。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bookmarkStart w:id="0" w:name="_GoBack"/>
      <w:bookmarkEnd w:id="0"/>
      <w:r>
        <w:rPr>
          <w:rFonts w:hint="eastAsia" w:ascii="仿宋_GB2312" w:eastAsia="仿宋_GB2312"/>
          <w:sz w:val="32"/>
          <w:szCs w:val="32"/>
        </w:rPr>
        <w:t>。</w:t>
      </w:r>
      <w:r>
        <w:rPr>
          <w:rFonts w:hint="eastAsia" w:ascii="仿宋_GB2312" w:eastAsia="仿宋_GB2312"/>
          <w:sz w:val="32"/>
          <w:szCs w:val="32"/>
          <w:lang w:eastAsia="zh-CN"/>
        </w:rPr>
        <w:t>确保了镇人大工作正常运行秩序。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确保了镇人大工作正常运行秩序。</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13E475F8"/>
    <w:rsid w:val="2A8A5281"/>
    <w:rsid w:val="3E924C21"/>
    <w:rsid w:val="486506F1"/>
    <w:rsid w:val="4FC335F6"/>
    <w:rsid w:val="56A81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2022-07-19T07:10:49Z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