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北京建工厂区高压线路迁改工程占地补偿</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北京建工厂区高压线路迁改工程占地补偿项目是为我镇北京建工厂区高压线路迁改工程占地补偿设立的专项补助经费，主要用于</w:t>
      </w:r>
      <w:bookmarkStart w:id="0" w:name="_GoBack"/>
      <w:bookmarkEnd w:id="0"/>
      <w:r>
        <w:rPr>
          <w:rFonts w:hint="eastAsia" w:ascii="仿宋_GB2312" w:eastAsia="仿宋_GB2312"/>
          <w:sz w:val="32"/>
          <w:szCs w:val="32"/>
          <w:lang w:eastAsia="zh-CN"/>
        </w:rPr>
        <w:t>北京建工厂区高压线路迁改工程占地补偿</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总体绩效目标是确保我镇北京建工厂区高压线路迁改工程占地补偿工作顺利展开，有足够的人员等进行政策落实工作。阶段性目标是按照季节及政策环境的变化能够分阶段开展工作。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1F930E12"/>
    <w:rsid w:val="29073B86"/>
    <w:rsid w:val="341B161A"/>
    <w:rsid w:val="3C874032"/>
    <w:rsid w:val="3E924C21"/>
    <w:rsid w:val="486506F1"/>
    <w:rsid w:val="4E816D63"/>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2024-04-24T08:54:12Z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