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2022年第26批次1号地征收费用</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2022年第26批次1号地征收费用项目是为我镇2022年第26批次1号地征收费用设立的专项补助经费，主要用于保障2022年第26批次1号地征收费用</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总体绩效目标是确保我镇2022年第26批次1号地征收费用</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BEA6E93"/>
    <w:rsid w:val="29073B86"/>
    <w:rsid w:val="341B161A"/>
    <w:rsid w:val="3E924C21"/>
    <w:rsid w:val="486506F1"/>
    <w:rsid w:val="4E816D63"/>
    <w:rsid w:val="4FC335F6"/>
    <w:rsid w:val="5C3C60DB"/>
    <w:rsid w:val="62E97207"/>
    <w:rsid w:val="6B852EC3"/>
    <w:rsid w:val="6B9B033F"/>
    <w:rsid w:val="6C164299"/>
    <w:rsid w:val="6C5830F2"/>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2024-04-24T09:02:43Z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