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bookmarkStart w:id="0" w:name="_GoBack"/>
      <w:bookmarkEnd w:id="0"/>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村综合服务站项目是为我镇村综合服务站建设及运转设立的专项补助经费，主要用于保障我镇村综合服务站建设及运转工作及进展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总体绩效目标是确保我镇村综合服务站建设及运转工作顺利展开，有足够的人员等进行政策落实工作，。阶段性目标是按照季节及政策环境的变化能够分阶段开展工作。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项目为我镇综合服务站建设及运转工作顺利展开的维护项目，贯穿全年。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确保了镇区各项综合服务运行秩序。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确保了镇区各项综合服务运行秩序。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A6049F4"/>
    <w:rsid w:val="0D7639DD"/>
    <w:rsid w:val="13E475F8"/>
    <w:rsid w:val="3E924C21"/>
    <w:rsid w:val="3E9F4024"/>
    <w:rsid w:val="4415656D"/>
    <w:rsid w:val="486506F1"/>
    <w:rsid w:val="4A1D1AD1"/>
    <w:rsid w:val="4FC335F6"/>
    <w:rsid w:val="6B852EC3"/>
    <w:rsid w:val="6C164299"/>
    <w:rsid w:val="7143265A"/>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2024-04-24T08:31:11Z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