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59" w:rsidRPr="00FB179E" w:rsidRDefault="00E37259" w:rsidP="0098551F">
      <w:pPr>
        <w:jc w:val="center"/>
        <w:rPr>
          <w:rFonts w:ascii="黑体" w:eastAsia="黑体" w:hAnsi="黑体" w:cs="宋体"/>
          <w:b/>
          <w:bCs/>
          <w:kern w:val="0"/>
          <w:sz w:val="44"/>
          <w:szCs w:val="44"/>
        </w:rPr>
      </w:pPr>
    </w:p>
    <w:p w:rsidR="002770DC" w:rsidRPr="00FB179E" w:rsidRDefault="002770DC" w:rsidP="00FF3CA1">
      <w:pPr>
        <w:jc w:val="center"/>
        <w:rPr>
          <w:rFonts w:ascii="黑体" w:eastAsia="黑体" w:hAnsi="黑体"/>
          <w:sz w:val="44"/>
          <w:szCs w:val="44"/>
        </w:rPr>
      </w:pPr>
      <w:r w:rsidRPr="00FB179E">
        <w:rPr>
          <w:rFonts w:ascii="黑体" w:eastAsia="黑体" w:hAnsi="黑体" w:cs="方正小标宋_GBK" w:hint="eastAsia"/>
          <w:sz w:val="44"/>
          <w:szCs w:val="44"/>
        </w:rPr>
        <w:t>玉田县鸦鸿桥镇车王庄中心小学</w:t>
      </w:r>
    </w:p>
    <w:p w:rsidR="00BF6C2E" w:rsidRPr="00FB179E" w:rsidRDefault="002770DC" w:rsidP="00FF3CA1">
      <w:pPr>
        <w:jc w:val="center"/>
        <w:rPr>
          <w:rFonts w:ascii="黑体" w:eastAsia="黑体" w:hAnsi="黑体" w:cs="方正小标宋_GBK"/>
          <w:sz w:val="44"/>
          <w:szCs w:val="44"/>
        </w:rPr>
      </w:pPr>
      <w:r w:rsidRPr="00FB179E">
        <w:rPr>
          <w:rFonts w:ascii="黑体" w:eastAsia="黑体" w:hAnsi="黑体" w:cs="方正小标宋_GBK" w:hint="eastAsia"/>
          <w:sz w:val="44"/>
          <w:szCs w:val="44"/>
        </w:rPr>
        <w:t>2020</w:t>
      </w:r>
      <w:r w:rsidR="00FF3CA1" w:rsidRPr="00FB179E">
        <w:rPr>
          <w:rFonts w:ascii="黑体" w:eastAsia="黑体" w:hAnsi="黑体" w:cs="方正小标宋_GBK" w:hint="eastAsia"/>
          <w:sz w:val="44"/>
          <w:szCs w:val="44"/>
        </w:rPr>
        <w:t>年预算运行</w:t>
      </w:r>
      <w:r w:rsidR="0098551F" w:rsidRPr="00FB179E">
        <w:rPr>
          <w:rFonts w:ascii="黑体" w:eastAsia="黑体" w:hAnsi="黑体" w:cs="方正小标宋_GBK" w:hint="eastAsia"/>
          <w:sz w:val="44"/>
          <w:szCs w:val="44"/>
        </w:rPr>
        <w:t>绩效监控</w:t>
      </w:r>
    </w:p>
    <w:p w:rsidR="00730BCB" w:rsidRPr="00FB179E" w:rsidRDefault="0098551F" w:rsidP="00FF3CA1">
      <w:pPr>
        <w:jc w:val="center"/>
        <w:rPr>
          <w:rFonts w:ascii="黑体" w:eastAsia="黑体" w:hAnsi="黑体" w:cs="方正小标宋_GBK"/>
          <w:sz w:val="44"/>
          <w:szCs w:val="44"/>
        </w:rPr>
      </w:pPr>
      <w:r w:rsidRPr="00FB179E">
        <w:rPr>
          <w:rFonts w:ascii="黑体" w:eastAsia="黑体" w:hAnsi="黑体" w:cs="方正小标宋_GBK" w:hint="eastAsia"/>
          <w:sz w:val="44"/>
          <w:szCs w:val="44"/>
        </w:rPr>
        <w:t>报告</w:t>
      </w:r>
    </w:p>
    <w:p w:rsidR="00730BCB" w:rsidRPr="00FB179E" w:rsidRDefault="00730BCB" w:rsidP="00730BCB">
      <w:pPr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730BCB">
      <w:pPr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730BCB">
      <w:pPr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730BCB">
      <w:pPr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730BCB">
      <w:pPr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FB179E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FB179E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FB179E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FB179E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FB179E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4F114B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730BCB" w:rsidRPr="00FB179E" w:rsidRDefault="00730BCB" w:rsidP="00FB179E">
      <w:pPr>
        <w:ind w:firstLineChars="600" w:firstLine="2640"/>
        <w:rPr>
          <w:rFonts w:ascii="黑体" w:eastAsia="黑体" w:hAnsi="黑体"/>
          <w:sz w:val="44"/>
          <w:szCs w:val="44"/>
        </w:rPr>
      </w:pPr>
    </w:p>
    <w:p w:rsidR="00FF3CA1" w:rsidRPr="00FB179E" w:rsidRDefault="002770DC" w:rsidP="00FF3CA1">
      <w:pPr>
        <w:jc w:val="center"/>
        <w:rPr>
          <w:rFonts w:ascii="黑体" w:eastAsia="黑体" w:hAnsi="黑体"/>
          <w:b/>
          <w:sz w:val="44"/>
          <w:szCs w:val="44"/>
        </w:rPr>
      </w:pPr>
      <w:r w:rsidRPr="00FB179E">
        <w:rPr>
          <w:rFonts w:ascii="黑体" w:eastAsia="黑体" w:hAnsi="黑体" w:cs="方正小标宋_GBK" w:hint="eastAsia"/>
          <w:sz w:val="44"/>
          <w:szCs w:val="44"/>
        </w:rPr>
        <w:t>玉田县鸦鸿桥镇车王庄中心小学</w:t>
      </w:r>
      <w:r w:rsidR="00FF3CA1" w:rsidRPr="00FB179E">
        <w:rPr>
          <w:rFonts w:ascii="黑体" w:eastAsia="黑体" w:hAnsi="黑体" w:hint="eastAsia"/>
          <w:b/>
          <w:sz w:val="44"/>
          <w:szCs w:val="44"/>
        </w:rPr>
        <w:t>编制（盖章）</w:t>
      </w:r>
    </w:p>
    <w:p w:rsidR="00FF3CA1" w:rsidRPr="00FB179E" w:rsidRDefault="002770DC" w:rsidP="00FF3CA1">
      <w:pPr>
        <w:jc w:val="center"/>
        <w:rPr>
          <w:rFonts w:ascii="黑体" w:eastAsia="黑体" w:hAnsi="黑体"/>
          <w:b/>
          <w:sz w:val="44"/>
          <w:szCs w:val="44"/>
        </w:rPr>
      </w:pPr>
      <w:r w:rsidRPr="00FB179E">
        <w:rPr>
          <w:rFonts w:ascii="黑体" w:eastAsia="黑体" w:hAnsi="黑体" w:hint="eastAsia"/>
          <w:b/>
          <w:sz w:val="44"/>
          <w:szCs w:val="44"/>
        </w:rPr>
        <w:t>2020</w:t>
      </w:r>
      <w:r w:rsidR="00FF3CA1" w:rsidRPr="00FB179E">
        <w:rPr>
          <w:rFonts w:ascii="黑体" w:eastAsia="黑体" w:hAnsi="黑体" w:hint="eastAsia"/>
          <w:b/>
          <w:sz w:val="44"/>
          <w:szCs w:val="44"/>
        </w:rPr>
        <w:t>年</w:t>
      </w:r>
      <w:r w:rsidR="00FB179E" w:rsidRPr="00FB179E">
        <w:rPr>
          <w:rFonts w:ascii="黑体" w:eastAsia="黑体" w:hAnsi="黑体" w:hint="eastAsia"/>
          <w:b/>
          <w:sz w:val="44"/>
          <w:szCs w:val="44"/>
        </w:rPr>
        <w:t>12</w:t>
      </w:r>
      <w:r w:rsidR="00FF3CA1" w:rsidRPr="00FB179E">
        <w:rPr>
          <w:rFonts w:ascii="黑体" w:eastAsia="黑体" w:hAnsi="黑体" w:hint="eastAsia"/>
          <w:b/>
          <w:sz w:val="44"/>
          <w:szCs w:val="44"/>
        </w:rPr>
        <w:t>月</w:t>
      </w:r>
      <w:r w:rsidRPr="00FB179E">
        <w:rPr>
          <w:rFonts w:ascii="黑体" w:eastAsia="黑体" w:hAnsi="黑体" w:hint="eastAsia"/>
          <w:b/>
          <w:sz w:val="44"/>
          <w:szCs w:val="44"/>
        </w:rPr>
        <w:t>3</w:t>
      </w:r>
      <w:r w:rsidR="00FB179E" w:rsidRPr="00FB179E">
        <w:rPr>
          <w:rFonts w:ascii="黑体" w:eastAsia="黑体" w:hAnsi="黑体" w:hint="eastAsia"/>
          <w:b/>
          <w:sz w:val="44"/>
          <w:szCs w:val="44"/>
        </w:rPr>
        <w:t>1</w:t>
      </w:r>
      <w:r w:rsidR="00FF3CA1" w:rsidRPr="00FB179E">
        <w:rPr>
          <w:rFonts w:ascii="黑体" w:eastAsia="黑体" w:hAnsi="黑体" w:hint="eastAsia"/>
          <w:b/>
          <w:sz w:val="44"/>
          <w:szCs w:val="44"/>
        </w:rPr>
        <w:t>日</w:t>
      </w:r>
    </w:p>
    <w:p w:rsidR="00730BCB" w:rsidRPr="00FB179E" w:rsidRDefault="00730BCB" w:rsidP="00B16BE2">
      <w:pPr>
        <w:jc w:val="center"/>
        <w:rPr>
          <w:rFonts w:ascii="黑体" w:eastAsia="黑体" w:hAnsi="黑体"/>
          <w:b/>
          <w:bCs/>
          <w:sz w:val="44"/>
          <w:szCs w:val="44"/>
        </w:rPr>
      </w:pPr>
    </w:p>
    <w:p w:rsidR="00730BCB" w:rsidRPr="00FB179E" w:rsidRDefault="00730BCB" w:rsidP="00B16BE2">
      <w:pPr>
        <w:jc w:val="center"/>
        <w:rPr>
          <w:rFonts w:ascii="黑体" w:eastAsia="黑体" w:hAnsi="黑体"/>
          <w:b/>
          <w:bCs/>
          <w:sz w:val="44"/>
          <w:szCs w:val="44"/>
        </w:rPr>
      </w:pPr>
    </w:p>
    <w:p w:rsidR="00730BCB" w:rsidRPr="00FB179E" w:rsidRDefault="00730BCB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2770DC" w:rsidRPr="00FB179E" w:rsidRDefault="002770DC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B16BE2" w:rsidRPr="00FB179E" w:rsidRDefault="002770DC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FB179E">
        <w:rPr>
          <w:rFonts w:ascii="仿宋" w:eastAsia="仿宋" w:hAnsi="仿宋" w:hint="eastAsia"/>
          <w:b/>
          <w:bCs/>
          <w:sz w:val="32"/>
          <w:szCs w:val="32"/>
        </w:rPr>
        <w:lastRenderedPageBreak/>
        <w:t>2020</w:t>
      </w:r>
      <w:r w:rsidR="00437B3C" w:rsidRPr="00FB179E">
        <w:rPr>
          <w:rFonts w:ascii="仿宋" w:eastAsia="仿宋" w:hAnsi="仿宋" w:hint="eastAsia"/>
          <w:b/>
          <w:bCs/>
          <w:sz w:val="32"/>
          <w:szCs w:val="32"/>
        </w:rPr>
        <w:t>年度</w:t>
      </w:r>
      <w:r w:rsidR="00FF3CA1" w:rsidRPr="00FB179E">
        <w:rPr>
          <w:rFonts w:ascii="仿宋" w:eastAsia="仿宋" w:hAnsi="仿宋" w:hint="eastAsia"/>
          <w:b/>
          <w:bCs/>
          <w:sz w:val="32"/>
          <w:szCs w:val="32"/>
        </w:rPr>
        <w:t>运行</w:t>
      </w:r>
      <w:r w:rsidR="00B16BE2" w:rsidRPr="00FB179E">
        <w:rPr>
          <w:rFonts w:ascii="仿宋" w:eastAsia="仿宋" w:hAnsi="仿宋" w:hint="eastAsia"/>
          <w:b/>
          <w:bCs/>
          <w:sz w:val="32"/>
          <w:szCs w:val="32"/>
        </w:rPr>
        <w:t>绩效监控报告</w:t>
      </w:r>
    </w:p>
    <w:p w:rsidR="00F95330" w:rsidRPr="00FB179E" w:rsidRDefault="00B16BE2" w:rsidP="00FB179E">
      <w:pPr>
        <w:ind w:firstLineChars="250" w:firstLine="803"/>
        <w:rPr>
          <w:rFonts w:ascii="仿宋" w:eastAsia="仿宋" w:hAnsi="仿宋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一、</w:t>
      </w:r>
      <w:r w:rsidR="00355C92" w:rsidRPr="00FB179E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预算安排情况</w:t>
      </w:r>
    </w:p>
    <w:p w:rsidR="002770DC" w:rsidRPr="00FB179E" w:rsidRDefault="00471084" w:rsidP="002770DC">
      <w:pPr>
        <w:rPr>
          <w:rFonts w:ascii="仿宋" w:eastAsia="仿宋" w:hAnsi="仿宋" w:cs="宋体"/>
          <w:kern w:val="0"/>
          <w:sz w:val="32"/>
          <w:szCs w:val="32"/>
        </w:rPr>
      </w:pPr>
      <w:r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</w:t>
      </w:r>
      <w:r w:rsidR="002770DC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2020</w:t>
      </w:r>
      <w:r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="002770DC" w:rsidRPr="00FB179E">
        <w:rPr>
          <w:rFonts w:ascii="仿宋" w:eastAsia="仿宋" w:hAnsi="仿宋" w:cs="宋体" w:hint="eastAsia"/>
          <w:kern w:val="0"/>
          <w:sz w:val="32"/>
          <w:szCs w:val="32"/>
        </w:rPr>
        <w:t>96.292822</w:t>
      </w:r>
      <w:r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</w:t>
      </w:r>
      <w:r w:rsidR="00266FDE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财政拨款</w:t>
      </w:r>
      <w:r w:rsidR="002770DC" w:rsidRPr="00FB179E">
        <w:rPr>
          <w:rFonts w:ascii="仿宋" w:eastAsia="仿宋" w:hAnsi="仿宋" w:cs="宋体" w:hint="eastAsia"/>
          <w:kern w:val="0"/>
          <w:sz w:val="32"/>
          <w:szCs w:val="32"/>
        </w:rPr>
        <w:t>96.292822</w:t>
      </w:r>
      <w:r w:rsidR="002770DC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</w:t>
      </w:r>
      <w:r w:rsidR="00266FDE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。包括</w:t>
      </w:r>
      <w:r w:rsidR="00437B3C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人员经费</w:t>
      </w:r>
      <w:r w:rsidR="002770DC" w:rsidRPr="00FB179E">
        <w:rPr>
          <w:rFonts w:ascii="仿宋" w:eastAsia="仿宋" w:hAnsi="仿宋" w:cs="宋体" w:hint="eastAsia"/>
          <w:kern w:val="0"/>
          <w:sz w:val="32"/>
          <w:szCs w:val="32"/>
        </w:rPr>
        <w:t>85.292307</w:t>
      </w:r>
      <w:r w:rsidR="00437B3C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="002770DC" w:rsidRPr="00FB179E">
        <w:rPr>
          <w:rFonts w:ascii="仿宋" w:eastAsia="仿宋" w:hAnsi="仿宋" w:cs="宋体" w:hint="eastAsia"/>
          <w:kern w:val="0"/>
          <w:sz w:val="32"/>
          <w:szCs w:val="32"/>
        </w:rPr>
        <w:t>11.000515</w:t>
      </w:r>
    </w:p>
    <w:p w:rsidR="00920152" w:rsidRPr="00FB179E" w:rsidRDefault="00920152" w:rsidP="002770DC">
      <w:pPr>
        <w:rPr>
          <w:rFonts w:ascii="仿宋" w:eastAsia="仿宋" w:hAnsi="仿宋" w:cs="宋体"/>
          <w:kern w:val="0"/>
          <w:sz w:val="32"/>
          <w:szCs w:val="32"/>
        </w:rPr>
      </w:pPr>
      <w:r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B16BE2" w:rsidRPr="00FB179E" w:rsidRDefault="00B16BE2" w:rsidP="00920152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二、</w:t>
      </w:r>
      <w:r w:rsidR="00355C92"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预算执行情况</w:t>
      </w:r>
    </w:p>
    <w:p w:rsidR="00CA41A1" w:rsidRPr="00FB179E" w:rsidRDefault="00153629" w:rsidP="002770DC">
      <w:pPr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1</w:t>
      </w:r>
      <w:r w:rsidR="00FB179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-12</w:t>
      </w:r>
      <w:r w:rsidR="00266FD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月，本部门预算支出</w:t>
      </w:r>
      <w:r w:rsidR="00FB179E" w:rsidRPr="00FB179E">
        <w:rPr>
          <w:rFonts w:ascii="仿宋" w:eastAsia="仿宋" w:hAnsi="仿宋" w:cs="宋体" w:hint="eastAsia"/>
          <w:kern w:val="0"/>
          <w:sz w:val="32"/>
          <w:szCs w:val="32"/>
        </w:rPr>
        <w:t>86.530196</w:t>
      </w:r>
      <w:r w:rsidR="00266FD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万元，预算</w:t>
      </w:r>
      <w:r w:rsidR="00920152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整体</w:t>
      </w:r>
      <w:r w:rsidR="00266FD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执行率为</w:t>
      </w:r>
      <w:r w:rsidR="00FB179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89.86</w:t>
      </w:r>
      <w:r w:rsidR="00266FD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%</w:t>
      </w:r>
      <w:r w:rsidR="00920152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。其中人员经费支出</w:t>
      </w:r>
      <w:r w:rsidR="00FB179E" w:rsidRPr="00FB179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69.680298</w:t>
      </w:r>
      <w:r w:rsidR="00920152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万元，占年初预算</w:t>
      </w:r>
      <w:r w:rsidR="00FB179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72.36</w:t>
      </w:r>
      <w:r w:rsidR="00920152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%；</w:t>
      </w:r>
      <w:r w:rsidR="00920152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="002835EB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 w:rsidR="00FB179E" w:rsidRPr="00FB179E">
        <w:rPr>
          <w:rFonts w:ascii="仿宋" w:eastAsia="仿宋" w:hAnsi="仿宋" w:cs="宋体" w:hint="eastAsia"/>
          <w:kern w:val="0"/>
          <w:sz w:val="32"/>
          <w:szCs w:val="32"/>
        </w:rPr>
        <w:t>16.849898</w:t>
      </w:r>
      <w:r w:rsidR="00920152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占年初预算</w:t>
      </w:r>
      <w:r w:rsidR="00FB179E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17.50</w:t>
      </w:r>
      <w:r w:rsidR="00920152" w:rsidRPr="00FB179E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%</w:t>
      </w:r>
      <w:r w:rsidR="00920152" w:rsidRPr="00FB179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</w:p>
    <w:p w:rsidR="00355C92" w:rsidRPr="00FB179E" w:rsidRDefault="00B16BE2" w:rsidP="00266FDE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三、</w:t>
      </w:r>
      <w:r w:rsidR="00355C92"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绩效目标</w:t>
      </w:r>
      <w:r w:rsidR="00CF4A29"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完成</w:t>
      </w:r>
      <w:r w:rsidR="00355C92"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情况</w:t>
      </w:r>
    </w:p>
    <w:p w:rsidR="00920152" w:rsidRPr="00FB179E" w:rsidRDefault="00920152" w:rsidP="00266FDE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部门整体绩效目标</w:t>
      </w:r>
      <w:r w:rsidR="00CF4A29"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完成</w:t>
      </w: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情况</w:t>
      </w:r>
    </w:p>
    <w:p w:rsidR="00DB581E" w:rsidRPr="00FB179E" w:rsidRDefault="00DB581E" w:rsidP="00DB581E">
      <w:pPr>
        <w:ind w:firstLineChars="200" w:firstLine="643"/>
        <w:rPr>
          <w:rFonts w:ascii="仿宋" w:eastAsia="仿宋" w:hAnsi="仿宋" w:cs="方正仿宋_GBK"/>
          <w:b/>
          <w:sz w:val="32"/>
          <w:szCs w:val="32"/>
        </w:rPr>
      </w:pPr>
      <w:r w:rsidRPr="00FB179E">
        <w:rPr>
          <w:rFonts w:ascii="仿宋" w:eastAsia="仿宋" w:hAnsi="仿宋" w:cs="方正仿宋_GBK" w:hint="eastAsia"/>
          <w:b/>
          <w:sz w:val="32"/>
          <w:szCs w:val="32"/>
        </w:rPr>
        <w:t>全面贯彻党的十九大精神，深入推进义务教育均衡发展，努力实现职业教育规模、质量、结构、效益协调发展，稳步提高高等教育质量和水平。进一步解放思想，改革创新，立足省情，办好人民满意的教育。</w:t>
      </w:r>
    </w:p>
    <w:p w:rsidR="00355C92" w:rsidRPr="00FB179E" w:rsidRDefault="005668F2" w:rsidP="00266FDE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四、存在的问题</w:t>
      </w:r>
      <w:r w:rsidR="00355C92"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分析</w:t>
      </w:r>
    </w:p>
    <w:p w:rsidR="005668F2" w:rsidRPr="00FB179E" w:rsidRDefault="00DB581E" w:rsidP="00427B31">
      <w:pPr>
        <w:ind w:firstLine="1"/>
        <w:rPr>
          <w:rFonts w:ascii="仿宋" w:eastAsia="仿宋" w:hAnsi="仿宋" w:cs="仿宋_GB2312"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方正仿宋_GBK" w:hint="eastAsia"/>
          <w:b/>
          <w:sz w:val="32"/>
          <w:szCs w:val="32"/>
        </w:rPr>
        <w:t>因疫情原因商品和服务支出较少。</w:t>
      </w:r>
    </w:p>
    <w:p w:rsidR="00355C92" w:rsidRPr="00FB179E" w:rsidRDefault="00355C92" w:rsidP="00266FDE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五、整改措施</w:t>
      </w:r>
    </w:p>
    <w:p w:rsidR="00C96DB0" w:rsidRPr="00FB179E" w:rsidRDefault="00427B31">
      <w:pPr>
        <w:rPr>
          <w:rFonts w:ascii="仿宋" w:eastAsia="仿宋" w:hAnsi="仿宋"/>
          <w:sz w:val="32"/>
          <w:szCs w:val="32"/>
        </w:rPr>
      </w:pPr>
      <w:r w:rsidRPr="00FB179E">
        <w:rPr>
          <w:rFonts w:ascii="仿宋" w:eastAsia="仿宋" w:hAnsi="仿宋" w:cs="方正仿宋_GBK" w:hint="eastAsia"/>
          <w:b/>
          <w:sz w:val="32"/>
          <w:szCs w:val="32"/>
        </w:rPr>
        <w:t>根据实际情况，合理安排支出，保障教育教学运行。</w:t>
      </w:r>
    </w:p>
    <w:sectPr w:rsidR="00C96DB0" w:rsidRPr="00FB179E" w:rsidSect="00E27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A2D" w:rsidRDefault="00780A2D" w:rsidP="00F95330">
      <w:r>
        <w:separator/>
      </w:r>
    </w:p>
  </w:endnote>
  <w:endnote w:type="continuationSeparator" w:id="0">
    <w:p w:rsidR="00780A2D" w:rsidRDefault="00780A2D" w:rsidP="00F95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仿宋_GBK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A2D" w:rsidRDefault="00780A2D" w:rsidP="00F95330">
      <w:r>
        <w:separator/>
      </w:r>
    </w:p>
  </w:footnote>
  <w:footnote w:type="continuationSeparator" w:id="0">
    <w:p w:rsidR="00780A2D" w:rsidRDefault="00780A2D" w:rsidP="00F95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DB0"/>
    <w:rsid w:val="000A6047"/>
    <w:rsid w:val="000D3BC5"/>
    <w:rsid w:val="000D78F7"/>
    <w:rsid w:val="000E41D7"/>
    <w:rsid w:val="000E582B"/>
    <w:rsid w:val="00146A98"/>
    <w:rsid w:val="00153629"/>
    <w:rsid w:val="00214CCC"/>
    <w:rsid w:val="002348D3"/>
    <w:rsid w:val="00240168"/>
    <w:rsid w:val="00266FDE"/>
    <w:rsid w:val="00272DDF"/>
    <w:rsid w:val="002770DC"/>
    <w:rsid w:val="002835EB"/>
    <w:rsid w:val="002B7E8F"/>
    <w:rsid w:val="00324D29"/>
    <w:rsid w:val="00344B4A"/>
    <w:rsid w:val="00355C92"/>
    <w:rsid w:val="00427B31"/>
    <w:rsid w:val="00437B3C"/>
    <w:rsid w:val="00446FC5"/>
    <w:rsid w:val="00471084"/>
    <w:rsid w:val="0047539C"/>
    <w:rsid w:val="004F114B"/>
    <w:rsid w:val="004F1891"/>
    <w:rsid w:val="005439FF"/>
    <w:rsid w:val="005576CA"/>
    <w:rsid w:val="005668F2"/>
    <w:rsid w:val="00571B49"/>
    <w:rsid w:val="005A7395"/>
    <w:rsid w:val="005C3290"/>
    <w:rsid w:val="005F104F"/>
    <w:rsid w:val="006674BD"/>
    <w:rsid w:val="006941B8"/>
    <w:rsid w:val="006D23BD"/>
    <w:rsid w:val="006E38F8"/>
    <w:rsid w:val="00730BCB"/>
    <w:rsid w:val="00780A2D"/>
    <w:rsid w:val="00897527"/>
    <w:rsid w:val="008B368E"/>
    <w:rsid w:val="00920152"/>
    <w:rsid w:val="0098551F"/>
    <w:rsid w:val="009E34CF"/>
    <w:rsid w:val="009F7849"/>
    <w:rsid w:val="00A46089"/>
    <w:rsid w:val="00B02B48"/>
    <w:rsid w:val="00B16BE2"/>
    <w:rsid w:val="00BA647B"/>
    <w:rsid w:val="00BD6828"/>
    <w:rsid w:val="00BF6C2E"/>
    <w:rsid w:val="00C96DB0"/>
    <w:rsid w:val="00CA41A1"/>
    <w:rsid w:val="00CF4A29"/>
    <w:rsid w:val="00D82F9D"/>
    <w:rsid w:val="00DB581E"/>
    <w:rsid w:val="00E27EB3"/>
    <w:rsid w:val="00E37259"/>
    <w:rsid w:val="00E40AF7"/>
    <w:rsid w:val="00E64EEE"/>
    <w:rsid w:val="00F80C87"/>
    <w:rsid w:val="00F95330"/>
    <w:rsid w:val="00FB179E"/>
    <w:rsid w:val="00FB3232"/>
    <w:rsid w:val="00FF3CA1"/>
    <w:rsid w:val="00FF4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60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608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60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60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37D4D-84DF-46A2-B3BF-627FE263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QS</dc:creator>
  <cp:lastModifiedBy>Administrator</cp:lastModifiedBy>
  <cp:revision>14</cp:revision>
  <cp:lastPrinted>2021-06-11T03:09:00Z</cp:lastPrinted>
  <dcterms:created xsi:type="dcterms:W3CDTF">2021-06-11T01:46:00Z</dcterms:created>
  <dcterms:modified xsi:type="dcterms:W3CDTF">2021-06-11T03:15:00Z</dcterms:modified>
</cp:coreProperties>
</file>