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</w:p>
    <w:p>
      <w:pPr>
        <w:jc w:val="center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</w:p>
    <w:p>
      <w:pPr>
        <w:jc w:val="center"/>
        <w:rPr>
          <w:rFonts w:hint="default" w:ascii="方正小标宋_GBK" w:hAnsi="方正小标宋_GBK" w:eastAsia="方正小标宋_GBK" w:cs="方正小标宋_GBK"/>
          <w:sz w:val="72"/>
          <w:szCs w:val="7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鸦鸿桥镇东轩湖中心小学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2020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年预算运行绩效监控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报告</w:t>
      </w: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  <w:bookmarkStart w:id="0" w:name="_GoBack"/>
      <w:bookmarkEnd w:id="0"/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鸦鸿桥镇东轩湖甸小学</w:t>
      </w:r>
      <w:r>
        <w:rPr>
          <w:rFonts w:hint="eastAsia" w:ascii="黑体" w:hAnsi="黑体" w:eastAsia="黑体"/>
          <w:b/>
          <w:sz w:val="32"/>
        </w:rPr>
        <w:t>编制（盖章）</w:t>
      </w: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2020</w:t>
      </w:r>
      <w:r>
        <w:rPr>
          <w:rFonts w:hint="eastAsia" w:ascii="黑体" w:hAnsi="黑体" w:eastAsia="黑体"/>
          <w:b/>
          <w:sz w:val="32"/>
        </w:rPr>
        <w:t>年</w:t>
      </w:r>
      <w:r>
        <w:rPr>
          <w:rFonts w:hint="eastAsia" w:ascii="黑体" w:hAnsi="黑体" w:eastAsia="黑体"/>
          <w:b/>
          <w:sz w:val="32"/>
          <w:lang w:val="en-US" w:eastAsia="zh-CN"/>
        </w:rPr>
        <w:t>6</w:t>
      </w:r>
      <w:r>
        <w:rPr>
          <w:rFonts w:hint="eastAsia" w:ascii="黑体" w:hAnsi="黑体" w:eastAsia="黑体"/>
          <w:b/>
          <w:sz w:val="32"/>
        </w:rPr>
        <w:t>月</w:t>
      </w:r>
      <w:r>
        <w:rPr>
          <w:rFonts w:hint="eastAsia" w:ascii="黑体" w:hAnsi="黑体" w:eastAsia="黑体"/>
          <w:b/>
          <w:sz w:val="32"/>
          <w:lang w:val="en-US" w:eastAsia="zh-CN"/>
        </w:rPr>
        <w:t>30</w:t>
      </w:r>
      <w:r>
        <w:rPr>
          <w:rFonts w:hint="eastAsia" w:ascii="黑体" w:hAnsi="黑体" w:eastAsia="黑体"/>
          <w:b/>
          <w:sz w:val="32"/>
        </w:rPr>
        <w:t>日</w:t>
      </w: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  <w:t>鸦鸿桥镇东轩湖中心小学</w:t>
      </w:r>
    </w:p>
    <w:p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  <w:t>2020</w:t>
      </w:r>
      <w:r>
        <w:rPr>
          <w:rFonts w:hint="eastAsia" w:ascii="方正小标宋_GBK" w:eastAsia="方正小标宋_GBK"/>
          <w:b/>
          <w:bCs/>
          <w:sz w:val="44"/>
          <w:szCs w:val="44"/>
        </w:rPr>
        <w:t>年度运行绩效监控报告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3" w:firstLineChars="200"/>
        <w:rPr>
          <w:rFonts w:ascii="黑体" w:hAnsi="黑体" w:eastAsia="黑体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/>
          <w:b/>
          <w:bCs/>
          <w:color w:val="333333"/>
          <w:sz w:val="32"/>
          <w:shd w:val="clear" w:color="auto" w:fill="FFFFFF"/>
        </w:rPr>
        <w:t>一、预算安排情况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本部门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年度预算总额247.030095万元，其中：财政拨款247.030095万元。包括人员经费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212.625615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万元，正常公用经费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34.40448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二、预算执行情况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月，本部门预算支出 99.751839 万元，预算整体执行率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40.38%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其中人员经费支出78.308033万元，占年初预算36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.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8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正常公用经费支出21.443806万元，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占年初预算62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.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32%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三、绩效目标完成情况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部门整体绩效目标完成情况</w:t>
      </w:r>
    </w:p>
    <w:p>
      <w:pPr>
        <w:ind w:firstLine="640" w:firstLineChars="200"/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全面贯彻党的十九大精神，深入推进义务教育均衡发展，努力实现职业教育规模、质量、结构、效益协调发展，稳步提高高等教育质量和水平。进一步解放思想，改革创新，立足省情，办好人民满意的教育。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四、存在的问题分析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日常支出较少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五、整改措施</w:t>
      </w:r>
    </w:p>
    <w:p>
      <w:pPr>
        <w:ind w:firstLine="640" w:firstLineChars="200"/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根据实际情况，合理安排支出，保障教育教学工作正常运行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B0"/>
    <w:rsid w:val="000E41D7"/>
    <w:rsid w:val="000E582B"/>
    <w:rsid w:val="00146A98"/>
    <w:rsid w:val="00214CCC"/>
    <w:rsid w:val="00266FDE"/>
    <w:rsid w:val="00272DDF"/>
    <w:rsid w:val="002835EB"/>
    <w:rsid w:val="002B7E8F"/>
    <w:rsid w:val="00324D29"/>
    <w:rsid w:val="00355C92"/>
    <w:rsid w:val="00437B3C"/>
    <w:rsid w:val="00446FC5"/>
    <w:rsid w:val="00471084"/>
    <w:rsid w:val="005576CA"/>
    <w:rsid w:val="005668F2"/>
    <w:rsid w:val="00571B49"/>
    <w:rsid w:val="005A7395"/>
    <w:rsid w:val="005C3290"/>
    <w:rsid w:val="005F104F"/>
    <w:rsid w:val="006674BD"/>
    <w:rsid w:val="006941B8"/>
    <w:rsid w:val="00730BCB"/>
    <w:rsid w:val="00897527"/>
    <w:rsid w:val="008B368E"/>
    <w:rsid w:val="00920152"/>
    <w:rsid w:val="0098551F"/>
    <w:rsid w:val="009E34CF"/>
    <w:rsid w:val="00A46089"/>
    <w:rsid w:val="00B02B48"/>
    <w:rsid w:val="00B16BE2"/>
    <w:rsid w:val="00BF6C2E"/>
    <w:rsid w:val="00C96DB0"/>
    <w:rsid w:val="00CA41A1"/>
    <w:rsid w:val="00CF4A29"/>
    <w:rsid w:val="00E37259"/>
    <w:rsid w:val="00E40AF7"/>
    <w:rsid w:val="00E64EEE"/>
    <w:rsid w:val="00F80C87"/>
    <w:rsid w:val="00F95330"/>
    <w:rsid w:val="00FF3CA1"/>
    <w:rsid w:val="00FF4F2C"/>
    <w:rsid w:val="1E8452C6"/>
    <w:rsid w:val="20502AB0"/>
    <w:rsid w:val="28A273D4"/>
    <w:rsid w:val="32AF5E9B"/>
    <w:rsid w:val="33821161"/>
    <w:rsid w:val="3DF2781D"/>
    <w:rsid w:val="42231E23"/>
    <w:rsid w:val="4AFD05AA"/>
    <w:rsid w:val="5A3F588F"/>
    <w:rsid w:val="63B0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A2E33C-7212-4F61-8C56-94440C0E57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2021-02-04T05:59:00Z</dcterms:created>
  <dc:creator>QS</dc:creator>
  <cp:lastModifiedBy>Administrator</cp:lastModifiedBy>
  <cp:lastPrinted>2021-02-23T01:41:00Z</cp:lastPrinted>
  <dcterms:modified xsi:type="dcterms:W3CDTF">2021-06-11T03:07:52Z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