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F8FF64" w14:textId="4447F059" w:rsidR="00E37259" w:rsidRDefault="00E37259" w:rsidP="0098551F">
      <w:pPr>
        <w:jc w:val="center"/>
        <w:rPr>
          <w:rFonts w:ascii="仿宋_GB2312" w:eastAsia="仿宋_GB2312" w:hAnsi="仿宋" w:cs="宋体"/>
          <w:b/>
          <w:bCs/>
          <w:kern w:val="0"/>
          <w:sz w:val="44"/>
          <w:szCs w:val="44"/>
        </w:rPr>
      </w:pPr>
    </w:p>
    <w:p w14:paraId="16DC638C" w14:textId="77777777" w:rsidR="00725294" w:rsidRDefault="00725294" w:rsidP="0098551F">
      <w:pPr>
        <w:jc w:val="center"/>
        <w:rPr>
          <w:rFonts w:ascii="仿宋_GB2312" w:eastAsia="仿宋_GB2312" w:hAnsi="仿宋" w:cs="宋体"/>
          <w:b/>
          <w:bCs/>
          <w:kern w:val="0"/>
          <w:sz w:val="44"/>
          <w:szCs w:val="44"/>
        </w:rPr>
      </w:pPr>
    </w:p>
    <w:p w14:paraId="33DCEFB5" w14:textId="5CDBC08C" w:rsidR="00FF3CA1" w:rsidRPr="00725294" w:rsidRDefault="00725294" w:rsidP="00FF3CA1">
      <w:pPr>
        <w:jc w:val="center"/>
        <w:rPr>
          <w:rFonts w:ascii="宋体" w:hAnsi="宋体"/>
          <w:sz w:val="52"/>
          <w:szCs w:val="72"/>
        </w:rPr>
      </w:pPr>
      <w:r w:rsidRPr="00725294">
        <w:rPr>
          <w:rFonts w:ascii="宋体" w:hAnsi="宋体" w:hint="eastAsia"/>
          <w:sz w:val="52"/>
          <w:szCs w:val="72"/>
        </w:rPr>
        <w:t>玉田县鸦鸿桥镇河东中心小学</w:t>
      </w:r>
      <w:r w:rsidR="00FF3CA1" w:rsidRPr="00725294">
        <w:rPr>
          <w:rFonts w:ascii="宋体" w:hAnsi="宋体" w:hint="eastAsia"/>
          <w:sz w:val="52"/>
          <w:szCs w:val="72"/>
        </w:rPr>
        <w:t>部门</w:t>
      </w:r>
    </w:p>
    <w:p w14:paraId="3EA2BDC1" w14:textId="0D77B42E" w:rsidR="00BF6C2E" w:rsidRPr="00725294" w:rsidRDefault="00725294" w:rsidP="00FF3CA1">
      <w:pPr>
        <w:jc w:val="center"/>
        <w:rPr>
          <w:rFonts w:ascii="宋体" w:hAnsi="宋体" w:cs="方正小标宋_GBK"/>
          <w:sz w:val="52"/>
          <w:szCs w:val="72"/>
        </w:rPr>
      </w:pPr>
      <w:r w:rsidRPr="00725294">
        <w:rPr>
          <w:rFonts w:ascii="宋体" w:hAnsi="宋体" w:cs="方正小标宋_GBK" w:hint="eastAsia"/>
          <w:sz w:val="52"/>
          <w:szCs w:val="72"/>
        </w:rPr>
        <w:t>2020</w:t>
      </w:r>
      <w:r w:rsidR="00FF3CA1" w:rsidRPr="00725294">
        <w:rPr>
          <w:rFonts w:ascii="宋体" w:hAnsi="宋体" w:cs="方正小标宋_GBK" w:hint="eastAsia"/>
          <w:sz w:val="52"/>
          <w:szCs w:val="72"/>
        </w:rPr>
        <w:t>年预算运行</w:t>
      </w:r>
      <w:r w:rsidR="0098551F" w:rsidRPr="00725294">
        <w:rPr>
          <w:rFonts w:ascii="宋体" w:hAnsi="宋体" w:cs="方正小标宋_GBK" w:hint="eastAsia"/>
          <w:sz w:val="52"/>
          <w:szCs w:val="72"/>
        </w:rPr>
        <w:t>绩效监控</w:t>
      </w:r>
    </w:p>
    <w:p w14:paraId="090E1562" w14:textId="04567639" w:rsidR="00730BCB" w:rsidRPr="00725294" w:rsidRDefault="0098551F" w:rsidP="00FF3CA1">
      <w:pPr>
        <w:jc w:val="center"/>
        <w:rPr>
          <w:rFonts w:ascii="宋体" w:hAnsi="宋体" w:cs="方正小标宋_GBK"/>
          <w:sz w:val="52"/>
          <w:szCs w:val="72"/>
        </w:rPr>
      </w:pPr>
      <w:r w:rsidRPr="00725294">
        <w:rPr>
          <w:rFonts w:ascii="宋体" w:hAnsi="宋体" w:cs="方正小标宋_GBK" w:hint="eastAsia"/>
          <w:sz w:val="52"/>
          <w:szCs w:val="72"/>
        </w:rPr>
        <w:t>报告</w:t>
      </w:r>
    </w:p>
    <w:p w14:paraId="7C56F77C" w14:textId="77777777" w:rsidR="00730BCB" w:rsidRDefault="00730BCB" w:rsidP="00730BCB">
      <w:pPr>
        <w:rPr>
          <w:rFonts w:eastAsia="仿宋"/>
        </w:rPr>
      </w:pPr>
    </w:p>
    <w:p w14:paraId="2F615AAA" w14:textId="77777777" w:rsidR="00730BCB" w:rsidRDefault="00730BCB" w:rsidP="00730BCB">
      <w:pPr>
        <w:rPr>
          <w:rFonts w:eastAsia="仿宋"/>
        </w:rPr>
      </w:pPr>
    </w:p>
    <w:p w14:paraId="44E00718" w14:textId="77777777" w:rsidR="00730BCB" w:rsidRDefault="00730BCB" w:rsidP="00730BCB">
      <w:pPr>
        <w:rPr>
          <w:rFonts w:eastAsia="仿宋"/>
        </w:rPr>
      </w:pPr>
    </w:p>
    <w:p w14:paraId="617D0DAA" w14:textId="77777777" w:rsidR="00730BCB" w:rsidRPr="0098551F" w:rsidRDefault="00730BCB" w:rsidP="00730BCB">
      <w:pPr>
        <w:rPr>
          <w:rFonts w:eastAsia="仿宋"/>
        </w:rPr>
      </w:pPr>
    </w:p>
    <w:p w14:paraId="15822CD2" w14:textId="77777777" w:rsidR="00730BCB" w:rsidRDefault="00730BCB" w:rsidP="00730BCB">
      <w:pPr>
        <w:rPr>
          <w:rFonts w:eastAsia="仿宋"/>
        </w:rPr>
      </w:pPr>
    </w:p>
    <w:p w14:paraId="3DFE23A5" w14:textId="77777777" w:rsidR="00730BCB" w:rsidRDefault="00730BCB" w:rsidP="00730BCB">
      <w:pPr>
        <w:ind w:firstLineChars="600" w:firstLine="1920"/>
        <w:rPr>
          <w:rFonts w:eastAsia="仿宋"/>
          <w:sz w:val="32"/>
          <w:szCs w:val="32"/>
        </w:rPr>
      </w:pPr>
    </w:p>
    <w:p w14:paraId="59AA42FD" w14:textId="77777777" w:rsidR="00730BCB" w:rsidRDefault="00730BCB" w:rsidP="00730BCB">
      <w:pPr>
        <w:ind w:firstLineChars="600" w:firstLine="1920"/>
        <w:rPr>
          <w:rFonts w:eastAsia="仿宋"/>
          <w:sz w:val="32"/>
          <w:szCs w:val="32"/>
        </w:rPr>
      </w:pPr>
    </w:p>
    <w:p w14:paraId="73D8B9C6" w14:textId="77777777" w:rsidR="00730BCB" w:rsidRDefault="00730BCB" w:rsidP="00730BCB">
      <w:pPr>
        <w:ind w:firstLineChars="600" w:firstLine="1920"/>
        <w:rPr>
          <w:rFonts w:eastAsia="仿宋"/>
          <w:sz w:val="32"/>
          <w:szCs w:val="32"/>
        </w:rPr>
      </w:pPr>
    </w:p>
    <w:p w14:paraId="5C5BE746" w14:textId="77777777" w:rsidR="00730BCB" w:rsidRDefault="00730BCB" w:rsidP="00730BCB">
      <w:pPr>
        <w:ind w:firstLineChars="600" w:firstLine="1920"/>
        <w:rPr>
          <w:rFonts w:eastAsia="仿宋"/>
          <w:sz w:val="32"/>
          <w:szCs w:val="32"/>
        </w:rPr>
      </w:pPr>
    </w:p>
    <w:p w14:paraId="4CC45C7E" w14:textId="77777777" w:rsidR="00730BCB" w:rsidRDefault="00730BCB" w:rsidP="00730BCB">
      <w:pPr>
        <w:ind w:firstLineChars="600" w:firstLine="1920"/>
        <w:rPr>
          <w:rFonts w:eastAsia="仿宋"/>
          <w:sz w:val="32"/>
          <w:szCs w:val="32"/>
        </w:rPr>
      </w:pPr>
    </w:p>
    <w:p w14:paraId="241D357A" w14:textId="1607CCEB" w:rsidR="00730BCB" w:rsidRDefault="00730BCB" w:rsidP="00730BCB">
      <w:pPr>
        <w:ind w:firstLineChars="600" w:firstLine="1920"/>
        <w:rPr>
          <w:rFonts w:eastAsia="仿宋"/>
          <w:sz w:val="32"/>
          <w:szCs w:val="32"/>
        </w:rPr>
      </w:pPr>
      <w:bookmarkStart w:id="0" w:name="_GoBack"/>
      <w:bookmarkEnd w:id="0"/>
    </w:p>
    <w:p w14:paraId="0F994BC9" w14:textId="46F97799" w:rsidR="00730BCB" w:rsidRDefault="00730BCB" w:rsidP="00730BCB">
      <w:pPr>
        <w:ind w:firstLineChars="600" w:firstLine="1920"/>
        <w:rPr>
          <w:rFonts w:eastAsia="仿宋"/>
          <w:sz w:val="32"/>
          <w:szCs w:val="32"/>
        </w:rPr>
      </w:pPr>
    </w:p>
    <w:p w14:paraId="2D4844BE" w14:textId="4BBFC4BB" w:rsidR="00FF3CA1" w:rsidRPr="00732322" w:rsidRDefault="00725294" w:rsidP="00FF3CA1">
      <w:pPr>
        <w:jc w:val="center"/>
        <w:rPr>
          <w:rFonts w:ascii="黑体" w:eastAsia="黑体" w:hAnsi="黑体"/>
          <w:b/>
          <w:sz w:val="32"/>
        </w:rPr>
      </w:pPr>
      <w:r>
        <w:rPr>
          <w:rFonts w:ascii="黑体" w:eastAsia="黑体" w:hAnsi="黑体" w:hint="eastAsia"/>
          <w:b/>
          <w:sz w:val="32"/>
        </w:rPr>
        <w:t>玉田县鸦鸿桥镇河东中心小学</w:t>
      </w:r>
      <w:r w:rsidR="00FF3CA1" w:rsidRPr="00732322">
        <w:rPr>
          <w:rFonts w:ascii="黑体" w:eastAsia="黑体" w:hAnsi="黑体" w:hint="eastAsia"/>
          <w:b/>
          <w:sz w:val="32"/>
        </w:rPr>
        <w:t>部门编制（盖章）</w:t>
      </w:r>
    </w:p>
    <w:p w14:paraId="4881FDDF" w14:textId="560776A1" w:rsidR="00FF3CA1" w:rsidRPr="00732322" w:rsidRDefault="00725294" w:rsidP="00FF3CA1">
      <w:pPr>
        <w:jc w:val="center"/>
        <w:rPr>
          <w:rFonts w:ascii="黑体" w:eastAsia="黑体" w:hAnsi="黑体"/>
          <w:b/>
          <w:sz w:val="32"/>
        </w:rPr>
      </w:pPr>
      <w:r>
        <w:rPr>
          <w:rFonts w:ascii="黑体" w:eastAsia="黑体" w:hAnsi="黑体" w:hint="eastAsia"/>
          <w:b/>
          <w:sz w:val="32"/>
        </w:rPr>
        <w:t>2020</w:t>
      </w:r>
      <w:r w:rsidR="00FF3CA1" w:rsidRPr="00732322">
        <w:rPr>
          <w:rFonts w:ascii="黑体" w:eastAsia="黑体" w:hAnsi="黑体" w:hint="eastAsia"/>
          <w:b/>
          <w:sz w:val="32"/>
        </w:rPr>
        <w:t>年</w:t>
      </w:r>
      <w:r w:rsidR="00C03D99">
        <w:rPr>
          <w:rFonts w:ascii="黑体" w:eastAsia="黑体" w:hAnsi="黑体" w:hint="eastAsia"/>
          <w:b/>
          <w:sz w:val="32"/>
        </w:rPr>
        <w:t>6</w:t>
      </w:r>
      <w:r w:rsidR="00FF3CA1" w:rsidRPr="00732322">
        <w:rPr>
          <w:rFonts w:ascii="黑体" w:eastAsia="黑体" w:hAnsi="黑体" w:hint="eastAsia"/>
          <w:b/>
          <w:sz w:val="32"/>
        </w:rPr>
        <w:t>月</w:t>
      </w:r>
      <w:r w:rsidR="003B6E13">
        <w:rPr>
          <w:rFonts w:ascii="黑体" w:eastAsia="黑体" w:hAnsi="黑体" w:hint="eastAsia"/>
          <w:b/>
          <w:sz w:val="32"/>
        </w:rPr>
        <w:t>3</w:t>
      </w:r>
      <w:r w:rsidR="00C03D99">
        <w:rPr>
          <w:rFonts w:ascii="黑体" w:eastAsia="黑体" w:hAnsi="黑体" w:hint="eastAsia"/>
          <w:b/>
          <w:sz w:val="32"/>
        </w:rPr>
        <w:t>0</w:t>
      </w:r>
      <w:r w:rsidR="00FF3CA1" w:rsidRPr="00732322">
        <w:rPr>
          <w:rFonts w:ascii="黑体" w:eastAsia="黑体" w:hAnsi="黑体" w:hint="eastAsia"/>
          <w:b/>
          <w:sz w:val="32"/>
        </w:rPr>
        <w:t>日</w:t>
      </w:r>
    </w:p>
    <w:p w14:paraId="61670370" w14:textId="77777777" w:rsidR="00730BCB" w:rsidRPr="00FF3CA1" w:rsidRDefault="00730BCB" w:rsidP="00B16BE2">
      <w:pPr>
        <w:jc w:val="center"/>
        <w:rPr>
          <w:rFonts w:ascii="仿宋_GB2312" w:eastAsia="仿宋_GB2312"/>
          <w:b/>
          <w:bCs/>
          <w:sz w:val="44"/>
          <w:szCs w:val="44"/>
        </w:rPr>
      </w:pPr>
    </w:p>
    <w:p w14:paraId="222E1D81" w14:textId="5A37F40D" w:rsidR="00730BCB" w:rsidRDefault="00730BCB" w:rsidP="00B16BE2">
      <w:pPr>
        <w:jc w:val="center"/>
        <w:rPr>
          <w:rFonts w:ascii="仿宋_GB2312" w:eastAsia="仿宋_GB2312"/>
          <w:b/>
          <w:bCs/>
          <w:sz w:val="44"/>
          <w:szCs w:val="44"/>
        </w:rPr>
      </w:pPr>
    </w:p>
    <w:p w14:paraId="2F9A72D0" w14:textId="5333521B" w:rsidR="00725294" w:rsidRDefault="00725294" w:rsidP="00B16BE2">
      <w:pPr>
        <w:jc w:val="center"/>
        <w:rPr>
          <w:rFonts w:ascii="仿宋_GB2312" w:eastAsia="仿宋_GB2312"/>
          <w:b/>
          <w:bCs/>
          <w:sz w:val="44"/>
          <w:szCs w:val="44"/>
        </w:rPr>
      </w:pPr>
    </w:p>
    <w:p w14:paraId="72E1A6A7" w14:textId="77777777" w:rsidR="00725294" w:rsidRDefault="00725294" w:rsidP="00B16BE2">
      <w:pPr>
        <w:jc w:val="center"/>
        <w:rPr>
          <w:rFonts w:ascii="仿宋_GB2312" w:eastAsia="仿宋_GB2312"/>
          <w:b/>
          <w:bCs/>
          <w:sz w:val="44"/>
          <w:szCs w:val="44"/>
        </w:rPr>
      </w:pPr>
    </w:p>
    <w:p w14:paraId="40C60C03" w14:textId="77777777" w:rsidR="00730BCB" w:rsidRDefault="00730BCB" w:rsidP="00B16BE2">
      <w:pPr>
        <w:jc w:val="center"/>
        <w:rPr>
          <w:rFonts w:ascii="仿宋_GB2312" w:eastAsia="仿宋_GB2312"/>
          <w:b/>
          <w:bCs/>
          <w:sz w:val="44"/>
          <w:szCs w:val="44"/>
        </w:rPr>
      </w:pPr>
    </w:p>
    <w:p w14:paraId="37EFAC74" w14:textId="633AE898" w:rsidR="00B16BE2" w:rsidRPr="00725294" w:rsidRDefault="00725294" w:rsidP="00B16BE2">
      <w:pPr>
        <w:jc w:val="center"/>
        <w:rPr>
          <w:rFonts w:ascii="宋体" w:hAnsi="宋体"/>
          <w:b/>
          <w:bCs/>
          <w:sz w:val="44"/>
          <w:szCs w:val="44"/>
        </w:rPr>
      </w:pPr>
      <w:r>
        <w:rPr>
          <w:rFonts w:ascii="宋体" w:hAnsi="宋体" w:hint="eastAsia"/>
          <w:b/>
          <w:bCs/>
          <w:sz w:val="44"/>
          <w:szCs w:val="44"/>
        </w:rPr>
        <w:t>玉田县鸦鸿桥镇河东中心小学</w:t>
      </w:r>
      <w:r w:rsidR="00B16BE2" w:rsidRPr="00725294">
        <w:rPr>
          <w:rFonts w:ascii="宋体" w:hAnsi="宋体" w:hint="eastAsia"/>
          <w:b/>
          <w:bCs/>
          <w:sz w:val="44"/>
          <w:szCs w:val="44"/>
        </w:rPr>
        <w:t>部门</w:t>
      </w:r>
    </w:p>
    <w:p w14:paraId="00B7B822" w14:textId="7E522FC1" w:rsidR="00B16BE2" w:rsidRPr="00725294" w:rsidRDefault="00725294" w:rsidP="00B16BE2">
      <w:pPr>
        <w:jc w:val="center"/>
        <w:rPr>
          <w:rFonts w:ascii="宋体" w:hAnsi="宋体"/>
          <w:b/>
          <w:bCs/>
          <w:sz w:val="44"/>
          <w:szCs w:val="44"/>
        </w:rPr>
      </w:pPr>
      <w:r>
        <w:rPr>
          <w:rFonts w:ascii="宋体" w:hAnsi="宋体" w:hint="eastAsia"/>
          <w:b/>
          <w:bCs/>
          <w:sz w:val="44"/>
          <w:szCs w:val="44"/>
        </w:rPr>
        <w:t>2020</w:t>
      </w:r>
      <w:r w:rsidR="00437B3C" w:rsidRPr="00725294">
        <w:rPr>
          <w:rFonts w:ascii="宋体" w:hAnsi="宋体" w:hint="eastAsia"/>
          <w:b/>
          <w:bCs/>
          <w:sz w:val="44"/>
          <w:szCs w:val="44"/>
        </w:rPr>
        <w:t>年度</w:t>
      </w:r>
      <w:r w:rsidR="00FF3CA1" w:rsidRPr="00725294">
        <w:rPr>
          <w:rFonts w:ascii="宋体" w:hAnsi="宋体" w:hint="eastAsia"/>
          <w:b/>
          <w:bCs/>
          <w:sz w:val="44"/>
          <w:szCs w:val="44"/>
        </w:rPr>
        <w:t>运行</w:t>
      </w:r>
      <w:r w:rsidR="00B16BE2" w:rsidRPr="00725294">
        <w:rPr>
          <w:rFonts w:ascii="宋体" w:hAnsi="宋体" w:hint="eastAsia"/>
          <w:b/>
          <w:bCs/>
          <w:sz w:val="44"/>
          <w:szCs w:val="44"/>
        </w:rPr>
        <w:t>绩效监控报告</w:t>
      </w:r>
    </w:p>
    <w:p w14:paraId="231FA999" w14:textId="77777777" w:rsidR="00B16BE2" w:rsidRDefault="00B16BE2" w:rsidP="00B16BE2">
      <w:pPr>
        <w:rPr>
          <w:rFonts w:ascii="仿宋_GB2312" w:eastAsia="仿宋_GB2312" w:hAnsi="仿宋_GB2312" w:cs="仿宋_GB2312"/>
          <w:sz w:val="32"/>
          <w:szCs w:val="32"/>
        </w:rPr>
      </w:pPr>
    </w:p>
    <w:p w14:paraId="04939810" w14:textId="322D81B5" w:rsidR="00F95330" w:rsidRPr="00355C92" w:rsidRDefault="00B16BE2" w:rsidP="00266FDE">
      <w:pPr>
        <w:ind w:firstLineChars="200" w:firstLine="643"/>
        <w:rPr>
          <w:rFonts w:ascii="黑体" w:eastAsia="黑体" w:hAnsi="黑体"/>
          <w:b/>
          <w:bCs/>
          <w:color w:val="333333"/>
          <w:sz w:val="32"/>
          <w:shd w:val="clear" w:color="auto" w:fill="FFFFFF"/>
        </w:rPr>
      </w:pPr>
      <w:r w:rsidRPr="00355C92">
        <w:rPr>
          <w:rFonts w:ascii="黑体" w:eastAsia="黑体" w:hAnsi="黑体" w:hint="eastAsia"/>
          <w:b/>
          <w:bCs/>
          <w:color w:val="333333"/>
          <w:sz w:val="32"/>
          <w:shd w:val="clear" w:color="auto" w:fill="FFFFFF"/>
        </w:rPr>
        <w:t>一、</w:t>
      </w:r>
      <w:r w:rsidR="00355C92" w:rsidRPr="00355C92">
        <w:rPr>
          <w:rFonts w:ascii="黑体" w:eastAsia="黑体" w:hAnsi="黑体" w:hint="eastAsia"/>
          <w:b/>
          <w:bCs/>
          <w:color w:val="333333"/>
          <w:sz w:val="32"/>
          <w:shd w:val="clear" w:color="auto" w:fill="FFFFFF"/>
        </w:rPr>
        <w:t>预算安排情况</w:t>
      </w:r>
    </w:p>
    <w:p w14:paraId="4BED00BA" w14:textId="71CD64BA" w:rsidR="00920152" w:rsidRPr="00266FDE" w:rsidRDefault="00471084" w:rsidP="005A776A">
      <w:pPr>
        <w:widowControl/>
        <w:ind w:firstLineChars="200" w:firstLine="640"/>
        <w:rPr>
          <w:rFonts w:ascii="仿宋" w:eastAsia="仿宋" w:hAnsi="仿宋"/>
          <w:color w:val="333333"/>
          <w:sz w:val="32"/>
          <w:szCs w:val="32"/>
          <w:shd w:val="clear" w:color="auto" w:fill="FFFFFF"/>
        </w:rPr>
      </w:pPr>
      <w:r w:rsidRPr="00266FDE"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本部门</w:t>
      </w:r>
      <w:r w:rsidR="00725294"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2020</w:t>
      </w:r>
      <w:r w:rsidRPr="00266FDE"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年度预算总额</w:t>
      </w:r>
      <w:r w:rsidR="00725294" w:rsidRPr="00725294"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229.074373</w:t>
      </w:r>
      <w:r w:rsidRPr="00266FDE"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万元，其中：</w:t>
      </w:r>
      <w:r w:rsidR="00266FDE" w:rsidRPr="00266FDE"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财政拨款</w:t>
      </w:r>
      <w:r w:rsidR="00725294" w:rsidRPr="00725294"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229.074373</w:t>
      </w:r>
      <w:r w:rsidR="00725294"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万元</w:t>
      </w:r>
      <w:r w:rsidR="00266FDE" w:rsidRPr="00266FDE"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。包括</w:t>
      </w:r>
      <w:r w:rsidR="00437B3C" w:rsidRPr="00266FDE"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人员经费</w:t>
      </w:r>
      <w:r w:rsidR="00725294"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202.5708</w:t>
      </w:r>
      <w:r w:rsidR="00437B3C" w:rsidRPr="00266FDE"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万元，</w:t>
      </w:r>
      <w:r w:rsidR="00920152" w:rsidRPr="00266FDE"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正常公用经费</w:t>
      </w:r>
      <w:r w:rsidR="00725294"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26.503573</w:t>
      </w:r>
      <w:r w:rsidR="00920152" w:rsidRPr="00266FDE"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万元。</w:t>
      </w:r>
    </w:p>
    <w:p w14:paraId="4D13F720" w14:textId="1845E19D" w:rsidR="00B16BE2" w:rsidRPr="00355C92" w:rsidRDefault="00B16BE2" w:rsidP="00920152">
      <w:pPr>
        <w:ind w:firstLineChars="200" w:firstLine="643"/>
        <w:rPr>
          <w:rFonts w:ascii="黑体" w:eastAsia="黑体" w:hAnsi="黑体" w:cs="仿宋_GB2312"/>
          <w:b/>
          <w:bCs/>
          <w:color w:val="333333"/>
          <w:sz w:val="32"/>
          <w:shd w:val="clear" w:color="auto" w:fill="FFFFFF"/>
        </w:rPr>
      </w:pPr>
      <w:r w:rsidRPr="00355C92">
        <w:rPr>
          <w:rFonts w:ascii="黑体" w:eastAsia="黑体" w:hAnsi="黑体" w:cs="仿宋_GB2312" w:hint="eastAsia"/>
          <w:b/>
          <w:bCs/>
          <w:color w:val="333333"/>
          <w:sz w:val="32"/>
          <w:shd w:val="clear" w:color="auto" w:fill="FFFFFF"/>
        </w:rPr>
        <w:t>二、</w:t>
      </w:r>
      <w:r w:rsidR="00355C92" w:rsidRPr="00355C92">
        <w:rPr>
          <w:rFonts w:ascii="黑体" w:eastAsia="黑体" w:hAnsi="黑体" w:cs="仿宋_GB2312" w:hint="eastAsia"/>
          <w:b/>
          <w:bCs/>
          <w:color w:val="333333"/>
          <w:sz w:val="32"/>
          <w:shd w:val="clear" w:color="auto" w:fill="FFFFFF"/>
        </w:rPr>
        <w:t>预算执行情况</w:t>
      </w:r>
    </w:p>
    <w:p w14:paraId="4AFBA59B" w14:textId="77777777" w:rsidR="00E808F0" w:rsidRDefault="00E808F0" w:rsidP="00E808F0">
      <w:pPr>
        <w:widowControl/>
        <w:ind w:firstLineChars="200" w:firstLine="640"/>
        <w:rPr>
          <w:rFonts w:ascii="仿宋" w:eastAsia="仿宋" w:hAnsi="仿宋"/>
          <w:color w:val="333333"/>
          <w:sz w:val="32"/>
          <w:szCs w:val="32"/>
          <w:shd w:val="clear" w:color="auto" w:fill="FFFFFF"/>
        </w:rPr>
      </w:pPr>
      <w:r>
        <w:rPr>
          <w:rFonts w:ascii="仿宋" w:eastAsia="仿宋" w:hAnsi="仿宋" w:cs="仿宋_GB2312" w:hint="eastAsia"/>
          <w:bCs/>
          <w:color w:val="333333"/>
          <w:sz w:val="32"/>
          <w:shd w:val="clear" w:color="auto" w:fill="FFFFFF"/>
        </w:rPr>
        <w:t>1-6月，本部门预算支出84.068396万元，预算整体执行率为36.70%。其中人员经费支出75.888636万元，占年初预算37.46%；</w:t>
      </w:r>
      <w:r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正常公用经费支出8.17976万元，</w:t>
      </w:r>
      <w:r>
        <w:rPr>
          <w:rFonts w:ascii="仿宋" w:eastAsia="仿宋" w:hAnsi="仿宋" w:cs="仿宋_GB2312" w:hint="eastAsia"/>
          <w:bCs/>
          <w:color w:val="333333"/>
          <w:sz w:val="32"/>
          <w:shd w:val="clear" w:color="auto" w:fill="FFFFFF"/>
        </w:rPr>
        <w:t>占年初预算30.87%</w:t>
      </w:r>
      <w:r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。</w:t>
      </w:r>
    </w:p>
    <w:p w14:paraId="2B5EA9BC" w14:textId="748B409D" w:rsidR="00355C92" w:rsidRDefault="00B16BE2" w:rsidP="00266FDE">
      <w:pPr>
        <w:ind w:firstLineChars="200" w:firstLine="643"/>
        <w:rPr>
          <w:rFonts w:ascii="黑体" w:eastAsia="黑体" w:hAnsi="黑体" w:cs="仿宋_GB2312"/>
          <w:b/>
          <w:bCs/>
          <w:color w:val="333333"/>
          <w:sz w:val="32"/>
          <w:shd w:val="clear" w:color="auto" w:fill="FFFFFF"/>
        </w:rPr>
      </w:pPr>
      <w:r w:rsidRPr="005668F2">
        <w:rPr>
          <w:rFonts w:ascii="黑体" w:eastAsia="黑体" w:hAnsi="黑体" w:cs="仿宋_GB2312" w:hint="eastAsia"/>
          <w:b/>
          <w:bCs/>
          <w:color w:val="333333"/>
          <w:sz w:val="32"/>
          <w:shd w:val="clear" w:color="auto" w:fill="FFFFFF"/>
        </w:rPr>
        <w:t>三、</w:t>
      </w:r>
      <w:r w:rsidR="00355C92" w:rsidRPr="005668F2">
        <w:rPr>
          <w:rFonts w:ascii="黑体" w:eastAsia="黑体" w:hAnsi="黑体" w:cs="仿宋_GB2312" w:hint="eastAsia"/>
          <w:b/>
          <w:bCs/>
          <w:color w:val="333333"/>
          <w:sz w:val="32"/>
          <w:shd w:val="clear" w:color="auto" w:fill="FFFFFF"/>
        </w:rPr>
        <w:t>绩效目标</w:t>
      </w:r>
      <w:r w:rsidR="00CF4A29">
        <w:rPr>
          <w:rFonts w:ascii="黑体" w:eastAsia="黑体" w:hAnsi="黑体" w:cs="仿宋_GB2312" w:hint="eastAsia"/>
          <w:b/>
          <w:bCs/>
          <w:color w:val="333333"/>
          <w:sz w:val="32"/>
          <w:shd w:val="clear" w:color="auto" w:fill="FFFFFF"/>
        </w:rPr>
        <w:t>完成</w:t>
      </w:r>
      <w:r w:rsidR="00355C92" w:rsidRPr="005668F2">
        <w:rPr>
          <w:rFonts w:ascii="黑体" w:eastAsia="黑体" w:hAnsi="黑体" w:cs="仿宋_GB2312" w:hint="eastAsia"/>
          <w:b/>
          <w:bCs/>
          <w:color w:val="333333"/>
          <w:sz w:val="32"/>
          <w:shd w:val="clear" w:color="auto" w:fill="FFFFFF"/>
        </w:rPr>
        <w:t>情况</w:t>
      </w:r>
    </w:p>
    <w:p w14:paraId="3A669A4E" w14:textId="00B88A1A" w:rsidR="00DE7DEA" w:rsidRDefault="00DE7DEA" w:rsidP="00DE7DEA">
      <w:pPr>
        <w:ind w:firstLineChars="200" w:firstLine="640"/>
        <w:rPr>
          <w:rFonts w:ascii="宋体" w:hAnsi="宋体" w:cs="Batang"/>
          <w:sz w:val="28"/>
        </w:rPr>
      </w:pPr>
      <w:r w:rsidRPr="00DE7DEA">
        <w:rPr>
          <w:rFonts w:ascii="仿宋" w:eastAsia="仿宋" w:hAnsi="仿宋" w:cs="方正仿宋_GBK" w:hint="eastAsia"/>
          <w:sz w:val="32"/>
          <w:szCs w:val="32"/>
        </w:rPr>
        <w:t>全面贯彻党的十九大精神，深入推进义务教育均衡发展，努力实现职业教育规模、质量、结构、效益协调发展，稳步提高高等教育质量和水平。进一步解放思想，改革创新，立足省情，办好人民满意的教育。</w:t>
      </w:r>
    </w:p>
    <w:p w14:paraId="2F266D05" w14:textId="4296C1BD" w:rsidR="00355C92" w:rsidRPr="005668F2" w:rsidRDefault="005668F2" w:rsidP="00266FDE">
      <w:pPr>
        <w:ind w:firstLineChars="200" w:firstLine="643"/>
        <w:rPr>
          <w:rFonts w:ascii="黑体" w:eastAsia="黑体" w:hAnsi="黑体" w:cs="仿宋_GB2312"/>
          <w:b/>
          <w:bCs/>
          <w:color w:val="333333"/>
          <w:sz w:val="32"/>
          <w:shd w:val="clear" w:color="auto" w:fill="FFFFFF"/>
        </w:rPr>
      </w:pPr>
      <w:r w:rsidRPr="005668F2">
        <w:rPr>
          <w:rFonts w:ascii="黑体" w:eastAsia="黑体" w:hAnsi="黑体" w:cs="仿宋_GB2312" w:hint="eastAsia"/>
          <w:b/>
          <w:bCs/>
          <w:color w:val="333333"/>
          <w:sz w:val="32"/>
          <w:shd w:val="clear" w:color="auto" w:fill="FFFFFF"/>
        </w:rPr>
        <w:t>四、存在的问题</w:t>
      </w:r>
      <w:r w:rsidR="00355C92" w:rsidRPr="005668F2">
        <w:rPr>
          <w:rFonts w:ascii="黑体" w:eastAsia="黑体" w:hAnsi="黑体" w:cs="仿宋_GB2312" w:hint="eastAsia"/>
          <w:b/>
          <w:bCs/>
          <w:color w:val="333333"/>
          <w:sz w:val="32"/>
          <w:shd w:val="clear" w:color="auto" w:fill="FFFFFF"/>
        </w:rPr>
        <w:t>分析</w:t>
      </w:r>
    </w:p>
    <w:p w14:paraId="5AC5CA7B" w14:textId="77777777" w:rsidR="00DE7DEA" w:rsidRDefault="00DE7DEA" w:rsidP="00266FDE">
      <w:pPr>
        <w:ind w:firstLineChars="200" w:firstLine="640"/>
        <w:rPr>
          <w:rFonts w:ascii="仿宋" w:eastAsia="仿宋" w:hAnsi="仿宋" w:cs="方正仿宋_GBK"/>
          <w:sz w:val="32"/>
          <w:szCs w:val="32"/>
        </w:rPr>
      </w:pPr>
      <w:r w:rsidRPr="00DE7DEA">
        <w:rPr>
          <w:rFonts w:ascii="仿宋" w:eastAsia="仿宋" w:hAnsi="仿宋" w:cs="方正仿宋_GBK" w:hint="eastAsia"/>
          <w:sz w:val="32"/>
          <w:szCs w:val="32"/>
        </w:rPr>
        <w:t>因疫情原因，商品和服务支出较少。</w:t>
      </w:r>
    </w:p>
    <w:p w14:paraId="02136358" w14:textId="2973CE80" w:rsidR="00355C92" w:rsidRPr="005668F2" w:rsidRDefault="00355C92" w:rsidP="00266FDE">
      <w:pPr>
        <w:ind w:firstLineChars="200" w:firstLine="643"/>
        <w:rPr>
          <w:rFonts w:ascii="黑体" w:eastAsia="黑体" w:hAnsi="黑体" w:cs="仿宋_GB2312"/>
          <w:b/>
          <w:bCs/>
          <w:color w:val="333333"/>
          <w:sz w:val="32"/>
          <w:shd w:val="clear" w:color="auto" w:fill="FFFFFF"/>
        </w:rPr>
      </w:pPr>
      <w:r w:rsidRPr="005668F2">
        <w:rPr>
          <w:rFonts w:ascii="黑体" w:eastAsia="黑体" w:hAnsi="黑体" w:cs="仿宋_GB2312" w:hint="eastAsia"/>
          <w:b/>
          <w:bCs/>
          <w:color w:val="333333"/>
          <w:sz w:val="32"/>
          <w:shd w:val="clear" w:color="auto" w:fill="FFFFFF"/>
        </w:rPr>
        <w:t>五、整改措施</w:t>
      </w:r>
    </w:p>
    <w:p w14:paraId="160E2BE9" w14:textId="1E2647BE" w:rsidR="005A776A" w:rsidRPr="00B16BE2" w:rsidRDefault="005A776A" w:rsidP="005A776A">
      <w:pPr>
        <w:ind w:firstLineChars="200" w:firstLine="640"/>
      </w:pPr>
      <w:r>
        <w:rPr>
          <w:rFonts w:ascii="仿宋" w:eastAsia="仿宋" w:hAnsi="仿宋" w:cs="方正仿宋_GBK" w:hint="eastAsia"/>
          <w:sz w:val="32"/>
          <w:szCs w:val="32"/>
        </w:rPr>
        <w:t>根据实际情况合理安排支出，保障教育教学正常运行。</w:t>
      </w:r>
    </w:p>
    <w:sectPr w:rsidR="005A776A" w:rsidRPr="00B16BE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388821" w14:textId="77777777" w:rsidR="00DD1D99" w:rsidRDefault="00DD1D99" w:rsidP="00F95330">
      <w:r>
        <w:separator/>
      </w:r>
    </w:p>
  </w:endnote>
  <w:endnote w:type="continuationSeparator" w:id="0">
    <w:p w14:paraId="32E5ABD8" w14:textId="77777777" w:rsidR="00DD1D99" w:rsidRDefault="00DD1D99" w:rsidP="00F953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Malgun Gothic Semilight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altName w:val="Malgun Gothic Semilight"/>
    <w:charset w:val="86"/>
    <w:family w:val="script"/>
    <w:pitch w:val="fixed"/>
    <w:sig w:usb0="00000000" w:usb1="080E0000" w:usb2="00000010" w:usb3="00000000" w:csb0="00040000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6271A4" w14:textId="77777777" w:rsidR="00DD1D99" w:rsidRDefault="00DD1D99" w:rsidP="00F95330">
      <w:r>
        <w:separator/>
      </w:r>
    </w:p>
  </w:footnote>
  <w:footnote w:type="continuationSeparator" w:id="0">
    <w:p w14:paraId="33DDA097" w14:textId="77777777" w:rsidR="00DD1D99" w:rsidRDefault="00DD1D99" w:rsidP="00F9533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7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6DB0"/>
    <w:rsid w:val="000A289A"/>
    <w:rsid w:val="000E41D7"/>
    <w:rsid w:val="000E582B"/>
    <w:rsid w:val="00146A98"/>
    <w:rsid w:val="001C2A01"/>
    <w:rsid w:val="00214CCC"/>
    <w:rsid w:val="00266FDE"/>
    <w:rsid w:val="00272DDF"/>
    <w:rsid w:val="002835EB"/>
    <w:rsid w:val="002B7E8F"/>
    <w:rsid w:val="00324D29"/>
    <w:rsid w:val="00355C92"/>
    <w:rsid w:val="003B6E13"/>
    <w:rsid w:val="00437B3C"/>
    <w:rsid w:val="00446FC5"/>
    <w:rsid w:val="00471084"/>
    <w:rsid w:val="005576CA"/>
    <w:rsid w:val="005668F2"/>
    <w:rsid w:val="00571B49"/>
    <w:rsid w:val="005A7395"/>
    <w:rsid w:val="005A776A"/>
    <w:rsid w:val="005C3290"/>
    <w:rsid w:val="005F104F"/>
    <w:rsid w:val="006674BD"/>
    <w:rsid w:val="006941B8"/>
    <w:rsid w:val="006E5AB8"/>
    <w:rsid w:val="00725294"/>
    <w:rsid w:val="00730BCB"/>
    <w:rsid w:val="00897527"/>
    <w:rsid w:val="008B368E"/>
    <w:rsid w:val="00920152"/>
    <w:rsid w:val="0098551F"/>
    <w:rsid w:val="009E34CF"/>
    <w:rsid w:val="00A46089"/>
    <w:rsid w:val="00AD0A6B"/>
    <w:rsid w:val="00B02B48"/>
    <w:rsid w:val="00B16BE2"/>
    <w:rsid w:val="00BF6C2E"/>
    <w:rsid w:val="00C03D99"/>
    <w:rsid w:val="00C96DB0"/>
    <w:rsid w:val="00CA41A1"/>
    <w:rsid w:val="00CF4A29"/>
    <w:rsid w:val="00D0487A"/>
    <w:rsid w:val="00DA3047"/>
    <w:rsid w:val="00DD1D99"/>
    <w:rsid w:val="00DE7DEA"/>
    <w:rsid w:val="00E37259"/>
    <w:rsid w:val="00E40AF7"/>
    <w:rsid w:val="00E64EEE"/>
    <w:rsid w:val="00E808F0"/>
    <w:rsid w:val="00F26FA1"/>
    <w:rsid w:val="00F80C87"/>
    <w:rsid w:val="00F95330"/>
    <w:rsid w:val="00FD471A"/>
    <w:rsid w:val="00FF3CA1"/>
    <w:rsid w:val="00FF4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B167B2"/>
  <w15:docId w15:val="{460CE1BD-1E28-4A25-9D68-7464E2503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6BE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953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95330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953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95330"/>
    <w:rPr>
      <w:rFonts w:ascii="Times New Roman" w:eastAsia="宋体" w:hAnsi="Times New Roman" w:cs="Times New Roman"/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A46089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A4608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06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8F1474-637C-4790-AF7E-BD96A338D0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71</Words>
  <Characters>410</Characters>
  <Application>Microsoft Office Word</Application>
  <DocSecurity>0</DocSecurity>
  <Lines>3</Lines>
  <Paragraphs>1</Paragraphs>
  <ScaleCrop>false</ScaleCrop>
  <Company/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QS</dc:creator>
  <cp:keywords/>
  <dc:description/>
  <cp:lastModifiedBy>Administrator</cp:lastModifiedBy>
  <cp:revision>6</cp:revision>
  <cp:lastPrinted>2021-02-23T01:41:00Z</cp:lastPrinted>
  <dcterms:created xsi:type="dcterms:W3CDTF">2021-06-11T01:53:00Z</dcterms:created>
  <dcterms:modified xsi:type="dcterms:W3CDTF">2021-06-11T03:02:00Z</dcterms:modified>
</cp:coreProperties>
</file>