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 w:cs="宋体"/>
          <w:b/>
          <w:bCs/>
          <w:kern w:val="0"/>
          <w:sz w:val="44"/>
          <w:szCs w:val="44"/>
        </w:rPr>
      </w:pPr>
    </w:p>
    <w:p>
      <w:pPr>
        <w:jc w:val="center"/>
        <w:rPr>
          <w:rFonts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玉田县鸦鸿桥镇教育办公室</w:t>
      </w: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2020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年预算运行绩效监控报告</w:t>
      </w: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  <w:lang w:eastAsia="zh-CN"/>
        </w:rPr>
        <w:t>玉田县鸦鸿桥镇教育办公室</w:t>
      </w:r>
      <w:r>
        <w:rPr>
          <w:rFonts w:hint="eastAsia" w:ascii="黑体" w:hAnsi="黑体" w:eastAsia="黑体"/>
          <w:b/>
          <w:sz w:val="32"/>
        </w:rPr>
        <w:t>编制（盖章）</w:t>
      </w:r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  <w:lang w:val="en-US" w:eastAsia="zh-CN"/>
        </w:rPr>
        <w:t>2020</w:t>
      </w:r>
      <w:r>
        <w:rPr>
          <w:rFonts w:hint="eastAsia" w:ascii="黑体" w:hAnsi="黑体" w:eastAsia="黑体"/>
          <w:b/>
          <w:sz w:val="32"/>
        </w:rPr>
        <w:t>年</w:t>
      </w:r>
      <w:r>
        <w:rPr>
          <w:rFonts w:hint="eastAsia" w:ascii="黑体" w:hAnsi="黑体" w:eastAsia="黑体"/>
          <w:b/>
          <w:sz w:val="32"/>
          <w:lang w:val="en-US" w:eastAsia="zh-CN"/>
        </w:rPr>
        <w:t>12</w:t>
      </w:r>
      <w:r>
        <w:rPr>
          <w:rFonts w:hint="eastAsia" w:ascii="黑体" w:hAnsi="黑体" w:eastAsia="黑体"/>
          <w:b/>
          <w:sz w:val="32"/>
        </w:rPr>
        <w:t>月</w:t>
      </w:r>
      <w:r>
        <w:rPr>
          <w:rFonts w:hint="eastAsia" w:ascii="黑体" w:hAnsi="黑体" w:eastAsia="黑体"/>
          <w:b/>
          <w:sz w:val="32"/>
          <w:lang w:val="en-US" w:eastAsia="zh-CN"/>
        </w:rPr>
        <w:t>31</w:t>
      </w:r>
      <w:r>
        <w:rPr>
          <w:rFonts w:hint="eastAsia" w:ascii="黑体" w:hAnsi="黑体" w:eastAsia="黑体"/>
          <w:b/>
          <w:sz w:val="32"/>
        </w:rPr>
        <w:t>日</w:t>
      </w: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方正小标宋_GBK" w:eastAsia="方正小标宋_GBK"/>
          <w:b/>
          <w:bCs/>
          <w:sz w:val="44"/>
          <w:szCs w:val="44"/>
        </w:rPr>
      </w:pPr>
      <w:r>
        <w:rPr>
          <w:rFonts w:hint="eastAsia" w:ascii="方正小标宋_GBK" w:eastAsia="方正小标宋_GBK"/>
          <w:b/>
          <w:bCs/>
          <w:sz w:val="44"/>
          <w:szCs w:val="44"/>
          <w:lang w:eastAsia="zh-CN"/>
        </w:rPr>
        <w:t>玉田县鸦鸿桥镇教育办公室</w:t>
      </w:r>
      <w:r>
        <w:rPr>
          <w:rFonts w:hint="eastAsia" w:ascii="方正小标宋_GBK" w:eastAsia="方正小标宋_GBK"/>
          <w:b/>
          <w:bCs/>
          <w:sz w:val="44"/>
          <w:szCs w:val="44"/>
          <w:lang w:val="en-US" w:eastAsia="zh-CN"/>
        </w:rPr>
        <w:t>2020</w:t>
      </w:r>
      <w:r>
        <w:rPr>
          <w:rFonts w:hint="eastAsia" w:ascii="方正小标宋_GBK" w:eastAsia="方正小标宋_GBK"/>
          <w:b/>
          <w:bCs/>
          <w:sz w:val="44"/>
          <w:szCs w:val="44"/>
        </w:rPr>
        <w:t>年度运行绩效监控报告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3" w:firstLineChars="200"/>
        <w:rPr>
          <w:rFonts w:ascii="黑体" w:hAnsi="黑体" w:eastAsia="黑体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/>
          <w:b/>
          <w:bCs/>
          <w:color w:val="333333"/>
          <w:sz w:val="32"/>
          <w:shd w:val="clear" w:color="auto" w:fill="FFFFFF"/>
        </w:rPr>
        <w:t>一、预算安排情况</w:t>
      </w: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本部门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2020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年度预算总额2373.26万元，其中：财政拨款2373.26万元，事业收入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万元，经经营收入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万元，其他收入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万元。包括人员经费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2333.98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万元，正常公用经费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39.28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万元，项目经费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二、预算执行情况</w:t>
      </w: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1-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12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月，本部门预算支出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2500.25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万元，预算整体执行率为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105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%。其中人员经费支出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2483.8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万元，占年初预算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106.41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%；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正常公用经费支出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16.45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41.87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%；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项目经费支出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0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三、绩效目标完成情况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（一）部门整体绩效目标完成情况</w:t>
      </w:r>
      <w:bookmarkStart w:id="0" w:name="_GoBack"/>
      <w:bookmarkEnd w:id="0"/>
    </w:p>
    <w:p>
      <w:pPr>
        <w:rPr>
          <w:rFonts w:ascii="仿宋" w:hAnsi="仿宋" w:eastAsia="仿宋" w:cs="仿宋_GB2312"/>
          <w:bCs/>
          <w:color w:val="333333"/>
          <w:sz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〔</w:t>
      </w:r>
      <w:r>
        <w:rPr>
          <w:rFonts w:eastAsia="方正仿宋_GBK"/>
          <w:b/>
          <w:bCs/>
          <w:sz w:val="32"/>
          <w:szCs w:val="32"/>
        </w:rPr>
        <w:t>设定</w:t>
      </w:r>
      <w:r>
        <w:rPr>
          <w:rFonts w:hint="eastAsia" w:eastAsia="方正仿宋_GBK"/>
          <w:b/>
          <w:bCs/>
          <w:sz w:val="32"/>
          <w:szCs w:val="32"/>
        </w:rPr>
        <w:t>要求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〕</w:t>
      </w:r>
      <w:r>
        <w:rPr>
          <w:rFonts w:hint="eastAsia" w:ascii="仿宋" w:hAnsi="仿宋" w:eastAsia="仿宋" w:cs="方正仿宋_GBK"/>
          <w:sz w:val="32"/>
          <w:szCs w:val="32"/>
        </w:rPr>
        <w:t>根据年初设定的部门整体绩效目标</w:t>
      </w:r>
      <w:r>
        <w:rPr>
          <w:rFonts w:hint="eastAsia" w:ascii="仿宋" w:hAnsi="仿宋" w:eastAsia="仿宋" w:cs="方正仿宋_GBK"/>
          <w:sz w:val="32"/>
          <w:szCs w:val="32"/>
          <w:lang w:eastAsia="zh-CN"/>
        </w:rPr>
        <w:t>：保证单位工作正常运转，保证职工福利获得，保证离退休人员工作正常开展，保证人员经费</w:t>
      </w:r>
      <w:r>
        <w:rPr>
          <w:rFonts w:hint="eastAsia" w:ascii="仿宋" w:hAnsi="仿宋" w:eastAsia="仿宋" w:cs="方正仿宋_GBK"/>
          <w:sz w:val="32"/>
          <w:szCs w:val="32"/>
        </w:rPr>
        <w:t>，</w:t>
      </w:r>
      <w:r>
        <w:rPr>
          <w:rFonts w:hint="eastAsia" w:ascii="仿宋" w:hAnsi="仿宋" w:eastAsia="仿宋" w:cs="方正仿宋_GBK"/>
          <w:sz w:val="32"/>
          <w:szCs w:val="32"/>
          <w:lang w:eastAsia="zh-CN"/>
        </w:rPr>
        <w:t>到</w:t>
      </w:r>
      <w:r>
        <w:rPr>
          <w:rFonts w:hint="eastAsia" w:ascii="仿宋" w:hAnsi="仿宋" w:eastAsia="仿宋" w:cs="方正仿宋_GBK"/>
          <w:sz w:val="32"/>
          <w:szCs w:val="32"/>
        </w:rPr>
        <w:t>现阶段绩效目标完成情况</w:t>
      </w:r>
      <w:r>
        <w:rPr>
          <w:rFonts w:hint="eastAsia" w:ascii="仿宋" w:hAnsi="仿宋" w:eastAsia="仿宋" w:cs="方正仿宋_GBK"/>
          <w:sz w:val="32"/>
          <w:szCs w:val="32"/>
          <w:lang w:eastAsia="zh-CN"/>
        </w:rPr>
        <w:t>良好，</w:t>
      </w:r>
      <w:r>
        <w:rPr>
          <w:rFonts w:hint="eastAsia" w:ascii="仿宋" w:hAnsi="仿宋" w:eastAsia="仿宋" w:cs="方正仿宋_GBK"/>
          <w:sz w:val="32"/>
          <w:szCs w:val="32"/>
        </w:rPr>
        <w:t>按需按时，完成了资金给付。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（二）项目绩效目标完成情况</w:t>
      </w:r>
    </w:p>
    <w:p>
      <w:pPr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〔</w:t>
      </w:r>
      <w:r>
        <w:rPr>
          <w:rFonts w:eastAsia="方正仿宋_GBK"/>
          <w:b/>
          <w:bCs/>
          <w:sz w:val="32"/>
          <w:szCs w:val="32"/>
        </w:rPr>
        <w:t>设定</w:t>
      </w:r>
      <w:r>
        <w:rPr>
          <w:rFonts w:hint="eastAsia" w:eastAsia="方正仿宋_GBK"/>
          <w:b/>
          <w:bCs/>
          <w:sz w:val="32"/>
          <w:szCs w:val="32"/>
        </w:rPr>
        <w:t>要求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〕</w:t>
      </w:r>
      <w:r>
        <w:rPr>
          <w:rFonts w:hint="eastAsia" w:ascii="仿宋" w:hAnsi="仿宋" w:eastAsia="仿宋" w:cs="方正仿宋_GBK"/>
          <w:sz w:val="32"/>
          <w:szCs w:val="32"/>
        </w:rPr>
        <w:t>根据年初预算</w:t>
      </w:r>
      <w:r>
        <w:rPr>
          <w:rFonts w:hint="eastAsia" w:ascii="仿宋" w:hAnsi="仿宋" w:eastAsia="仿宋" w:cs="方正仿宋_GBK"/>
          <w:sz w:val="32"/>
          <w:szCs w:val="32"/>
          <w:lang w:eastAsia="zh-CN"/>
        </w:rPr>
        <w:t>我单位无</w:t>
      </w:r>
      <w:r>
        <w:rPr>
          <w:rFonts w:hint="eastAsia" w:ascii="仿宋" w:hAnsi="仿宋" w:eastAsia="仿宋" w:cs="方正仿宋_GBK"/>
          <w:sz w:val="32"/>
          <w:szCs w:val="32"/>
        </w:rPr>
        <w:t>项目安排情况。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四、存在的问题分析</w:t>
      </w:r>
    </w:p>
    <w:p>
      <w:pPr>
        <w:rPr>
          <w:rFonts w:hint="eastAsia" w:ascii="宋体" w:hAnsi="宋体" w:eastAsia="宋体" w:cs="宋体"/>
          <w:bCs/>
          <w:color w:val="333333"/>
          <w:sz w:val="32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运行良好，未发现资金保障问题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五、整改措施</w:t>
      </w:r>
    </w:p>
    <w:p>
      <w:r>
        <w:rPr>
          <w:rFonts w:hint="eastAsia" w:ascii="仿宋" w:hAnsi="仿宋" w:eastAsia="仿宋" w:cs="方正仿宋_GBK"/>
          <w:sz w:val="32"/>
          <w:szCs w:val="32"/>
          <w:lang w:eastAsia="zh-CN"/>
        </w:rPr>
        <w:t>运行良好。发现问题及时与各相关部门沟通处理。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DB0"/>
    <w:rsid w:val="000E41D7"/>
    <w:rsid w:val="000E582B"/>
    <w:rsid w:val="00146A98"/>
    <w:rsid w:val="00214CCC"/>
    <w:rsid w:val="00266FDE"/>
    <w:rsid w:val="00272DDF"/>
    <w:rsid w:val="002835EB"/>
    <w:rsid w:val="002B7E8F"/>
    <w:rsid w:val="00324D29"/>
    <w:rsid w:val="00355C92"/>
    <w:rsid w:val="00437B3C"/>
    <w:rsid w:val="00446FC5"/>
    <w:rsid w:val="00471084"/>
    <w:rsid w:val="005576CA"/>
    <w:rsid w:val="005668F2"/>
    <w:rsid w:val="00571B49"/>
    <w:rsid w:val="005A7395"/>
    <w:rsid w:val="005C3290"/>
    <w:rsid w:val="005F104F"/>
    <w:rsid w:val="006674BD"/>
    <w:rsid w:val="006941B8"/>
    <w:rsid w:val="00730BCB"/>
    <w:rsid w:val="00897527"/>
    <w:rsid w:val="008B368E"/>
    <w:rsid w:val="00920152"/>
    <w:rsid w:val="0098551F"/>
    <w:rsid w:val="009E34CF"/>
    <w:rsid w:val="00A46089"/>
    <w:rsid w:val="00B02B48"/>
    <w:rsid w:val="00B16BE2"/>
    <w:rsid w:val="00BF6C2E"/>
    <w:rsid w:val="00C96DB0"/>
    <w:rsid w:val="00CA41A1"/>
    <w:rsid w:val="00CF4A29"/>
    <w:rsid w:val="00E37259"/>
    <w:rsid w:val="00E40AF7"/>
    <w:rsid w:val="00E64EEE"/>
    <w:rsid w:val="00F80C87"/>
    <w:rsid w:val="00F95330"/>
    <w:rsid w:val="00FF3CA1"/>
    <w:rsid w:val="00FF4F2C"/>
    <w:rsid w:val="5EB4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A2E33C-7212-4F61-8C56-94440C0E57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</Words>
  <Characters>753</Characters>
  <Lines>6</Lines>
  <Paragraphs>1</Paragraphs>
  <TotalTime>1</TotalTime>
  <ScaleCrop>false</ScaleCrop>
  <LinksUpToDate>false</LinksUpToDate>
  <CharactersWithSpaces>884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2021-02-04T05:59:00Z</dcterms:created>
  <dc:creator>QS</dc:creator>
  <cp:lastModifiedBy>Administrator</cp:lastModifiedBy>
  <cp:lastPrinted>2021-02-23T01:41:00Z</cp:lastPrinted>
  <dcterms:modified xsi:type="dcterms:W3CDTF">2021-06-11T03:19:44Z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