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玉田县公安局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  <w:bookmarkStart w:id="42" w:name="_GoBack"/>
      <w:bookmarkEnd w:id="42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玉田县公安局编制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1.辅警劳务派遣劳务费绩效目标表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2.环安劳务派遣劳务费绩效目标表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3.京唐铁路护路工作经费绩效目标表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4.警务站劳务派遣劳务费绩效目标表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5.局辅警劳务费绩效目标表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6.留置看护劳务派遣劳务费绩效目标表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7.留置看护劳务派遣劳务费（2024年招录72名）绩效目标表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8.铁路护路工作经费绩效目标表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9.五项人员劳务费绩效目标表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10.PDT基站租费绩效目标表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11.安保服务费绩效目标表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12.残疾人保障金绩效目标表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13.公安业务费绩效目标表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14.冀财政法[2023]50号省级基层公检法司转移支付资金绩效目标表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15.冀财政法【2023】49号中央政法纪检监察转移支付资金绩效目标表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16.冀财政法【2024】24号中央政法纪检监察转移支付资金绩效目标表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17.冀财政法【2024】50号中央政法纪检监察转移支付资金绩效目标表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18.冀财政法【2024】50号中央政法纪检监察转移支付资金-扫黑除恶绩效目标表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19.冀财政法【2024】50号中央政法纪检监察转移支付资金-司法救助绩效目标表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20.冀财政法【2024】52号省级基层公检法司转移支付资金绩效目标表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21.京哈铁路沿线视频监控系统运营费绩效目标表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22.警务站经费绩效目标表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23.拘留所保障经费绩效目标表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24.社区视频监控工程光纤绩效目标表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25.食品药品检验鉴定费绩效目标表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26.暑期350兆无线设备机房租赁绩效目标表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27.暑期经费绩效目标表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28.特巡警大队搬入新营房保障经费绩效目标表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29.污染环境案件鉴定费绩效目标表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30.巡防队经费绩效目标表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31.移动警务终端服务费绩效目标表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32.指挥中心光纤租费绩效目标表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33.智慧平台网络服务费绩效目标表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34.智慧社区运行维护费绩效目标表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35.专业接访队经费绩效目标表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t>36.劳务派遣人员经费绩效目标表</w:t>
      </w:r>
      <w:r>
        <w:tab/>
      </w:r>
      <w:r>
        <w:fldChar w:fldCharType="begin"/>
      </w:r>
      <w:r>
        <w:instrText xml:space="preserve">PAGEREF _Toc_4_4_0000000039 \h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"_Toc_4_4_0000000040" </w:instrText>
      </w:r>
      <w:r>
        <w:fldChar w:fldCharType="separate"/>
      </w:r>
      <w:r>
        <w:t>37.禁毒经费绩效目标表</w:t>
      </w:r>
      <w:r>
        <w:tab/>
      </w:r>
      <w:r>
        <w:fldChar w:fldCharType="begin"/>
      </w:r>
      <w:r>
        <w:instrText xml:space="preserve">PAGEREF _Toc_4_4_0000000040 \h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t>38.警犬驯养经费绩效目标表</w:t>
      </w:r>
      <w:r>
        <w:tab/>
      </w:r>
      <w:r>
        <w:fldChar w:fldCharType="begin"/>
      </w:r>
      <w:r>
        <w:instrText xml:space="preserve">PAGEREF _Toc_4_4_0000000041 \h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"_Toc_4_4_0000000042" </w:instrText>
      </w:r>
      <w:r>
        <w:fldChar w:fldCharType="separate"/>
      </w:r>
      <w:r>
        <w:t>39.专项业务费绩效目标表</w:t>
      </w:r>
      <w:r>
        <w:tab/>
      </w:r>
      <w:r>
        <w:fldChar w:fldCharType="begin"/>
      </w:r>
      <w:r>
        <w:instrText xml:space="preserve">PAGEREF _Toc_4_4_0000000042 \h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紧紧围绕县委、县政府和市局中心工作，狠抓社会安全综合治理，深入推进“四个零发生，四个全面提升”发展目标，切实加强队伍管理，构建“平安玉田”，进一步统一思想认识，拓展工作思路，创新现代警务，提升能力水平，力争实现群众安全感和满意度双提升、双达优，以更高的站位、更大的作为、更好的形象树立起玉田公安的品牌，为推进平安玉田、法治玉田、幸福玉田做出更大贡献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1、城区警务站劳务派遣经费1986500</w:t>
      </w:r>
    </w:p>
    <w:p>
      <w:pPr>
        <w:pStyle w:val="9"/>
      </w:pPr>
      <w:r>
        <w:t>主要目标：保障城区警务站辅警人员工资发放和保险缴纳。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2、环安大队劳务派遣227100</w:t>
      </w:r>
    </w:p>
    <w:p>
      <w:pPr>
        <w:pStyle w:val="9"/>
      </w:pPr>
      <w:r>
        <w:t>主要目标：落实环安大队劳务派遣人员工资及保险。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依据：玉田县公安局玉公呈【2019】37号及2019年第876号指示报告批示单</w:t>
      </w:r>
    </w:p>
    <w:p>
      <w:pPr>
        <w:pStyle w:val="9"/>
      </w:pPr>
      <w:r>
        <w:t>3、局辅警劳务费11304100</w:t>
      </w:r>
    </w:p>
    <w:p>
      <w:pPr>
        <w:pStyle w:val="9"/>
      </w:pPr>
      <w:r>
        <w:t>主要目标：保障辅警人员工资发放和保险缴纳。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4、五项辅警人员工资及保险3269400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5、留置看护人员工资1735300</w:t>
      </w:r>
    </w:p>
    <w:p>
      <w:pPr>
        <w:pStyle w:val="9"/>
      </w:pPr>
      <w:r>
        <w:t>主要目标：落实留置看守劳务派遣人员工资及保险。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依据：为贯彻落实唐山市政府《关于（唐山市公安局关于组建留置场所看护队伍的请示）的批复》，结合我县实际，经县政府批准，申请组建我县留置场所看护队伍共计20人，事业待遇。</w:t>
      </w:r>
    </w:p>
    <w:p>
      <w:pPr>
        <w:pStyle w:val="9"/>
      </w:pPr>
      <w:r>
        <w:t>6、辅警劳务派遣人员工资8172900</w:t>
      </w:r>
    </w:p>
    <w:p>
      <w:pPr>
        <w:pStyle w:val="9"/>
      </w:pPr>
      <w:r>
        <w:t>主要目标：落实辅警劳务派遣工资保险。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根据公安业务需求，玉田县公安局【2019】48号请示，经县长办公会议【2019】21号批准，招聘60号劳务派遣辅警。</w:t>
      </w:r>
    </w:p>
    <w:p>
      <w:pPr>
        <w:pStyle w:val="9"/>
      </w:pPr>
      <w:r>
        <w:t>7、铁路护路工作经费360000</w:t>
      </w:r>
    </w:p>
    <w:p>
      <w:pPr>
        <w:pStyle w:val="9"/>
      </w:pPr>
      <w:r>
        <w:t>主要目标：保障京哈铁路沿线护路工作人员的劳务费</w:t>
      </w:r>
    </w:p>
    <w:p>
      <w:pPr>
        <w:pStyle w:val="9"/>
      </w:pPr>
      <w:r>
        <w:t>金支出进度3月底、6月底、9月底、12月底分别达到25%、50%、75%、100%。</w:t>
      </w:r>
    </w:p>
    <w:p>
      <w:pPr>
        <w:pStyle w:val="9"/>
      </w:pPr>
      <w:r>
        <w:t>依据：县政府会议经纪，原政法委负责项目，2024年转到公安系统牵头管理相关工作，由我单位负责整体工作部署，人员管理工作发放等工作。</w:t>
      </w:r>
    </w:p>
    <w:p>
      <w:pPr>
        <w:pStyle w:val="9"/>
      </w:pPr>
      <w:r>
        <w:t>8、留置看护劳务派遣劳务费（2024年招录72名）4361000</w:t>
      </w:r>
    </w:p>
    <w:p>
      <w:pPr>
        <w:pStyle w:val="9"/>
      </w:pPr>
      <w:r>
        <w:t>要目标：落实留置看守劳务派遣人员工资及保险。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依据：为贯彻落实唐山市政府《关于（唐山市公安局关于组建留置场所看护队伍的请示）的批复》，结合我县实际，经县政府批准，补充留置看护队伍，2024年招录留置看护工作人员72名，保障工作人员的工资保险相关人员经费支出。</w:t>
      </w:r>
    </w:p>
    <w:p>
      <w:pPr>
        <w:pStyle w:val="9"/>
      </w:pPr>
      <w:r>
        <w:t>9、京唐铁路护路工作经费283400</w:t>
      </w:r>
    </w:p>
    <w:p>
      <w:pPr>
        <w:pStyle w:val="9"/>
      </w:pPr>
      <w:r>
        <w:t>主要目标：保障京唐铁路沿线护路工作人员的劳务费</w:t>
      </w:r>
    </w:p>
    <w:p>
      <w:pPr>
        <w:pStyle w:val="9"/>
      </w:pPr>
      <w:r>
        <w:t>金支出进度3月底、6月底、9月底、12月底分别达到25%、50%、75%、100%。</w:t>
      </w:r>
    </w:p>
    <w:p>
      <w:pPr>
        <w:pStyle w:val="9"/>
      </w:pPr>
      <w:r>
        <w:t>依据：2024年新增项目，由公安牵头管理发放护路工作人员的劳务费，保障护路工作顺利开展。</w:t>
      </w:r>
    </w:p>
    <w:p>
      <w:pPr>
        <w:pStyle w:val="9"/>
      </w:pPr>
      <w:r>
        <w:t>10、PDT基站租费138000</w:t>
      </w:r>
    </w:p>
    <w:p>
      <w:pPr>
        <w:pStyle w:val="9"/>
      </w:pPr>
      <w:r>
        <w:t>主要目标：两年租费预算，由于去年暂未付款，预计2025年累计支出138000元，此经费保障所有PDT基站正常运行。</w:t>
      </w:r>
    </w:p>
    <w:p>
      <w:pPr>
        <w:pStyle w:val="9"/>
      </w:pPr>
      <w:r>
        <w:t>资金支出进度：10月底达到100%。</w:t>
      </w:r>
    </w:p>
    <w:p>
      <w:pPr>
        <w:pStyle w:val="9"/>
      </w:pPr>
      <w:r>
        <w:t>项目效果指标：确保网络运转正常，年内接收信号故障率为零。</w:t>
      </w:r>
    </w:p>
    <w:p>
      <w:pPr>
        <w:pStyle w:val="9"/>
      </w:pPr>
      <w:r>
        <w:t>11、警务站经费400000</w:t>
      </w:r>
    </w:p>
    <w:p>
      <w:pPr>
        <w:pStyle w:val="9"/>
      </w:pPr>
      <w:r>
        <w:t>主要目标：保障警务站工作正常运转。</w:t>
      </w:r>
    </w:p>
    <w:p>
      <w:pPr>
        <w:pStyle w:val="9"/>
      </w:pPr>
      <w:r>
        <w:t>资金支出进度资金支出进度3月底、6月底、9月底、12月底分别达到25%、50%、75%、100%。</w:t>
      </w:r>
    </w:p>
    <w:p>
      <w:pPr>
        <w:pStyle w:val="9"/>
      </w:pPr>
      <w:r>
        <w:t>项目效果指标：搜集发现影响社会稳定的各类有价值信息、查获违法犯罪嫌疑人。</w:t>
      </w:r>
    </w:p>
    <w:p>
      <w:pPr>
        <w:pStyle w:val="9"/>
      </w:pPr>
      <w:r>
        <w:t>12、拘留所保障经费325376</w:t>
      </w:r>
    </w:p>
    <w:p>
      <w:pPr>
        <w:pStyle w:val="9"/>
      </w:pPr>
      <w:r>
        <w:t>主要目标：保障拘押场所全年正常运转。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项目效果指标：保证拘押场所日常正常运转，事故率为零。</w:t>
      </w:r>
    </w:p>
    <w:p>
      <w:pPr>
        <w:pStyle w:val="9"/>
      </w:pPr>
      <w:r>
        <w:t>指标依据：依据玉财行【2020】18号文件精神，从2020年起将劳动服务经费9.54万元列入以后年度预算，在原来23万经费的基础上增加到32.5376万元。</w:t>
      </w:r>
    </w:p>
    <w:p>
      <w:pPr>
        <w:pStyle w:val="9"/>
      </w:pPr>
      <w:r>
        <w:t>13、社区视频监控工程光纤租费131000</w:t>
      </w:r>
    </w:p>
    <w:p>
      <w:pPr>
        <w:pStyle w:val="9"/>
      </w:pPr>
      <w:r>
        <w:t>主要目标：确保社区监控正常运转。资金支出进度10月底达到100%。项目效果指标：所监控社区可防性案件发案率下降（年内发案率较上年度发案率降幅比例）指标值为≥10%。</w:t>
      </w:r>
    </w:p>
    <w:p>
      <w:pPr>
        <w:pStyle w:val="9"/>
      </w:pPr>
      <w:r>
        <w:t>14、食品药品检验鉴定费150000</w:t>
      </w:r>
    </w:p>
    <w:p>
      <w:pPr>
        <w:pStyle w:val="9"/>
      </w:pPr>
      <w:r>
        <w:t>主要目标：保障食品药品专项检验鉴定案件需要。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项目效果指标：食品药品案件破案率（侦破的食品药品案件占所立案件数量）指标值为≥90%</w:t>
      </w:r>
    </w:p>
    <w:p>
      <w:pPr>
        <w:pStyle w:val="9"/>
      </w:pPr>
      <w:r>
        <w:t>指标依据：玉公呈【2013】44号</w:t>
      </w:r>
    </w:p>
    <w:p>
      <w:pPr>
        <w:pStyle w:val="9"/>
      </w:pPr>
      <w:r>
        <w:t>15、污染环境案件鉴定费200000</w:t>
      </w:r>
    </w:p>
    <w:p>
      <w:pPr>
        <w:pStyle w:val="9"/>
      </w:pPr>
      <w:r>
        <w:t>主要目标：保证环境污染案件侦破鉴定需要。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项目效果指标：环境污染案件侦破率（侦破环境污染案件数与立案数的比率）达到95%以上。</w:t>
      </w:r>
    </w:p>
    <w:p>
      <w:pPr>
        <w:pStyle w:val="9"/>
      </w:pPr>
      <w:r>
        <w:t>指标依据：依据玉政函字【2018】232号。</w:t>
      </w:r>
    </w:p>
    <w:p>
      <w:pPr>
        <w:pStyle w:val="9"/>
      </w:pPr>
      <w:r>
        <w:t>16、巡防队经费400000</w:t>
      </w:r>
    </w:p>
    <w:p>
      <w:pPr>
        <w:pStyle w:val="9"/>
      </w:pPr>
      <w:r>
        <w:t>主要目标：派出所辖区日常巡逻防范工作顺利完成。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项目效果指标：辖区治安案件发案率降低≥5%。</w:t>
      </w:r>
    </w:p>
    <w:p>
      <w:pPr>
        <w:pStyle w:val="9"/>
      </w:pPr>
      <w:r>
        <w:t>17、移动警务终端服务费112000</w:t>
      </w:r>
    </w:p>
    <w:p>
      <w:pPr>
        <w:pStyle w:val="9"/>
      </w:pPr>
      <w:r>
        <w:t>主要目标：确保移动终端服务各项警务工作需要。</w:t>
      </w:r>
    </w:p>
    <w:p>
      <w:pPr>
        <w:pStyle w:val="9"/>
      </w:pPr>
      <w:r>
        <w:t>资金支出进度3月底达到100%。</w:t>
      </w:r>
    </w:p>
    <w:p>
      <w:pPr>
        <w:pStyle w:val="9"/>
      </w:pPr>
      <w:r>
        <w:t>项目效果指标：提升警务活动科技化水平和工作效率，提高破案率。</w:t>
      </w:r>
    </w:p>
    <w:p>
      <w:pPr>
        <w:pStyle w:val="9"/>
      </w:pPr>
      <w:r>
        <w:t>指标值为≥20%</w:t>
      </w:r>
    </w:p>
    <w:p>
      <w:pPr>
        <w:pStyle w:val="9"/>
      </w:pPr>
      <w:r>
        <w:t>18、指挥中心光纤租费156000</w:t>
      </w:r>
    </w:p>
    <w:p>
      <w:pPr>
        <w:pStyle w:val="9"/>
      </w:pPr>
      <w:r>
        <w:t>主要目标：保障网络光纤正常运转。</w:t>
      </w:r>
    </w:p>
    <w:p>
      <w:pPr>
        <w:pStyle w:val="9"/>
      </w:pPr>
      <w:r>
        <w:t>资金支出进度：10月底达到100%。</w:t>
      </w:r>
    </w:p>
    <w:p>
      <w:pPr>
        <w:pStyle w:val="9"/>
      </w:pPr>
      <w:r>
        <w:t>项目效果指标：提高科学技术水平，为公安机关开展各项业务提供必要的网络技术支持。</w:t>
      </w:r>
    </w:p>
    <w:p>
      <w:pPr>
        <w:pStyle w:val="9"/>
      </w:pPr>
      <w:r>
        <w:t>19、专业接访队经费500000</w:t>
      </w:r>
    </w:p>
    <w:p>
      <w:pPr>
        <w:pStyle w:val="9"/>
      </w:pPr>
      <w:r>
        <w:t>主要目标：保障接访队正常开展信访维稳任务。资金支出进度3月底、6月底、9月底、12月底分别达到25%、50%、75%、100%。项目效果指标：信访案件妥善处置率（信访案件妥善处置数占发生案件数量总和）指标值为≥95%。指标依据：依据玉政办函字451号文件精神组织安排相关工作。</w:t>
      </w:r>
    </w:p>
    <w:p>
      <w:pPr>
        <w:pStyle w:val="9"/>
      </w:pPr>
      <w:r>
        <w:t>20、租赁暑期350兆无线设备机房租赁费40000</w:t>
      </w:r>
    </w:p>
    <w:p>
      <w:pPr>
        <w:pStyle w:val="9"/>
      </w:pPr>
      <w:r>
        <w:t>主要目标：维护暑期无线设备运转。</w:t>
      </w:r>
    </w:p>
    <w:p>
      <w:pPr>
        <w:pStyle w:val="9"/>
      </w:pPr>
      <w:r>
        <w:t>资金支出进度10月底达到100%。</w:t>
      </w:r>
    </w:p>
    <w:p>
      <w:pPr>
        <w:pStyle w:val="9"/>
      </w:pPr>
      <w:r>
        <w:t>项目效果指标：保障运转故障率为零。</w:t>
      </w:r>
    </w:p>
    <w:p>
      <w:pPr>
        <w:pStyle w:val="9"/>
      </w:pPr>
      <w:r>
        <w:t>21、公安业务费500000</w:t>
      </w:r>
    </w:p>
    <w:p>
      <w:pPr>
        <w:pStyle w:val="9"/>
      </w:pPr>
      <w:r>
        <w:t>主要目标：保障全部公安业务开展。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项目效果指标：治安、刑事、危害国家安全和社会稳定案件侦破率（侦破的案件总数占立案总数）</w:t>
      </w:r>
    </w:p>
    <w:p>
      <w:pPr>
        <w:pStyle w:val="9"/>
      </w:pPr>
      <w:r>
        <w:t>22、智慧平台网络服务费用297000</w:t>
      </w:r>
    </w:p>
    <w:p>
      <w:pPr>
        <w:pStyle w:val="9"/>
      </w:pPr>
      <w:r>
        <w:t>主要目标：保障智慧社区平台有效利用。</w:t>
      </w:r>
    </w:p>
    <w:p>
      <w:pPr>
        <w:pStyle w:val="9"/>
      </w:pPr>
      <w:r>
        <w:t>资金支出进度10月底达到100%。</w:t>
      </w:r>
    </w:p>
    <w:p>
      <w:pPr>
        <w:pStyle w:val="9"/>
      </w:pPr>
      <w:r>
        <w:t>项目效果指标：提升工作效率，提高破案率，降低社会犯罪率。</w:t>
      </w:r>
    </w:p>
    <w:p>
      <w:pPr>
        <w:pStyle w:val="9"/>
      </w:pPr>
      <w:r>
        <w:t>23、智慧社区运行维护费473912.5</w:t>
      </w:r>
    </w:p>
    <w:p>
      <w:pPr>
        <w:pStyle w:val="9"/>
      </w:pPr>
      <w:r>
        <w:t>主要目标：保障62个智慧社区系统正常运行（含电费、维修费及电表设备款支出）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项目效果指标：提升工作效率，提高破案率，降低社会犯罪率。</w:t>
      </w:r>
    </w:p>
    <w:p>
      <w:pPr>
        <w:pStyle w:val="9"/>
      </w:pPr>
      <w:r>
        <w:t>24、安保服务费</w:t>
      </w:r>
    </w:p>
    <w:p>
      <w:pPr>
        <w:pStyle w:val="9"/>
      </w:pPr>
      <w:r>
        <w:t>主要目标：2024年委托保安公司提供安保服务，服务已终止，2025年预计支付。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项目效果指标：维护社会秩序、保护人身财产安全、维护社会稳定、提供紧急救援、促进社会和谐。</w:t>
      </w:r>
    </w:p>
    <w:p>
      <w:pPr>
        <w:pStyle w:val="9"/>
      </w:pPr>
      <w:r>
        <w:t>25、特巡警大队搬入新营房保障经费350000</w:t>
      </w:r>
    </w:p>
    <w:p>
      <w:pPr>
        <w:pStyle w:val="9"/>
      </w:pPr>
      <w:r>
        <w:t>主要目标：特巡警大队新营房日常公用经费，保障特巡警大队正常运行。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项目效果指标：特巡营大队充挥发挥机制作用。治安维护、应急处置、巡逻防控、重大活动安全保卫等确保人民群众的安全。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实现年度发展规划目标的保障措施</w:t>
      </w:r>
    </w:p>
    <w:p>
      <w:pPr>
        <w:pStyle w:val="10"/>
      </w:pPr>
      <w:r>
        <w:t>第一，要狠抓打击破案。要始终把打击犯罪这个主业牢牢抓在手上，乘去年打击破案大获全胜、圆满实现逮捕目标之势，坚持把落实上级部署与景县实际相结合，统筹抓好省厅确定的</w:t>
      </w:r>
      <w:r>
        <w:rPr>
          <w:rFonts w:hint="eastAsia"/>
          <w:lang w:eastAsia="zh-CN"/>
        </w:rPr>
        <w:t>扫黑除恶</w:t>
      </w:r>
      <w:r>
        <w:t>、侦破命案、打击“两抢一盗”、电信诈骗、涉众型经济犯罪、食品药品犯罪、禁毒会战、利剑斩污“八项行动”，集中整治“黄赌毒”、“黑拐枪”、“盗抢骗”等突出治安问题，即打突击战、又打持久战，即打阵地战、又打联合战，即打现场、又打市场，即打专项、又打全面，即打现行、又追逃犯，始终保持严打高压态势。要以深化打击农村黑恶痞霸势力专项行动为载体，对治安问题突出的农村加大综合治理力度，净化治安和政治生态。</w:t>
      </w:r>
    </w:p>
    <w:p>
      <w:pPr>
        <w:pStyle w:val="10"/>
      </w:pPr>
      <w:r>
        <w:t>第二，要坚持打防兼顾。要以提高驾驭社会治安局势的能力为核心，加快构建立体化社会治安防控体系；要在巩固县城区常态化巡逻的基础上，优化网格布警和高峰勤务；要严格流动人口、重点人口管理，严格枪支弹药、危爆物品、管制刀具、散装汽油管控，严格旅馆、网吧实名登记，消除盲区，剔除隐患，实现对“人、地、物、事、网”的精确防控；要大力推进社区警务建设和农村巡逻队建设，着力提高人防、物防、技防的覆盖率，打造社区警务建设的“样板间”工程。</w:t>
      </w:r>
    </w:p>
    <w:p>
      <w:pPr>
        <w:pStyle w:val="10"/>
      </w:pPr>
      <w:r>
        <w:t>第三，要确保公共安全。公共安全是社会安定的风向标，也是群众安全的晴雨表。我们要始终坚持生命至上、以人为本，全面落实源头治理、系统治理、综合治理、依法治理，确保不发生重特大安全责任事故。要进一步强化阵地控制，加强对网购、寄递、物流等新型渠道购买、销售危爆物品的管控，严厉打击非法生产行为；要强化对人员密集场所和高层建筑的火灾隐患常态排查，依法查处消防安全责任不落实、消防设施不合格等违法犯罪行为；要严肃查处酒驾醉驾、超限超载、无牌无证等严重交通违法行为，加大交通肇事逃逸案件侦办力度，强化对客运车、货车、危险品运输车、校车、农村面包车等“五类车辆”的常态化管控，源头遏制重特大交通事故；要严格落实大型活动审批、备案登记和风险评估制度，落实社会单位安全主体责任，对未经公安机关审批的大型活动要坚决制止，对自发性群众性活动要严格落实应急预案、加强外围管控。</w:t>
      </w:r>
    </w:p>
    <w:p>
      <w:pPr>
        <w:pStyle w:val="10"/>
      </w:pPr>
      <w:r>
        <w:t>第四，完善制度及监督管理。完善制度建设、加强支出管理、加强绩效运行监控、做好绩效自评、规范财务资产管理、加强内部监督。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1.辅警劳务派遣劳务费绩效目标表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辅警劳务派遣劳务费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8172900.00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8172900.00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辅警劳务派遣劳务费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1.保障辅警劳务派遣劳务费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2.环安劳务派遣劳务费绩效目标表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13022925P004R28106827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环安劳务派遣劳务费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227100.00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227100.00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环安劳务派遣芝务费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1.保障环安劳务派遣劳务费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3.京唐铁路护路工作经费绩效目标表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13022925P004R2810686M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京唐铁路护路工作经费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283400.00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283400.00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京唐铁路护路工作经费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1.京唐铁路护路工作经费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招聘护路人员数量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按需招聘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圆满完成每一次任务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铁路安全环境提高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降低风险隐患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作用影响力持续发挥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4.警务站劳务派遣劳务费绩效目标表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警务站劳务派遣劳务费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1986500.00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1986500.00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警务站劳务派遣劳务费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1.警务站劳务派遣劳务费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5.局辅警劳务费绩效目标表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13022925P004R2810683T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局辅警劳务费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11304100.00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11304100.00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局辅警劳务费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1.保障局辅警工资保险等</w:t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6.留置看护劳务派遣劳务费绩效目标表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13022925P004R2810684E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留置看护劳务派遣劳务费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1735300.00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1735300.00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留置看护劳务派遣劳务费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1.留置看护劳务派遣劳务费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7.留置看护劳务派遣劳务费（2024年招录72名）绩效目标表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留置看护劳务派遣劳务费（2024年招录72名）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4361000.00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4361000.00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留置看护劳务派遣劳务费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1.留置看护劳务派遣劳务费（2024年招录72名）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8.铁路护路工作经费绩效目标表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13022925P004R28106879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铁路护路工作经费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铁路护路工作经费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1.保障铁路护路工作经费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招聘护路人员数量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按需招聘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圆满完成每一次任务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铁路安全环境提高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降低风险隐患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作用影响力持续发挥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9.五项人员劳务费绩效目标表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13022925P004R2810679L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五项人员劳务费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3269400.00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3269400.00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五项人员劳务费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1.保障五项人员工资保险等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10.PDT基站租费绩效目标表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13022925P00JXC4101251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PDT基站租费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138000.00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138000.00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公安PDT基站增点建设站址租费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1.公安PDT基站增点建设站址租费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及时支付租金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PDT基站利用情况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充分利用基站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租赁成本不高于预算批准指标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成本合理控制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与预算批准数比对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&lt;5运行过程中发生故障检修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≥90社会防控体系覆盖率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比例大于90则达成绩效目标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警情调度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遇突发事件指挥调度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在指挥调度突发事件发挥作用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≥85比例大于85则达成绩效目标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11.安保服务费绩效目标表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13022925P00JXC410363U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安保服务费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驻地安保服务经费（志达）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1.驻地安保服务经费（志达）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10名保安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服务质量保障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服务质量保障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确保巡视组正常有序工作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支付服务费时效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净化网络空间，维护社会稳定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净化网络空间，维护社会稳定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对全面从严治党的影响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对全面从严治党的影响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12.残疾人保障金绩效目标表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13022925P00JXC4197629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缴纳残疾人就业残保金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1.缴纳残疾人就业残保金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资金支付率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专款专用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补助资金下达时限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补助资金下达时限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及时拨付，及时缴纳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规定时间内完成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“三员”人员生活水平保持稳定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“三员”人员生活水平保持稳定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提高残疾人生活水平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提高伤残军人生活质量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提高伤残军人生活质量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提高残疾人生活水平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保障部门单位事业的推进和发展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保障部门单位事业的推进和发展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提高残疾人生活水平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13.公安业务费绩效目标表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13022925P00JXC4101103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公安业务费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公安业务费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1.保障公安工作顺利开展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涉稳舆情处置率(%)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重大安保任务完成率(%)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居民身份证持证率(%)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重特大案件组织、指挥、督导协调率（%）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14.冀财政法[2023]50号省级基层公检法司转移支付资金绩效目标表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13022924P00JXC418528B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冀财政法[2023]50号省级基层公检法司转移支付资金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4090000.00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4090000.00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业务装备费及办案业务费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1.引导和支持政法部门开展业务工作，帮助提高基层政法机关办案和装备经费保障水平。</w:t>
            </w:r>
          </w:p>
          <w:p>
            <w:pPr>
              <w:pStyle w:val="13"/>
            </w:pPr>
            <w:r>
              <w:t>2.支持公安机关开展禁毒毒业务工作所必需的办案、业务、装备等经费支出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遵守年初装备购置计划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统计装备台账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公安机关案件破案率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公安机关案件破案率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破案率逐年提升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年未政法系统报告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大力宣传普及毒品危害性，远离毒品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业务装备的逐渐完善，对提高办案效率有所提升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提升业务装备水平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≥85服务对象对公安的好评率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15.冀财政法【2023】49号中央政法纪检监察转移支付资金绩效目标表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13022924P00JXC418522M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冀财政法【2023】49号中央政法纪检监察转移支付资金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4251131.70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4251131.70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引导和支持政法部门开展业务工作，帮助提高基层政法机关办案和装备经费保障水平。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1.引导和支持政法部门开展业务工作，帮助提高基层政法机关办案和装备经费保障水平。</w:t>
            </w:r>
          </w:p>
          <w:p>
            <w:pPr>
              <w:pStyle w:val="13"/>
            </w:pPr>
            <w:r>
              <w:t>2.支持公安机关开展禁毒毒业务工作所必需的办案、业务、装备等经费支出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遵守年初装备购置计划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统计装备台账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公安机关案件破案率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公安机关案件破案率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破案率逐年提升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年未政法系统报告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大力宣传普及毒品危害性，远离毒品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业务装备的逐渐完善，对提高办案效率有所提升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提升业务装备水平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≥85服务对象对公安的好评率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16.冀财政法【2024】24号中央政法纪检监察转移支付资金绩效目标表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13022924P00JXC418681J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冀财政法【2024】24号中央政法纪检监察转移支付资金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业务装备及办案业务费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1.提高办案和装备经费保障水平</w:t>
            </w:r>
          </w:p>
          <w:p>
            <w:pPr>
              <w:pStyle w:val="13"/>
            </w:pPr>
            <w:r>
              <w:t>2.支持特殊办案设备，留置看护等经费支出</w:t>
            </w:r>
          </w:p>
          <w:p>
            <w:pPr>
              <w:pStyle w:val="13"/>
            </w:pPr>
            <w:r>
              <w:t>3.开展禁毒业务工作所必需的办案、业务、装备等经费支出。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有效利用专款办理案件数量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有效利用专款办理案件数量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法制年末统计汇总数据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资金使用规范性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支出流程，报销手续，支出范围等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支出合规、管理规范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自查及上级主管部门审计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到付及支付完成情况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到位、支付率均达到100%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年末决算报表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各项经费列支成本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遵守财务管理办法，合法合规有序支出。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严格执法预算标准。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年末决算报表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办案装备经费保障水平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办案装备经费保障水平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办案业务经费保障水平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办案业务经费保障水平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破案率及社会安全因素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破案率及社会安全因素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17.冀财政法【2024】50号中央政法纪检监察转移支付资金绩效目标表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13022925P00004810001F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冀财政法【2024】50号中央政法纪检监察转移支付资金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6970000.00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6970000.00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冀财政法【2024】50号中央政法纪检监察转移支付资金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1.业务装备费及办案业务费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遵守年初装备购置计划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统计装备台账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装备配备及验收合格率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装备配备及验收合格率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大力宣传普及毒品危害性，远离毒品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业务装备的逐渐完善，对提高办案效率有所提升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提升业务装备水平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18.冀财政法【2024】50号中央政法纪检监察转移支付资金-扫黑除恶绩效目标表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13022925P000046100014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冀财政法【2024】50号中央政法纪检监察转移支付资金-扫黑除恶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410000.00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410000.00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扫黑除恶专项经费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1.冀财政法【2024】50号中央政法纪检监察转移支付资金-扫黑除恶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遵守年初装备购置计划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统计装备台账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装备配备及验收合格率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装备配备及验收合格率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社会公众对扫黑除恶工作认知度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社会公众对扫黑除恶工作认知度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公众对扫黑除恶工作认知度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业务装备的逐渐完善，对提高办案效率有所提升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提升业务装备水平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19.冀财政法【2024】50号中央政法纪检监察转移支付资金-司法救助绩效目标表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13022925P00004710001R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冀财政法【2024】50号中央政法纪检监察转移支付资金-司法救助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540000.00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540000.00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司法救助专项经费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1.冀财政法【2024】50号中央政法纪检监察转移支付资金-司法救助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补助资金支付率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补助资金到位后，及时支付给相关人员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按规定时效内完成付款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严格执行预算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帮助司法救肋人员，解决实质问题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帮助司法救肋人员，解决实质问题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降低不稳定因素发生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业务装备的逐渐完善，对提高办案效率有所提升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提升业务装备水平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20.冀财政法【2024】52号省级基层公检法司转移支付资金绩效目标表</w:t>
      </w:r>
      <w:bookmarkEnd w:id="2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13022925P000BR011060M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冀财政法【2024】52号省级基层公检法司转移支付资金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3920000.00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办案业务费和业务装备费支出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1.提高办案和装备经费保障水平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有效利用专款办理案件数量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有效利用专款办理案件数量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法制年末统计汇总数据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资金使用规范性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支出流程，报销手续，支出范围等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支出合规、管理规范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自查及上级主管部门审计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到付及支付完成情况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到位、支付率均达到100%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年末决算报表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各项经费列支成本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遵守财务管理办法，合法合规有序支出。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严格执法预算标准。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年末决算报表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办案装备经费保障水平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办案装备经费保障水平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办案业务经费保障水平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办案业务经费保障水平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破案率及社会安全因素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破案率及社会安全因素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21.京哈铁路沿线视频监控系统运营费绩效目标表</w:t>
      </w:r>
      <w:bookmarkEnd w:id="2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13022925P00JXC410367A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京哈铁路沿线视频监控系统运营费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1866000.00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1866000.00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"京哈铁路沿线视频监控系统运营费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1.京哈铁路沿线视频监控系统运营费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实际支出总成本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严格按照上级批示标准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不超标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京哈铁路视频监控利用情况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充分京哈铁路视频监控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利用监控及时有效处理警情、提高办案效率，提升社会安全水平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及时有效利用视频监控处理警情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在办案过程中视频监控发挥作用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22.警务站经费绩效目标表</w:t>
      </w:r>
      <w:bookmarkEnd w:id="2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13022925P00JXC410113X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警务站经费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警务站经费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1.维护社会治安及其重大或突发事件的保障经费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资金投入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警务站执勤所需资金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总预算资金为40万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研判率在90以上为优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管控率在90%以上为优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督办案件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督办案件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协助办理案件数量逐年上升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群众对当年警务站工作的整体满意度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23.拘留所保障经费绩效目标表</w:t>
      </w:r>
      <w:bookmarkEnd w:id="2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13022925P00004410001Q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拘留所保障经费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325376.00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325376.00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拘留所日常运转保障经费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1.拘留所日常运转保障经费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拘留所收押人次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合理范围内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巡视监控全天候主动监管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保障全天候监管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事故发生次数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发生监所事故及时补救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保障拘留所正常运行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拘留所购买服务成本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拘留所购买服务成本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购买劳动服务95400元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社会治安发案率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有所减少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合理经费支出,避免浪费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合理支出,避免浪费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落实政策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落实公安机关四项建设，提升公安机关执法执勤能力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比例大于60则达成绩效目标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群众对管制满意程度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24.社区视频监控工程光纤绩效目标表</w:t>
      </w:r>
      <w:bookmarkEnd w:id="2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13022925P00JXC4103601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社区视频监控工程光纤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"社区视频监控工程光纤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1.社区视频监控工程光纤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及时支付租金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服务吕利用情况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充分利用基站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租赁成本不高于预算批准指标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成本合理控制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与预算批准数比对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≤5运行过程中发生故障检修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≥90社会防控体系覆盖率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比例大于90则达成绩效目标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警情调度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遇突发事件指挥调度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在指挥调度突发事件发挥作用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≥85比例大于85则达成绩效目标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25.食品药品检验鉴定费绩效目标表</w:t>
      </w:r>
      <w:bookmarkEnd w:id="2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13022925P00JXC4101155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食品药品检验鉴定费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食药大队案件相关经费支出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1.食药大队案件相关经费支出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办理食品药品案件数量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满足社会稳定需要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每件食品药品案件支出经费情况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符合相关经费支出规定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食品药品案件中破获案件所占比率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鉴定案件及时性，提高办案效率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发生食品药品案件较去年的比较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逐年下降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社会食品药品安全水平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通过食药大队对食品药品的检查，提高社会食品药品安全水平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安全水平提高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在我县产生的影响、得到群众对食品药品安全检查的认可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群众对食药安大队满意程度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26.暑期350兆无线设备机房租赁绩效目标表</w:t>
      </w:r>
      <w:bookmarkEnd w:id="2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暑期350兆无线设备机房租赁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"暑期350兆无线设备机房租赁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1.暑期350兆无线设备机房租赁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移动警务终端使用情况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充分移动警务终端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信息传达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网上办公、信息传达效率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及时有效传递信息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合理控制，不超预算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保障网络顺畅、提高办案效率，提升社会安全水平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为信息传达提供网络支持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网络顺畅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≥85比例大于60则达成绩效目标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27.暑期经费绩效目标表</w:t>
      </w:r>
      <w:bookmarkEnd w:id="2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13022925P00JXC410364F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暑期经费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暑期警卫执勤所需资金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1.暑期警卫执勤所需资金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资金投入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暑期警卫执勤所需资金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其他商品服务支出10万元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研判率在90以上为优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不超预算标准，节约成本，高效回报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数据可控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管控率在90%以上为优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群众对当年暑期警卫工作的整体满意度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28.特巡警大队搬入新营房保障经费绩效目标表</w:t>
      </w:r>
      <w:bookmarkEnd w:id="3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13022925P00JXC410111N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特巡警大队搬入新营房保障经费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特巡警大队搬入新营房保障经费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1.特巡警大队搬入新营房保障经费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决算口径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考核指标完成率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考核指标完成率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决算口径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决算口径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控制在预算资金内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决算口径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保障机关单位正常运转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保障机关单位正常运转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持续发挥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29.污染环境案件鉴定费绩效目标表</w:t>
      </w:r>
      <w:bookmarkEnd w:id="3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13022925P00JXC410121J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污染环境案件鉴定费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污染环境案件鉴定费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1.污染环境案件鉴定经费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办理污染环境案件数量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满足社会稳定需要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每件污染环境案件支出经费情况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符合相关经费支出规定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案件处理时间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案件处理速度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案件处理速度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污染环境案件中破获案件所占比率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发生污染环境案件较去年的比较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逐年下降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社会环境安全水平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通过环安大队对我县环境的检查，提高社会环境安全水平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安全水平提高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在我县产生的影响、得到群众对食品药品安全检查的认可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群众对环安大队满意程度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30.巡防队经费绩效目标表</w:t>
      </w:r>
      <w:bookmarkEnd w:id="3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13022925P00JXC410123R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巡防队经费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巡防队经费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1.加强公安机关执法规范化建设，强化公安工作保障工作，提升全县公安队伍建设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涉稳舆情处置率(%)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巡防经费支出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巡防费用支出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严格遵守行政事业单位报销规定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重大安保任务完成率(%)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办占总数量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重特大案件组织、指挥、督导协调率（%）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31.移动警务终端服务费绩效目标表</w:t>
      </w:r>
      <w:bookmarkEnd w:id="3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移动警务终端服务费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移动警务端服务费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1.及时支付服务费,充分利用移动警务终端，提高民警办案效率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移动警务终端使用情况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充分移动警务终端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执法办案效率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执法办案效率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执法办案效率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利用终端及时有效处理警情、提高办案效率，提升社会安全水平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及时有效利用警务终端处理警情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在办案过程中移动警务终端发挥作用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32.指挥中心光纤租费绩效目标表</w:t>
      </w:r>
      <w:bookmarkEnd w:id="3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13022925P00JXC410359M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指挥中心光纤租费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确保社区监控正常运转所支付的50条租费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1.确保社区监控正常运转所支付的50条租费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移动警务终端使用情况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充分移动警务终端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信息传达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网上办公、信息传达效率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及时有效传递信息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费用总支出，不超请示预算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保障网络顺畅、提高办案效率，提升社会安全水平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为信息传达提供网络支持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网络顺畅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33.智慧平台网络服务费绩效目标表</w:t>
      </w:r>
      <w:bookmarkEnd w:id="3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智慧平台网络服务费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"智慧平台网络服务经费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1.智慧平台网络服务经费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涵盖数量62个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涵盖数量62个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≥62个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工程总成本、询价、监理、设计费用严格执行预算标准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工程总成本、询价、监理、设计费用严格执行预算标准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工程总成本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完工进度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保证智慧社区需求参数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保证智慧社区需求参数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保障人民稳定生活环境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保障人民稳定生活环境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降低犯罪率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社会治安稳定提升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社会治安稳定提升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基本公共服务水平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基本公共服务水平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34.智慧社区运行维护费绩效目标表</w:t>
      </w:r>
      <w:bookmarkEnd w:id="3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13022925P00JXC410366N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智慧社区运行维护费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473912.50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473912.50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智慧社区运行维修费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1.智慧社区电费缴纳及电表购置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涉及需维护社区数量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满足所有智慧社区建设数量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保障所有智慧社区正常运行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购置质量合格率（%）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购置质量合格率（%）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所有电表达到国家标准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保障所有社区正常使用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专项项目按期验收率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专项项目按期验收率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按期完工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保障所有社区正常使用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严格执行预算，不超支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改善社区治安环境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改善社区治安环境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可在有效受命内长期使用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35.专业接访队经费绩效目标表</w:t>
      </w:r>
      <w:bookmarkEnd w:id="3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13022925P00JXC410119K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专业接访队经费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保障专业接访队日常经费开支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1.保障专业接访队日常经费开支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信访案件办结率（%）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信访办案、结案占受理案件的比率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接访队费用支出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严格执行上级文件精神，合理控制成本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不超预算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群众对当年接访的整体满意度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8" w:name="_Toc_4_4_0000000039"/>
      <w:r>
        <w:rPr>
          <w:rFonts w:ascii="方正仿宋_GBK" w:hAnsi="方正仿宋_GBK" w:eastAsia="方正仿宋_GBK" w:cs="方正仿宋_GBK"/>
          <w:color w:val="000000"/>
          <w:sz w:val="28"/>
        </w:rPr>
        <w:t>36.劳务派遣人员经费绩效目标表</w:t>
      </w:r>
      <w:bookmarkEnd w:id="3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13022925P004R28106685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劳务派遣人员经费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419464.36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419464.36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用于劳务派遣人员工资保险发放。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1.用于劳务派遣人员工资保险费用支出。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9" w:name="_Toc_4_4_0000000040"/>
      <w:r>
        <w:rPr>
          <w:rFonts w:ascii="方正仿宋_GBK" w:hAnsi="方正仿宋_GBK" w:eastAsia="方正仿宋_GBK" w:cs="方正仿宋_GBK"/>
          <w:color w:val="000000"/>
          <w:sz w:val="28"/>
        </w:rPr>
        <w:t>37.禁毒经费绩效目标表</w:t>
      </w:r>
      <w:bookmarkEnd w:id="3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13022925P00JXC410153D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禁毒经费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资金用于保障全年禁毒工作的相关费用支出。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1.资金用于保障全年禁毒工作的相关费用支出。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毒品案件减少数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毒品案件减少数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≥90毒品案件减少数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吸毒人员查处率（%）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吸毒人员查处率（%）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≥90有效降低吸毒人员查处率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≥90项目按时推进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≥90严格控制项目成本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≥90投稿率高回报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≥90有效净化社会环境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≥90持续影响社会进步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≥90持续影响社会进步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《中华人民共和国毒品法》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0" w:name="_Toc_4_4_0000000041"/>
      <w:r>
        <w:rPr>
          <w:rFonts w:ascii="方正仿宋_GBK" w:hAnsi="方正仿宋_GBK" w:eastAsia="方正仿宋_GBK" w:cs="方正仿宋_GBK"/>
          <w:color w:val="000000"/>
          <w:sz w:val="28"/>
        </w:rPr>
        <w:t>38.警犬驯养经费绩效目标表</w:t>
      </w:r>
      <w:bookmarkEnd w:id="4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13022925P00JXC410152R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警犬驯养经费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警犬驯养工作需要根据警犬的特点和任务需求，制定训练计划，确保警犬具备良好的听从性、服从性和执行力，能够快速准确地完成如追踪嫌疑犯、搜索失踪人员的任务，资金用于警犬驯养所需的相关费用支出。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1.资金用于警犬驯养所需的相关费用支出。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日常巡护次数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日常巡护次数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≥100警犬有效出勤率达到90%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≥100警犬出勤质量达到90%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≥10警犬驯养成本降低5%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≥100警犬完成破案率达80%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≥100幼犬繁殖成活率达到100%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复议案件占已侦破的案件的比例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复议案件占已侦破的案件的比例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≥100减少人员伤亡率达到90%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项目发挥作用情况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项目发挥作用情况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≥100降低警犬年发病率达到90%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≥100群众满意度达到90%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1" w:name="_Toc_4_4_0000000042"/>
      <w:r>
        <w:rPr>
          <w:rFonts w:ascii="方正仿宋_GBK" w:hAnsi="方正仿宋_GBK" w:eastAsia="方正仿宋_GBK" w:cs="方正仿宋_GBK"/>
          <w:color w:val="000000"/>
          <w:sz w:val="28"/>
        </w:rPr>
        <w:t>39.专项业务费绩效目标表</w:t>
      </w:r>
      <w:bookmarkEnd w:id="4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13022925P00JXC4101541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专项业务费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433000.00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433000.00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主要用于出差办案，调查取证、抓捕犯罪嫌疑人，给犯罪嫌疑人做入所体检，对所需案件做鉴定或评估，属于财政事权范围，具有现实紧迫性、战略前瞻性，相同或相近领域没有用途相似的预算安排，没有可替代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主要用于出差办案，调查取证、抓捕犯罪嫌疑人，给犯罪嫌疑人做入所体检，对所需案件做鉴定或评估，属于财政事权范围，具有现实紧迫性、战略前瞻性，相同或相近领域没有用途相似的预算安排，没有可替代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涉稳舆情处置率(%)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重大安保任务完成率(%)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居民身份证持证率(%)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重特大案件组织、指挥、督导协调率（%）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873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52</Pages>
  <TotalTime>0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2025-01-17T18:14:00Z</dcterms:created>
  <dc:creator>Administrator.BF-20241124ONWS</dc:creator>
  <cp:lastModifiedBy>Administrator</cp:lastModifiedBy>
  <dcterms:modified xsi:type="dcterms:W3CDTF">2025-05-08T01:35:27Z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C82364CBFAF1422B94B140AC1DC4B430</vt:lpwstr>
  </property>
</Properties>
</file>