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Arial"/>
          <w:sz w:val="44"/>
          <w:szCs w:val="44"/>
          <w:lang w:eastAsia="zh-CN"/>
        </w:rPr>
        <w:t>玉田县</w:t>
      </w:r>
      <w:r>
        <w:rPr>
          <w:rFonts w:hint="eastAsia" w:ascii="方正小标宋简体" w:hAnsi="方正小标宋简体" w:eastAsia="方正小标宋简体" w:cs="Arial"/>
          <w:sz w:val="44"/>
          <w:szCs w:val="44"/>
        </w:rPr>
        <w:t>民族宗教事务局</w:t>
      </w:r>
      <w:r>
        <w:rPr>
          <w:rFonts w:hint="eastAsia" w:ascii="方正小标宋简体" w:hAnsi="方正小标宋简体" w:eastAsia="方正小标宋简体"/>
          <w:sz w:val="44"/>
          <w:szCs w:val="44"/>
        </w:rPr>
        <w:t>权责清单事项总表</w:t>
      </w:r>
    </w:p>
    <w:p>
      <w:pPr>
        <w:spacing w:line="600" w:lineRule="exact"/>
        <w:jc w:val="center"/>
        <w:rPr>
          <w:rFonts w:hint="eastAsia" w:ascii="楷体_GB2312" w:hAnsi="楷体_GB2312" w:eastAsia="楷体_GB2312"/>
        </w:rPr>
      </w:pPr>
      <w:r>
        <w:rPr>
          <w:rFonts w:hint="eastAsia" w:ascii="楷体_GB2312" w:hAnsi="楷体_GB2312" w:eastAsia="楷体_GB2312"/>
        </w:rPr>
        <w:t>（共</w:t>
      </w:r>
      <w:r>
        <w:rPr>
          <w:rFonts w:hint="eastAsia" w:ascii="宋体" w:hAnsi="宋体" w:eastAsia="宋体" w:cs="宋体"/>
          <w:lang w:val="en-US" w:eastAsia="zh-CN"/>
        </w:rPr>
        <w:t>6</w:t>
      </w:r>
      <w:r>
        <w:rPr>
          <w:rFonts w:hint="eastAsia" w:ascii="楷体_GB2312" w:hAnsi="楷体_GB2312" w:eastAsia="楷体_GB2312"/>
        </w:rPr>
        <w:t>类</w:t>
      </w:r>
      <w:r>
        <w:rPr>
          <w:rFonts w:hint="eastAsia" w:ascii="宋体" w:hAnsi="宋体" w:eastAsia="宋体" w:cs="宋体"/>
          <w:lang w:val="en-US" w:eastAsia="zh-CN"/>
        </w:rPr>
        <w:t>50</w:t>
      </w:r>
      <w:r>
        <w:rPr>
          <w:rFonts w:hint="eastAsia" w:ascii="楷体_GB2312" w:hAnsi="楷体_GB2312" w:eastAsia="楷体_GB2312"/>
        </w:rPr>
        <w:t>项）</w:t>
      </w:r>
    </w:p>
    <w:p>
      <w:pPr>
        <w:spacing w:line="600" w:lineRule="exact"/>
        <w:rPr>
          <w:rFonts w:hint="eastAsia" w:ascii="楷体_GB2312" w:hAnsi="楷体_GB2312" w:eastAsia="楷体_GB231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716"/>
        <w:gridCol w:w="718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总序号</w:t>
            </w:r>
          </w:p>
        </w:tc>
        <w:tc>
          <w:tcPr>
            <w:tcW w:w="2716"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类别及序号</w:t>
            </w:r>
          </w:p>
        </w:tc>
        <w:tc>
          <w:tcPr>
            <w:tcW w:w="7187" w:type="dxa"/>
            <w:noWrap w:val="0"/>
            <w:vAlign w:val="center"/>
          </w:tcPr>
          <w:p>
            <w:pPr>
              <w:autoSpaceDE w:val="0"/>
              <w:autoSpaceDN w:val="0"/>
              <w:adjustRightInd w:val="0"/>
              <w:jc w:val="center"/>
              <w:rPr>
                <w:rFonts w:hint="eastAsia" w:ascii="黑体" w:hAnsi="黑体" w:eastAsia="黑体"/>
              </w:rPr>
            </w:pPr>
            <w:r>
              <w:rPr>
                <w:rFonts w:hint="eastAsia" w:ascii="黑体" w:hAnsi="黑体" w:eastAsia="黑体"/>
                <w:color w:val="000000"/>
                <w:szCs w:val="28"/>
                <w:lang w:val="zh-CN"/>
              </w:rPr>
              <w:t>项目名称及数量</w:t>
            </w:r>
          </w:p>
        </w:tc>
        <w:tc>
          <w:tcPr>
            <w:tcW w:w="2511" w:type="dxa"/>
            <w:noWrap w:val="0"/>
            <w:vAlign w:val="center"/>
          </w:tcPr>
          <w:p>
            <w:pPr>
              <w:spacing w:line="600" w:lineRule="exact"/>
              <w:jc w:val="center"/>
              <w:rPr>
                <w:rFonts w:hint="eastAsia"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52" w:type="dxa"/>
            <w:noWrap w:val="0"/>
            <w:vAlign w:val="center"/>
          </w:tcPr>
          <w:p>
            <w:pPr>
              <w:jc w:val="center"/>
              <w:rPr>
                <w:rFonts w:hint="eastAsia" w:ascii="仿宋_GB2312"/>
                <w:sz w:val="24"/>
                <w:szCs w:val="24"/>
              </w:rPr>
            </w:pPr>
          </w:p>
        </w:tc>
        <w:tc>
          <w:tcPr>
            <w:tcW w:w="2716"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一、行政许可</w:t>
            </w:r>
          </w:p>
        </w:tc>
        <w:tc>
          <w:tcPr>
            <w:tcW w:w="7187"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共</w:t>
            </w:r>
            <w:r>
              <w:rPr>
                <w:rFonts w:hint="eastAsia" w:ascii="宋体" w:hAnsi="宋体" w:eastAsia="宋体"/>
                <w:b/>
                <w:bCs/>
                <w:sz w:val="24"/>
                <w:szCs w:val="24"/>
                <w:lang w:val="en-US" w:eastAsia="zh-CN"/>
              </w:rPr>
              <w:t>7</w:t>
            </w:r>
            <w:r>
              <w:rPr>
                <w:rFonts w:hint="eastAsia" w:ascii="宋体" w:hAnsi="宋体" w:eastAsia="宋体"/>
                <w:b/>
                <w:bCs/>
                <w:sz w:val="24"/>
                <w:szCs w:val="24"/>
              </w:rPr>
              <w:t>项</w:t>
            </w:r>
          </w:p>
        </w:tc>
        <w:tc>
          <w:tcPr>
            <w:tcW w:w="2511" w:type="dxa"/>
            <w:noWrap w:val="0"/>
            <w:vAlign w:val="center"/>
          </w:tcPr>
          <w:p>
            <w:pPr>
              <w:spacing w:line="60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w:t>
            </w:r>
          </w:p>
        </w:tc>
        <w:tc>
          <w:tcPr>
            <w:tcW w:w="718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宗教活动场所内改建或者新建建筑物许可</w:t>
            </w:r>
          </w:p>
        </w:tc>
        <w:tc>
          <w:tcPr>
            <w:tcW w:w="2511" w:type="dxa"/>
            <w:noWrap w:val="0"/>
            <w:vAlign w:val="center"/>
          </w:tcPr>
          <w:p>
            <w:pPr>
              <w:spacing w:line="60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2</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2</w:t>
            </w:r>
          </w:p>
        </w:tc>
        <w:tc>
          <w:tcPr>
            <w:tcW w:w="7187" w:type="dxa"/>
            <w:noWrap w:val="0"/>
            <w:vAlign w:val="center"/>
          </w:tcPr>
          <w:p>
            <w:pPr>
              <w:rPr>
                <w:rFonts w:hint="eastAsia" w:ascii="宋体" w:hAnsi="宋体" w:eastAsia="宋体"/>
                <w:sz w:val="24"/>
                <w:szCs w:val="24"/>
              </w:rPr>
            </w:pPr>
            <w:r>
              <w:rPr>
                <w:rFonts w:hint="eastAsia" w:ascii="宋体" w:hAnsi="宋体" w:eastAsia="宋体"/>
                <w:sz w:val="24"/>
                <w:szCs w:val="24"/>
              </w:rPr>
              <w:t>宗教活动场所筹备设立审批</w:t>
            </w:r>
          </w:p>
        </w:tc>
        <w:tc>
          <w:tcPr>
            <w:tcW w:w="2511" w:type="dxa"/>
            <w:noWrap w:val="0"/>
            <w:vAlign w:val="center"/>
          </w:tcPr>
          <w:p>
            <w:pPr>
              <w:spacing w:line="600" w:lineRule="exact"/>
              <w:jc w:val="center"/>
              <w:rPr>
                <w:rFonts w:hint="eastAsia" w:ascii="宋体" w:hAnsi="宋体" w:eastAsia="宋体"/>
                <w:color w:val="FF0000"/>
                <w:sz w:val="24"/>
                <w:szCs w:val="24"/>
              </w:rPr>
            </w:pPr>
            <w:r>
              <w:rPr>
                <w:rFonts w:hint="eastAsia" w:ascii="宋体" w:hAnsi="宋体" w:eastAsia="宋体"/>
                <w:sz w:val="24"/>
                <w:szCs w:val="24"/>
              </w:rPr>
              <w:t>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3</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3</w:t>
            </w:r>
          </w:p>
        </w:tc>
        <w:tc>
          <w:tcPr>
            <w:tcW w:w="7187" w:type="dxa"/>
            <w:noWrap w:val="0"/>
            <w:vAlign w:val="center"/>
          </w:tcPr>
          <w:p>
            <w:pPr>
              <w:rPr>
                <w:rFonts w:hint="eastAsia" w:ascii="宋体" w:hAnsi="宋体" w:eastAsia="宋体"/>
                <w:sz w:val="24"/>
                <w:szCs w:val="24"/>
              </w:rPr>
            </w:pPr>
            <w:r>
              <w:rPr>
                <w:rFonts w:hint="eastAsia" w:ascii="宋体" w:hAnsi="宋体" w:eastAsia="宋体"/>
                <w:sz w:val="24"/>
                <w:szCs w:val="24"/>
              </w:rPr>
              <w:t>宗教活动场所设立、变更、注销登记</w:t>
            </w:r>
          </w:p>
        </w:tc>
        <w:tc>
          <w:tcPr>
            <w:tcW w:w="2511" w:type="dxa"/>
            <w:noWrap w:val="0"/>
            <w:vAlign w:val="center"/>
          </w:tcPr>
          <w:p>
            <w:pPr>
              <w:jc w:val="left"/>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4</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4</w:t>
            </w:r>
          </w:p>
        </w:tc>
        <w:tc>
          <w:tcPr>
            <w:tcW w:w="7187" w:type="dxa"/>
            <w:noWrap w:val="0"/>
            <w:vAlign w:val="center"/>
          </w:tcPr>
          <w:p>
            <w:pPr>
              <w:rPr>
                <w:rFonts w:hint="eastAsia" w:ascii="宋体" w:hAnsi="宋体" w:eastAsia="宋体"/>
                <w:sz w:val="24"/>
                <w:szCs w:val="24"/>
              </w:rPr>
            </w:pPr>
            <w:r>
              <w:rPr>
                <w:rFonts w:hint="eastAsia" w:ascii="宋体" w:hAnsi="宋体" w:eastAsia="宋体"/>
                <w:sz w:val="24"/>
                <w:szCs w:val="24"/>
              </w:rPr>
              <w:t>宗教团体、宗教院校、宗教活动场所接受境外捐赠审批</w:t>
            </w:r>
          </w:p>
        </w:tc>
        <w:tc>
          <w:tcPr>
            <w:tcW w:w="2511" w:type="dxa"/>
            <w:noWrap w:val="0"/>
            <w:vAlign w:val="center"/>
          </w:tcPr>
          <w:p>
            <w:pPr>
              <w:spacing w:line="6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5</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5</w:t>
            </w:r>
          </w:p>
        </w:tc>
        <w:tc>
          <w:tcPr>
            <w:tcW w:w="7187" w:type="dxa"/>
            <w:noWrap w:val="0"/>
            <w:vAlign w:val="center"/>
          </w:tcPr>
          <w:p>
            <w:pPr>
              <w:rPr>
                <w:rFonts w:hint="eastAsia" w:ascii="宋体" w:hAnsi="宋体" w:eastAsia="宋体"/>
                <w:sz w:val="24"/>
                <w:szCs w:val="24"/>
              </w:rPr>
            </w:pPr>
            <w:r>
              <w:rPr>
                <w:rFonts w:hint="eastAsia" w:ascii="宋体" w:hAnsi="宋体" w:eastAsia="宋体"/>
                <w:sz w:val="24"/>
                <w:szCs w:val="24"/>
              </w:rPr>
              <w:t>宗教临时活动地点审批</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6</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6</w:t>
            </w:r>
          </w:p>
        </w:tc>
        <w:tc>
          <w:tcPr>
            <w:tcW w:w="7187" w:type="dxa"/>
            <w:noWrap w:val="0"/>
            <w:vAlign w:val="center"/>
          </w:tcPr>
          <w:p>
            <w:pPr>
              <w:rPr>
                <w:rFonts w:hint="eastAsia" w:ascii="宋体" w:hAnsi="宋体" w:eastAsia="宋体"/>
                <w:sz w:val="24"/>
                <w:szCs w:val="24"/>
              </w:rPr>
            </w:pPr>
            <w:r>
              <w:rPr>
                <w:rFonts w:hint="eastAsia" w:ascii="宋体" w:hAnsi="宋体" w:eastAsia="宋体"/>
                <w:sz w:val="24"/>
                <w:szCs w:val="24"/>
              </w:rPr>
              <w:t>宗教活动场所法人成立、变更、注销登记</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7</w:t>
            </w:r>
          </w:p>
        </w:tc>
        <w:tc>
          <w:tcPr>
            <w:tcW w:w="2716" w:type="dxa"/>
            <w:noWrap w:val="0"/>
            <w:vAlign w:val="center"/>
          </w:tcPr>
          <w:p>
            <w:pPr>
              <w:spacing w:line="600" w:lineRule="exact"/>
              <w:jc w:val="center"/>
              <w:rPr>
                <w:rFonts w:hint="eastAsia" w:ascii="宋体" w:hAnsi="宋体" w:eastAsia="宋体"/>
                <w:color w:val="FF0000"/>
                <w:sz w:val="24"/>
                <w:szCs w:val="24"/>
              </w:rPr>
            </w:pPr>
            <w:r>
              <w:rPr>
                <w:rFonts w:hint="eastAsia" w:ascii="宋体" w:hAnsi="宋体" w:eastAsia="宋体"/>
                <w:sz w:val="24"/>
                <w:szCs w:val="24"/>
              </w:rPr>
              <w:t>7</w:t>
            </w:r>
          </w:p>
        </w:tc>
        <w:tc>
          <w:tcPr>
            <w:tcW w:w="7187" w:type="dxa"/>
            <w:noWrap w:val="0"/>
            <w:vAlign w:val="center"/>
          </w:tcPr>
          <w:p>
            <w:pPr>
              <w:rPr>
                <w:rFonts w:hint="eastAsia" w:ascii="宋体" w:hAnsi="宋体" w:eastAsia="宋体"/>
                <w:sz w:val="24"/>
                <w:szCs w:val="24"/>
              </w:rPr>
            </w:pPr>
            <w:r>
              <w:rPr>
                <w:rFonts w:hint="eastAsia" w:ascii="宋体" w:hAnsi="宋体" w:eastAsia="宋体"/>
                <w:sz w:val="24"/>
                <w:szCs w:val="24"/>
              </w:rPr>
              <w:t>对清真食品的专用包装物和清真标志印制审核</w:t>
            </w:r>
          </w:p>
        </w:tc>
        <w:tc>
          <w:tcPr>
            <w:tcW w:w="2511" w:type="dxa"/>
            <w:noWrap w:val="0"/>
            <w:vAlign w:val="center"/>
          </w:tcPr>
          <w:p>
            <w:pPr>
              <w:spacing w:line="6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p>
        </w:tc>
        <w:tc>
          <w:tcPr>
            <w:tcW w:w="2716"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二、行政处罚</w:t>
            </w:r>
          </w:p>
        </w:tc>
        <w:tc>
          <w:tcPr>
            <w:tcW w:w="7187"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共</w:t>
            </w:r>
            <w:r>
              <w:rPr>
                <w:rFonts w:hint="eastAsia" w:ascii="宋体" w:hAnsi="宋体" w:eastAsia="宋体"/>
                <w:b/>
                <w:bCs/>
                <w:sz w:val="24"/>
                <w:szCs w:val="24"/>
                <w:lang w:val="en-US" w:eastAsia="zh-CN"/>
              </w:rPr>
              <w:t>36</w:t>
            </w:r>
            <w:r>
              <w:rPr>
                <w:rFonts w:hint="eastAsia" w:ascii="宋体" w:hAnsi="宋体" w:eastAsia="宋体"/>
                <w:b/>
                <w:bCs/>
                <w:sz w:val="24"/>
                <w:szCs w:val="24"/>
              </w:rPr>
              <w:t>项</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8</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w:t>
            </w:r>
          </w:p>
        </w:tc>
        <w:tc>
          <w:tcPr>
            <w:tcW w:w="718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对宗教团体、宗教院校、宗教活动场所未按规定办理变更登记或者备案手续等行为的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ascii="宋体" w:hAnsi="宋体" w:eastAsia="宋体"/>
                <w:sz w:val="24"/>
                <w:szCs w:val="24"/>
              </w:rPr>
            </w:pPr>
            <w:r>
              <w:rPr>
                <w:rFonts w:hint="eastAsia" w:ascii="宋体" w:hAnsi="宋体" w:eastAsia="宋体"/>
                <w:sz w:val="24"/>
                <w:szCs w:val="24"/>
              </w:rPr>
              <w:t>9</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2</w:t>
            </w:r>
          </w:p>
        </w:tc>
        <w:tc>
          <w:tcPr>
            <w:tcW w:w="718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对非宗教团体、非宗教院校、非宗教活动场所、非指定的临时活动地点组织、举行宗教活动，接受宗教性捐赠的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ascii="宋体" w:hAnsi="宋体" w:eastAsia="宋体"/>
                <w:sz w:val="24"/>
                <w:szCs w:val="24"/>
              </w:rPr>
            </w:pPr>
            <w:r>
              <w:rPr>
                <w:rFonts w:hint="eastAsia" w:ascii="宋体" w:hAnsi="宋体" w:eastAsia="宋体"/>
                <w:sz w:val="24"/>
                <w:szCs w:val="24"/>
              </w:rPr>
              <w:t>10</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3</w:t>
            </w:r>
          </w:p>
        </w:tc>
        <w:tc>
          <w:tcPr>
            <w:tcW w:w="718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对在宗教活动场所以外的公共场所利用声、光、电技术等制做、合成具有露天宗教造像效果的图像、影像的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11</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4</w:t>
            </w:r>
          </w:p>
        </w:tc>
        <w:tc>
          <w:tcPr>
            <w:tcW w:w="718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对大型宗教活动过程中发生危害国家安全、公共安全或者严重破坏社会秩序情况，主办的宗教团体、寺观教堂负有责任的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ascii="宋体" w:hAnsi="宋体" w:eastAsia="宋体"/>
                <w:sz w:val="24"/>
                <w:szCs w:val="24"/>
              </w:rPr>
            </w:pPr>
            <w:r>
              <w:rPr>
                <w:rFonts w:hint="eastAsia" w:ascii="宋体" w:hAnsi="宋体" w:eastAsia="宋体"/>
                <w:sz w:val="24"/>
                <w:szCs w:val="24"/>
              </w:rPr>
              <w:t>12</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5</w:t>
            </w:r>
          </w:p>
        </w:tc>
        <w:tc>
          <w:tcPr>
            <w:tcW w:w="7187" w:type="dxa"/>
            <w:noWrap w:val="0"/>
            <w:vAlign w:val="center"/>
          </w:tcPr>
          <w:p>
            <w:pPr>
              <w:rPr>
                <w:rFonts w:hint="eastAsia" w:ascii="宋体" w:hAnsi="宋体" w:eastAsia="宋体"/>
                <w:sz w:val="24"/>
                <w:szCs w:val="24"/>
              </w:rPr>
            </w:pPr>
            <w:r>
              <w:rPr>
                <w:rFonts w:hint="eastAsia" w:ascii="宋体" w:hAnsi="宋体" w:eastAsia="宋体"/>
                <w:sz w:val="24"/>
                <w:szCs w:val="24"/>
              </w:rPr>
              <w:t>对擅自举行大型宗教活动的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ascii="宋体" w:hAnsi="宋体" w:eastAsia="宋体"/>
                <w:sz w:val="24"/>
                <w:szCs w:val="24"/>
              </w:rPr>
            </w:pPr>
            <w:r>
              <w:rPr>
                <w:rFonts w:hint="eastAsia" w:ascii="宋体" w:hAnsi="宋体" w:eastAsia="宋体"/>
                <w:sz w:val="24"/>
                <w:szCs w:val="24"/>
              </w:rPr>
              <w:t>13</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6</w:t>
            </w:r>
          </w:p>
        </w:tc>
        <w:tc>
          <w:tcPr>
            <w:tcW w:w="7187" w:type="dxa"/>
            <w:noWrap w:val="0"/>
            <w:vAlign w:val="center"/>
          </w:tcPr>
          <w:p>
            <w:pPr>
              <w:rPr>
                <w:rFonts w:hint="eastAsia" w:ascii="宋体" w:hAnsi="宋体" w:eastAsia="宋体"/>
                <w:sz w:val="24"/>
                <w:szCs w:val="24"/>
              </w:rPr>
            </w:pPr>
            <w:r>
              <w:rPr>
                <w:rFonts w:hint="eastAsia" w:ascii="宋体" w:hAnsi="宋体" w:eastAsia="宋体"/>
                <w:sz w:val="24"/>
                <w:szCs w:val="24"/>
              </w:rPr>
              <w:t>对宗教临时活动地点的活动违反《宗教事务条例》相关规定的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14</w:t>
            </w:r>
          </w:p>
        </w:tc>
        <w:tc>
          <w:tcPr>
            <w:tcW w:w="2716" w:type="dxa"/>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718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对擅自设立宗教活动场所的，宗教活动场所已被撤销登记或者吊销登记证书仍然进行宗教活动的，或者擅自设立宗教院校的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15</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8</w:t>
            </w:r>
          </w:p>
        </w:tc>
        <w:tc>
          <w:tcPr>
            <w:tcW w:w="718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对擅自组织公民出境参加宗教方面的培训、会议、朝觐等活动的，或者擅自开展宗教教育培训的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16</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9</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对为违法宗教活动提供条件的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17</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10</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对违反《宗教事务条例》规定修建大型露天宗教造像的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18</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11</w:t>
            </w:r>
          </w:p>
        </w:tc>
        <w:tc>
          <w:tcPr>
            <w:tcW w:w="7187" w:type="dxa"/>
            <w:noWrap w:val="0"/>
            <w:vAlign w:val="center"/>
          </w:tcPr>
          <w:p>
            <w:pPr>
              <w:rPr>
                <w:rFonts w:hint="eastAsia" w:ascii="宋体" w:hAnsi="宋体" w:eastAsia="宋体"/>
                <w:color w:val="FF0000"/>
                <w:sz w:val="24"/>
                <w:szCs w:val="24"/>
              </w:rPr>
            </w:pPr>
            <w:r>
              <w:rPr>
                <w:rFonts w:hint="eastAsia" w:ascii="宋体" w:hAnsi="宋体" w:eastAsia="宋体"/>
                <w:sz w:val="24"/>
                <w:szCs w:val="24"/>
              </w:rPr>
              <w:t>对投资、承包经营宗教活动场所或者大型露天宗教造像的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19</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12</w:t>
            </w:r>
          </w:p>
        </w:tc>
        <w:tc>
          <w:tcPr>
            <w:tcW w:w="7187" w:type="dxa"/>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对在宗教团体、宗教院校、宗教活动场所以外的公共场所设置宗教标识的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20</w:t>
            </w:r>
          </w:p>
        </w:tc>
        <w:tc>
          <w:tcPr>
            <w:tcW w:w="2716" w:type="dxa"/>
            <w:noWrap w:val="0"/>
            <w:vAlign w:val="center"/>
          </w:tcPr>
          <w:p>
            <w:pPr>
              <w:spacing w:line="600" w:lineRule="exact"/>
              <w:jc w:val="center"/>
              <w:rPr>
                <w:rFonts w:hint="default" w:ascii="宋体" w:hAnsi="宋体" w:eastAsia="宋体" w:cs="方正楷体简体"/>
                <w:sz w:val="24"/>
                <w:szCs w:val="24"/>
                <w:lang w:val="en-US" w:eastAsia="zh-CN"/>
              </w:rPr>
            </w:pPr>
            <w:r>
              <w:rPr>
                <w:rFonts w:hint="eastAsia" w:ascii="宋体" w:hAnsi="宋体" w:eastAsia="宋体" w:cs="方正楷体简体"/>
                <w:sz w:val="24"/>
                <w:szCs w:val="24"/>
                <w:lang w:val="en-US" w:eastAsia="zh-CN"/>
              </w:rPr>
              <w:t>13</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对外国人违反《中华人民共和国境内外国人宗教活动管理规定》进行宗教活动行为的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21</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14</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对国家工作人员在宗教事务管理工作中滥用职权、玩忽职守、徇私舞弊行为的行政处罚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22</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15</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对强制公民信仰宗教或者不信仰宗教，或者干扰宗教团体、宗教院校、宗教活动场所正常的宗教活动的行为的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352" w:type="dxa"/>
            <w:noWrap w:val="0"/>
            <w:vAlign w:val="center"/>
          </w:tcPr>
          <w:p>
            <w:pPr>
              <w:spacing w:line="6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23</w:t>
            </w:r>
          </w:p>
        </w:tc>
        <w:tc>
          <w:tcPr>
            <w:tcW w:w="2716" w:type="dxa"/>
            <w:noWrap w:val="0"/>
            <w:vAlign w:val="center"/>
          </w:tcPr>
          <w:p>
            <w:pPr>
              <w:spacing w:line="600" w:lineRule="exact"/>
              <w:jc w:val="center"/>
              <w:rPr>
                <w:rFonts w:hint="default" w:ascii="宋体" w:hAnsi="宋体" w:eastAsia="宋体" w:cs="方正楷体简体"/>
                <w:sz w:val="24"/>
                <w:szCs w:val="24"/>
                <w:lang w:val="en-US" w:eastAsia="zh-CN"/>
              </w:rPr>
            </w:pPr>
            <w:r>
              <w:rPr>
                <w:rFonts w:hint="eastAsia" w:ascii="宋体" w:hAnsi="宋体" w:eastAsia="宋体" w:cs="方正楷体简体"/>
                <w:sz w:val="24"/>
                <w:szCs w:val="24"/>
                <w:lang w:val="en-US" w:eastAsia="zh-CN"/>
              </w:rPr>
              <w:t>16</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团体、宗教院校或者宗教活动场所宣扬、支持、资助宗教极端主义，或者利用宗教进行危害国家安全、公共安全，破坏民族团结、分裂国家和恐怖活动，侵犯公民人身权利、民主权利，妨害社会管理秩序，侵犯公私财产等违法活动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24</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17</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对宗教团体、宗教院校、宗教活动场所违反国家有关财务、会计、资产、税收管理规定的行为的行政处罚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25</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18</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对擅自从事互联网宗教信息服务或者超出批准或备案项目提供服务等行为的行政处罚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26</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19</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对宗教教职人员宣扬、支持、资助宗教极端主义，破坏民族团结、分裂国家和进行恐怖活动或者参与相关活动等行为的</w:t>
            </w:r>
            <w:r>
              <w:rPr>
                <w:rFonts w:hint="eastAsia" w:ascii="宋体" w:hAnsi="宋体" w:eastAsia="宋体"/>
                <w:sz w:val="24"/>
                <w:szCs w:val="24"/>
                <w:lang w:val="en-US" w:eastAsia="zh-CN"/>
              </w:rPr>
              <w:t>行政</w:t>
            </w:r>
            <w:r>
              <w:rPr>
                <w:rFonts w:hint="eastAsia" w:ascii="宋体" w:hAnsi="宋体" w:eastAsia="宋体"/>
                <w:sz w:val="24"/>
                <w:szCs w:val="24"/>
              </w:rPr>
              <w:t>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27</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20</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已经携带入境或通过其他手段运入境内的宗教印刷品、宗教音像制品和其他宗教用品，发现超出个人自用合理数量，且不用于宗教文化学术交流的或者有危害中国国家安全和社会公共利益内容的规定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28</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21</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对境内外国人违反《境内外国人宗教活动管理规定实施细则》进行宗教活动的行为的行政处罚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29</w:t>
            </w:r>
          </w:p>
        </w:tc>
        <w:tc>
          <w:tcPr>
            <w:tcW w:w="2716" w:type="dxa"/>
            <w:noWrap w:val="0"/>
            <w:vAlign w:val="center"/>
          </w:tcPr>
          <w:p>
            <w:pPr>
              <w:spacing w:line="600" w:lineRule="exact"/>
              <w:jc w:val="center"/>
              <w:rPr>
                <w:rFonts w:hint="default" w:ascii="宋体" w:hAnsi="宋体" w:eastAsia="宋体" w:cs="方正楷体简体"/>
                <w:sz w:val="24"/>
                <w:szCs w:val="24"/>
                <w:lang w:val="en-US" w:eastAsia="zh-CN"/>
              </w:rPr>
            </w:pPr>
            <w:r>
              <w:rPr>
                <w:rFonts w:hint="eastAsia" w:ascii="宋体" w:hAnsi="宋体" w:eastAsia="宋体" w:cs="方正楷体简体"/>
                <w:sz w:val="24"/>
                <w:szCs w:val="24"/>
                <w:lang w:val="en-US" w:eastAsia="zh-CN"/>
              </w:rPr>
              <w:t>22</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对宗教团体存在内部治理不规范、未按章程规定履行职责的行为的行政处罚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30</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23</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对宗教团体违反国家社会团体管理、宗教事务管理有关规定的行为的行政处罚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31</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24</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对伊斯兰教协会人员等在朝觐事务管理中，滥用职权、玩忽职守、徇私舞弊的行为的行政处罚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32</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25</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对擅自组织公民朝觐或者为非法朝觐活动提供条件的行为的行政处罚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33</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26</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对宗教团体、宗教院校、宗教活动场所有未建立健全宗教教职人员管理制度等行为的行政处罚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34</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27</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对宗教团体未履行支持、指导、管理宗教院校相关职责的行为的行政处罚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35</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28</w:t>
            </w:r>
          </w:p>
        </w:tc>
        <w:tc>
          <w:tcPr>
            <w:tcW w:w="7187" w:type="dxa"/>
            <w:noWrap w:val="0"/>
            <w:vAlign w:val="center"/>
          </w:tcPr>
          <w:p>
            <w:pPr>
              <w:spacing w:line="6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对未在显著位置明示《互联网宗教信息服务许可证》等行为的行政处罚</w:t>
            </w:r>
          </w:p>
        </w:tc>
        <w:tc>
          <w:tcPr>
            <w:tcW w:w="251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36</w:t>
            </w:r>
          </w:p>
        </w:tc>
        <w:tc>
          <w:tcPr>
            <w:tcW w:w="2716" w:type="dxa"/>
            <w:noWrap w:val="0"/>
            <w:vAlign w:val="center"/>
          </w:tcPr>
          <w:p>
            <w:pPr>
              <w:spacing w:line="6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29</w:t>
            </w:r>
          </w:p>
        </w:tc>
        <w:tc>
          <w:tcPr>
            <w:tcW w:w="7187" w:type="dxa"/>
            <w:noWrap w:val="0"/>
            <w:vAlign w:val="center"/>
          </w:tcPr>
          <w:p>
            <w:pPr>
              <w:spacing w:line="6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对互联网宗教信息传播平台注册用户违反《互联网宗教信息服务管理办法》规定的行为的行政处罚</w:t>
            </w:r>
          </w:p>
        </w:tc>
        <w:tc>
          <w:tcPr>
            <w:tcW w:w="251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37</w:t>
            </w:r>
          </w:p>
        </w:tc>
        <w:tc>
          <w:tcPr>
            <w:tcW w:w="2716" w:type="dxa"/>
            <w:noWrap w:val="0"/>
            <w:vAlign w:val="center"/>
          </w:tcPr>
          <w:p>
            <w:pPr>
              <w:spacing w:line="6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30</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对隐瞒有关情况或者提供虚假材料申请互联网宗教信息服务许可或者擅自从事互联网宗教信息服务的行为的行政处罚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bookmarkStart w:id="0" w:name="OLE_LINK4"/>
            <w:r>
              <w:rPr>
                <w:rFonts w:hint="eastAsia" w:ascii="宋体" w:hAnsi="宋体" w:eastAsia="宋体"/>
                <w:sz w:val="24"/>
                <w:szCs w:val="24"/>
                <w:lang w:val="en-US" w:eastAsia="zh-CN"/>
              </w:rPr>
              <w:t>38</w:t>
            </w:r>
            <w:bookmarkEnd w:id="0"/>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31</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对违反《互联网宗教信息服务管理办法》规定，同时还违反《互联网信息服务管理办法》及国家对互联网新闻信息服务、互联网视听节目服务、网络出版服务等相关管理规定的行为的行政处罚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bookmarkStart w:id="1" w:name="OLE_LINK3" w:colFirst="0" w:colLast="0"/>
            <w:r>
              <w:rPr>
                <w:rFonts w:hint="eastAsia" w:ascii="宋体" w:hAnsi="宋体" w:eastAsia="宋体"/>
                <w:sz w:val="24"/>
                <w:szCs w:val="24"/>
                <w:lang w:val="en-US" w:eastAsia="zh-CN"/>
              </w:rPr>
              <w:t>39</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32</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对宗教事务部门、财政部门的工作人员以及其他承担管理职责的公职人员在宗教活动场所财务管理工作中滥用职权、玩忽职守、徇私舞弊的行为的行政处罚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40</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33</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对宗教活动场所违反《宗教活动场所财务管理办法》规定的行为的行政处罚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41</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34</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对宗教活动场所相关人员违反《宗教活动场所财务管理办法》规定的行为的行政处罚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42</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35</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对宗教活动场所违反《宗教活动场所管理办法》规定或者擅自设立宗教活动场所的行为的行政处罚</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43</w:t>
            </w:r>
          </w:p>
        </w:tc>
        <w:tc>
          <w:tcPr>
            <w:tcW w:w="2716" w:type="dxa"/>
            <w:noWrap w:val="0"/>
            <w:vAlign w:val="center"/>
          </w:tcPr>
          <w:p>
            <w:pPr>
              <w:spacing w:line="600" w:lineRule="exact"/>
              <w:jc w:val="center"/>
              <w:rPr>
                <w:rFonts w:hint="default" w:ascii="宋体" w:hAnsi="宋体" w:eastAsia="宋体" w:cs="方正楷体简体"/>
                <w:kern w:val="2"/>
                <w:sz w:val="24"/>
                <w:szCs w:val="24"/>
                <w:lang w:val="en-US" w:eastAsia="zh-CN" w:bidi="ar-SA"/>
              </w:rPr>
            </w:pPr>
            <w:r>
              <w:rPr>
                <w:rFonts w:hint="eastAsia" w:ascii="宋体" w:hAnsi="宋体" w:eastAsia="宋体" w:cs="方正楷体简体"/>
                <w:sz w:val="24"/>
                <w:szCs w:val="24"/>
                <w:lang w:val="en-US" w:eastAsia="zh-CN"/>
              </w:rPr>
              <w:t>36</w:t>
            </w:r>
          </w:p>
        </w:tc>
        <w:tc>
          <w:tcPr>
            <w:tcW w:w="7187" w:type="dxa"/>
            <w:noWrap w:val="0"/>
            <w:vAlign w:val="center"/>
          </w:tcPr>
          <w:p>
            <w:pPr>
              <w:spacing w:line="600" w:lineRule="exact"/>
              <w:rPr>
                <w:rFonts w:hint="eastAsia" w:ascii="宋体" w:hAnsi="宋体" w:eastAsia="宋体"/>
                <w:sz w:val="24"/>
                <w:szCs w:val="24"/>
              </w:rPr>
            </w:pPr>
            <w:r>
              <w:rPr>
                <w:rFonts w:hint="eastAsia" w:ascii="宋体" w:hAnsi="宋体" w:eastAsia="宋体"/>
                <w:sz w:val="24"/>
                <w:szCs w:val="24"/>
              </w:rPr>
              <w:t>对宗教活动场所管理组织成员违反《宗教活动场所管理办法》规定的行为的行政处罚</w:t>
            </w:r>
          </w:p>
        </w:tc>
        <w:tc>
          <w:tcPr>
            <w:tcW w:w="2511" w:type="dxa"/>
            <w:noWrap w:val="0"/>
            <w:vAlign w:val="center"/>
          </w:tcPr>
          <w:p>
            <w:pPr>
              <w:spacing w:line="600" w:lineRule="exact"/>
              <w:jc w:val="center"/>
              <w:rPr>
                <w:rFonts w:hint="eastAsia" w:ascii="宋体" w:hAnsi="宋体" w:eastAsia="宋体"/>
                <w:sz w:val="24"/>
                <w:szCs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sz w:val="24"/>
                <w:szCs w:val="24"/>
              </w:rPr>
            </w:pPr>
          </w:p>
        </w:tc>
        <w:tc>
          <w:tcPr>
            <w:tcW w:w="2716" w:type="dxa"/>
            <w:noWrap w:val="0"/>
            <w:vAlign w:val="center"/>
          </w:tcPr>
          <w:p>
            <w:pPr>
              <w:spacing w:line="600" w:lineRule="exact"/>
              <w:jc w:val="center"/>
              <w:rPr>
                <w:rFonts w:hint="eastAsia" w:ascii="宋体" w:hAnsi="宋体" w:eastAsia="宋体" w:cs="方正楷体简体"/>
                <w:b/>
                <w:sz w:val="24"/>
                <w:szCs w:val="24"/>
              </w:rPr>
            </w:pPr>
            <w:r>
              <w:rPr>
                <w:rFonts w:hint="eastAsia" w:ascii="宋体" w:hAnsi="宋体" w:eastAsia="宋体" w:cs="方正楷体简体"/>
                <w:b/>
                <w:sz w:val="24"/>
                <w:szCs w:val="24"/>
              </w:rPr>
              <w:t>三、行政确认</w:t>
            </w:r>
          </w:p>
        </w:tc>
        <w:tc>
          <w:tcPr>
            <w:tcW w:w="7187" w:type="dxa"/>
            <w:noWrap w:val="0"/>
            <w:vAlign w:val="center"/>
          </w:tcPr>
          <w:p>
            <w:pPr>
              <w:jc w:val="center"/>
              <w:rPr>
                <w:rFonts w:hint="eastAsia" w:ascii="宋体" w:hAnsi="宋体" w:eastAsia="宋体" w:cs="方正楷体简体"/>
                <w:b/>
                <w:sz w:val="24"/>
                <w:szCs w:val="24"/>
              </w:rPr>
            </w:pPr>
            <w:r>
              <w:rPr>
                <w:rFonts w:hint="eastAsia" w:ascii="宋体" w:hAnsi="宋体" w:eastAsia="宋体" w:cs="方正楷体简体"/>
                <w:b/>
                <w:sz w:val="24"/>
                <w:szCs w:val="24"/>
              </w:rPr>
              <w:t>共</w:t>
            </w:r>
            <w:r>
              <w:rPr>
                <w:rFonts w:hint="eastAsia" w:ascii="宋体" w:hAnsi="宋体" w:eastAsia="宋体" w:cs="方正楷体简体"/>
                <w:b/>
                <w:sz w:val="24"/>
                <w:szCs w:val="24"/>
                <w:lang w:val="en-US" w:eastAsia="zh-CN"/>
              </w:rPr>
              <w:t>1</w:t>
            </w:r>
            <w:r>
              <w:rPr>
                <w:rFonts w:hint="eastAsia" w:ascii="宋体" w:hAnsi="宋体" w:eastAsia="宋体" w:cs="方正楷体简体"/>
                <w:b/>
                <w:sz w:val="24"/>
                <w:szCs w:val="24"/>
              </w:rPr>
              <w:t>项</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44</w:t>
            </w:r>
          </w:p>
        </w:tc>
        <w:tc>
          <w:tcPr>
            <w:tcW w:w="2716" w:type="dxa"/>
            <w:noWrap w:val="0"/>
            <w:vAlign w:val="center"/>
          </w:tcPr>
          <w:p>
            <w:pPr>
              <w:spacing w:line="600" w:lineRule="exact"/>
              <w:jc w:val="center"/>
              <w:rPr>
                <w:rFonts w:hint="eastAsia" w:ascii="宋体" w:hAnsi="宋体" w:eastAsia="宋体"/>
                <w:sz w:val="24"/>
                <w:szCs w:val="24"/>
              </w:rPr>
            </w:pPr>
            <w:r>
              <w:rPr>
                <w:rFonts w:hint="eastAsia" w:ascii="宋体" w:hAnsi="宋体" w:eastAsia="宋体"/>
                <w:sz w:val="24"/>
                <w:szCs w:val="24"/>
              </w:rPr>
              <w:t>1</w:t>
            </w:r>
          </w:p>
        </w:tc>
        <w:tc>
          <w:tcPr>
            <w:tcW w:w="7187" w:type="dxa"/>
            <w:noWrap w:val="0"/>
            <w:vAlign w:val="center"/>
          </w:tcPr>
          <w:p>
            <w:pPr>
              <w:jc w:val="center"/>
              <w:rPr>
                <w:rFonts w:hint="eastAsia" w:ascii="宋体" w:hAnsi="宋体" w:eastAsia="宋体"/>
                <w:sz w:val="24"/>
                <w:szCs w:val="24"/>
              </w:rPr>
            </w:pPr>
            <w:r>
              <w:rPr>
                <w:rFonts w:hint="eastAsia" w:ascii="宋体" w:hAnsi="宋体" w:eastAsia="宋体"/>
                <w:sz w:val="24"/>
                <w:szCs w:val="24"/>
              </w:rPr>
              <w:t>民族成分变更</w:t>
            </w:r>
          </w:p>
        </w:tc>
        <w:tc>
          <w:tcPr>
            <w:tcW w:w="2511" w:type="dxa"/>
            <w:noWrap w:val="0"/>
            <w:vAlign w:val="center"/>
          </w:tcPr>
          <w:p>
            <w:pPr>
              <w:spacing w:line="600" w:lineRule="exac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cs="Times New Roman"/>
                <w:kern w:val="2"/>
                <w:sz w:val="24"/>
                <w:szCs w:val="24"/>
                <w:lang w:val="en-US" w:eastAsia="zh-CN" w:bidi="ar-SA"/>
              </w:rPr>
            </w:pPr>
          </w:p>
        </w:tc>
        <w:tc>
          <w:tcPr>
            <w:tcW w:w="2716" w:type="dxa"/>
            <w:noWrap w:val="0"/>
            <w:vAlign w:val="center"/>
          </w:tcPr>
          <w:p>
            <w:pPr>
              <w:spacing w:line="600" w:lineRule="exact"/>
              <w:jc w:val="center"/>
              <w:rPr>
                <w:rFonts w:hint="eastAsia" w:ascii="宋体" w:hAnsi="宋体" w:eastAsia="宋体" w:cs="Times New Roman"/>
                <w:b/>
                <w:kern w:val="2"/>
                <w:sz w:val="24"/>
                <w:szCs w:val="24"/>
                <w:lang w:val="en-US" w:eastAsia="zh-CN" w:bidi="ar-SA"/>
              </w:rPr>
            </w:pPr>
            <w:r>
              <w:rPr>
                <w:rFonts w:hint="eastAsia" w:ascii="宋体" w:hAnsi="宋体" w:eastAsia="宋体"/>
                <w:b/>
                <w:sz w:val="24"/>
                <w:szCs w:val="24"/>
                <w:lang w:eastAsia="zh-CN"/>
              </w:rPr>
              <w:t>四</w:t>
            </w:r>
            <w:r>
              <w:rPr>
                <w:rFonts w:hint="eastAsia" w:ascii="宋体" w:hAnsi="宋体" w:eastAsia="宋体"/>
                <w:b/>
                <w:sz w:val="24"/>
                <w:szCs w:val="24"/>
              </w:rPr>
              <w:t>、行政备案</w:t>
            </w:r>
          </w:p>
        </w:tc>
        <w:tc>
          <w:tcPr>
            <w:tcW w:w="7187" w:type="dxa"/>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eastAsia="宋体"/>
                <w:b/>
                <w:sz w:val="24"/>
                <w:szCs w:val="24"/>
              </w:rPr>
              <w:t>共1项</w:t>
            </w:r>
          </w:p>
        </w:tc>
        <w:tc>
          <w:tcPr>
            <w:tcW w:w="2511" w:type="dxa"/>
            <w:noWrap w:val="0"/>
            <w:vAlign w:val="center"/>
          </w:tcPr>
          <w:p>
            <w:pPr>
              <w:spacing w:line="600" w:lineRule="exact"/>
              <w:jc w:val="center"/>
              <w:rPr>
                <w:rFonts w:hint="eastAsia"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45</w:t>
            </w:r>
          </w:p>
        </w:tc>
        <w:tc>
          <w:tcPr>
            <w:tcW w:w="2716" w:type="dxa"/>
            <w:noWrap w:val="0"/>
            <w:vAlign w:val="center"/>
          </w:tcPr>
          <w:p>
            <w:pPr>
              <w:spacing w:line="600" w:lineRule="exact"/>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w:t>
            </w:r>
          </w:p>
        </w:tc>
        <w:tc>
          <w:tcPr>
            <w:tcW w:w="7187"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担任或离任宗教活动场所主要教职备案</w:t>
            </w:r>
          </w:p>
        </w:tc>
        <w:tc>
          <w:tcPr>
            <w:tcW w:w="2511" w:type="dxa"/>
            <w:noWrap w:val="0"/>
            <w:vAlign w:val="center"/>
          </w:tcPr>
          <w:p>
            <w:pPr>
              <w:spacing w:line="600" w:lineRule="exact"/>
              <w:jc w:val="center"/>
              <w:rPr>
                <w:rFonts w:hint="eastAsia"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cs="Times New Roman"/>
                <w:kern w:val="2"/>
                <w:sz w:val="24"/>
                <w:szCs w:val="24"/>
                <w:lang w:val="en-US" w:eastAsia="zh-CN" w:bidi="ar-SA"/>
              </w:rPr>
            </w:pPr>
            <w:bookmarkStart w:id="2" w:name="OLE_LINK7" w:colFirst="1" w:colLast="2"/>
          </w:p>
        </w:tc>
        <w:tc>
          <w:tcPr>
            <w:tcW w:w="2716" w:type="dxa"/>
            <w:noWrap w:val="0"/>
            <w:vAlign w:val="center"/>
          </w:tcPr>
          <w:p>
            <w:pPr>
              <w:spacing w:line="600" w:lineRule="exact"/>
              <w:jc w:val="center"/>
              <w:rPr>
                <w:rFonts w:hint="eastAsia" w:ascii="宋体" w:hAnsi="宋体" w:eastAsia="宋体" w:cs="Times New Roman"/>
                <w:kern w:val="2"/>
                <w:sz w:val="24"/>
                <w:szCs w:val="24"/>
                <w:lang w:val="en-US" w:eastAsia="zh-CN" w:bidi="ar-SA"/>
              </w:rPr>
            </w:pPr>
            <w:r>
              <w:rPr>
                <w:rFonts w:hint="eastAsia" w:ascii="宋体" w:hAnsi="宋体" w:eastAsia="宋体"/>
                <w:b/>
                <w:sz w:val="24"/>
                <w:szCs w:val="24"/>
                <w:lang w:eastAsia="zh-CN"/>
              </w:rPr>
              <w:t>五</w:t>
            </w:r>
            <w:r>
              <w:rPr>
                <w:rFonts w:hint="eastAsia" w:ascii="宋体" w:hAnsi="宋体" w:eastAsia="宋体"/>
                <w:b/>
                <w:sz w:val="24"/>
                <w:szCs w:val="24"/>
              </w:rPr>
              <w:t>、行政</w:t>
            </w:r>
            <w:r>
              <w:rPr>
                <w:rFonts w:hint="eastAsia" w:ascii="宋体" w:hAnsi="宋体" w:eastAsia="宋体"/>
                <w:b/>
                <w:sz w:val="24"/>
                <w:szCs w:val="24"/>
                <w:lang w:eastAsia="zh-CN"/>
              </w:rPr>
              <w:t>检查</w:t>
            </w:r>
          </w:p>
        </w:tc>
        <w:tc>
          <w:tcPr>
            <w:tcW w:w="7187"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b/>
                <w:sz w:val="24"/>
                <w:szCs w:val="24"/>
              </w:rPr>
              <w:t>共</w:t>
            </w:r>
            <w:r>
              <w:rPr>
                <w:rFonts w:hint="eastAsia" w:ascii="宋体" w:hAnsi="宋体" w:eastAsia="宋体"/>
                <w:b/>
                <w:sz w:val="24"/>
                <w:szCs w:val="24"/>
                <w:lang w:val="en-US" w:eastAsia="zh-CN"/>
              </w:rPr>
              <w:t>4</w:t>
            </w:r>
            <w:r>
              <w:rPr>
                <w:rFonts w:hint="eastAsia" w:ascii="宋体" w:hAnsi="宋体" w:eastAsia="宋体"/>
                <w:b/>
                <w:sz w:val="24"/>
                <w:szCs w:val="24"/>
              </w:rPr>
              <w:t>项</w:t>
            </w:r>
          </w:p>
        </w:tc>
        <w:tc>
          <w:tcPr>
            <w:tcW w:w="2511" w:type="dxa"/>
            <w:noWrap w:val="0"/>
            <w:vAlign w:val="center"/>
          </w:tcPr>
          <w:p>
            <w:pPr>
              <w:spacing w:line="600" w:lineRule="exact"/>
              <w:jc w:val="center"/>
              <w:rPr>
                <w:rFonts w:hint="eastAsia" w:ascii="宋体" w:hAnsi="宋体" w:eastAsia="宋体"/>
                <w:color w:val="FF0000"/>
                <w:sz w:val="24"/>
                <w:szCs w:val="24"/>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46</w:t>
            </w:r>
          </w:p>
        </w:tc>
        <w:tc>
          <w:tcPr>
            <w:tcW w:w="2716"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1</w:t>
            </w:r>
          </w:p>
        </w:tc>
        <w:tc>
          <w:tcPr>
            <w:tcW w:w="7187"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对宗教团体的监督检查</w:t>
            </w:r>
          </w:p>
        </w:tc>
        <w:tc>
          <w:tcPr>
            <w:tcW w:w="2511" w:type="dxa"/>
            <w:noWrap w:val="0"/>
            <w:vAlign w:val="center"/>
          </w:tcPr>
          <w:p>
            <w:pPr>
              <w:spacing w:line="600" w:lineRule="exact"/>
              <w:jc w:val="center"/>
              <w:rPr>
                <w:rFonts w:hint="eastAsia"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47</w:t>
            </w:r>
          </w:p>
        </w:tc>
        <w:tc>
          <w:tcPr>
            <w:tcW w:w="2716"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2</w:t>
            </w:r>
          </w:p>
        </w:tc>
        <w:tc>
          <w:tcPr>
            <w:tcW w:w="7187"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对宗教活动场所的监督检查</w:t>
            </w:r>
          </w:p>
        </w:tc>
        <w:tc>
          <w:tcPr>
            <w:tcW w:w="2511" w:type="dxa"/>
            <w:noWrap w:val="0"/>
            <w:vAlign w:val="center"/>
          </w:tcPr>
          <w:p>
            <w:pPr>
              <w:spacing w:line="600" w:lineRule="exact"/>
              <w:jc w:val="center"/>
              <w:rPr>
                <w:rFonts w:hint="eastAsia"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48</w:t>
            </w:r>
          </w:p>
        </w:tc>
        <w:tc>
          <w:tcPr>
            <w:tcW w:w="2716"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3</w:t>
            </w:r>
          </w:p>
        </w:tc>
        <w:tc>
          <w:tcPr>
            <w:tcW w:w="7187"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对宗教临时活动地点的监督检查</w:t>
            </w:r>
          </w:p>
        </w:tc>
        <w:tc>
          <w:tcPr>
            <w:tcW w:w="2511" w:type="dxa"/>
            <w:noWrap w:val="0"/>
            <w:vAlign w:val="center"/>
          </w:tcPr>
          <w:p>
            <w:pPr>
              <w:spacing w:line="600" w:lineRule="exact"/>
              <w:jc w:val="center"/>
              <w:rPr>
                <w:rFonts w:hint="eastAsia"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49</w:t>
            </w:r>
          </w:p>
        </w:tc>
        <w:tc>
          <w:tcPr>
            <w:tcW w:w="2716"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4</w:t>
            </w:r>
          </w:p>
        </w:tc>
        <w:tc>
          <w:tcPr>
            <w:tcW w:w="7187"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val="en-US" w:eastAsia="zh-CN"/>
              </w:rPr>
              <w:t>对互联网宗教事务的监督检查</w:t>
            </w:r>
          </w:p>
        </w:tc>
        <w:tc>
          <w:tcPr>
            <w:tcW w:w="2511" w:type="dxa"/>
            <w:noWrap w:val="0"/>
            <w:vAlign w:val="center"/>
          </w:tcPr>
          <w:p>
            <w:pPr>
              <w:spacing w:line="600" w:lineRule="exact"/>
              <w:jc w:val="center"/>
              <w:rPr>
                <w:rFonts w:hint="eastAsia"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eastAsia" w:ascii="宋体" w:hAnsi="宋体" w:eastAsia="宋体" w:cs="Times New Roman"/>
                <w:kern w:val="2"/>
                <w:sz w:val="24"/>
                <w:szCs w:val="24"/>
                <w:lang w:val="en-US" w:eastAsia="zh-CN" w:bidi="ar-SA"/>
              </w:rPr>
            </w:pPr>
          </w:p>
        </w:tc>
        <w:tc>
          <w:tcPr>
            <w:tcW w:w="2716" w:type="dxa"/>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eastAsia="宋体"/>
                <w:b/>
                <w:sz w:val="24"/>
                <w:szCs w:val="24"/>
                <w:lang w:eastAsia="zh-CN"/>
              </w:rPr>
              <w:t>六</w:t>
            </w:r>
            <w:r>
              <w:rPr>
                <w:rFonts w:hint="eastAsia" w:ascii="宋体" w:hAnsi="宋体" w:eastAsia="宋体"/>
                <w:b/>
                <w:sz w:val="24"/>
                <w:szCs w:val="24"/>
              </w:rPr>
              <w:t>、其他行政权力</w:t>
            </w:r>
          </w:p>
        </w:tc>
        <w:tc>
          <w:tcPr>
            <w:tcW w:w="7187" w:type="dxa"/>
            <w:noWrap w:val="0"/>
            <w:vAlign w:val="center"/>
          </w:tcPr>
          <w:p>
            <w:pPr>
              <w:jc w:val="center"/>
              <w:rPr>
                <w:rFonts w:hint="eastAsia" w:ascii="宋体" w:hAnsi="宋体" w:eastAsia="宋体" w:cs="Times New Roman"/>
                <w:b/>
                <w:kern w:val="2"/>
                <w:sz w:val="24"/>
                <w:szCs w:val="24"/>
                <w:lang w:val="en-US" w:eastAsia="zh-CN" w:bidi="ar-SA"/>
              </w:rPr>
            </w:pPr>
            <w:r>
              <w:rPr>
                <w:rFonts w:hint="eastAsia" w:ascii="宋体" w:hAnsi="宋体" w:eastAsia="宋体"/>
                <w:b/>
                <w:sz w:val="24"/>
                <w:szCs w:val="24"/>
              </w:rPr>
              <w:t>共1项</w:t>
            </w:r>
          </w:p>
        </w:tc>
        <w:tc>
          <w:tcPr>
            <w:tcW w:w="2511" w:type="dxa"/>
            <w:noWrap w:val="0"/>
            <w:vAlign w:val="center"/>
          </w:tcPr>
          <w:p>
            <w:pPr>
              <w:spacing w:line="600" w:lineRule="exact"/>
              <w:jc w:val="center"/>
              <w:rPr>
                <w:rFonts w:hint="eastAsia" w:ascii="宋体" w:hAnsi="宋体" w:eastAsia="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52" w:type="dxa"/>
            <w:noWrap w:val="0"/>
            <w:vAlign w:val="center"/>
          </w:tcPr>
          <w:p>
            <w:pPr>
              <w:spacing w:line="600" w:lineRule="exact"/>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50</w:t>
            </w:r>
          </w:p>
        </w:tc>
        <w:tc>
          <w:tcPr>
            <w:tcW w:w="2716"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1</w:t>
            </w:r>
          </w:p>
        </w:tc>
        <w:tc>
          <w:tcPr>
            <w:tcW w:w="7187" w:type="dxa"/>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宗教团体成立、变更、注销前审批</w:t>
            </w:r>
          </w:p>
        </w:tc>
        <w:tc>
          <w:tcPr>
            <w:tcW w:w="2511" w:type="dxa"/>
            <w:noWrap w:val="0"/>
            <w:vAlign w:val="center"/>
          </w:tcPr>
          <w:p>
            <w:pPr>
              <w:spacing w:line="600" w:lineRule="exact"/>
              <w:jc w:val="center"/>
              <w:rPr>
                <w:rFonts w:hint="eastAsia" w:ascii="宋体" w:hAnsi="宋体" w:eastAsia="宋体"/>
                <w:color w:val="FF0000"/>
                <w:sz w:val="24"/>
                <w:szCs w:val="24"/>
              </w:rPr>
            </w:pPr>
          </w:p>
        </w:tc>
      </w:tr>
    </w:tbl>
    <w:p>
      <w:pPr>
        <w:spacing w:line="600" w:lineRule="exact"/>
        <w:rPr>
          <w:rFonts w:hint="eastAsia" w:ascii="方正小标宋简体" w:hAnsi="方正小标宋简体" w:eastAsia="方正小标宋简体"/>
          <w:sz w:val="44"/>
          <w:szCs w:val="44"/>
        </w:rPr>
      </w:pPr>
    </w:p>
    <w:p>
      <w:pPr>
        <w:spacing w:line="600" w:lineRule="exact"/>
        <w:rPr>
          <w:rFonts w:hint="eastAsia" w:ascii="方正小标宋简体" w:hAnsi="方正小标宋简体" w:eastAsia="方正小标宋简体"/>
          <w:sz w:val="44"/>
          <w:szCs w:val="44"/>
        </w:rPr>
      </w:pPr>
    </w:p>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玉田县</w:t>
      </w:r>
      <w:r>
        <w:rPr>
          <w:rFonts w:hint="eastAsia" w:ascii="方正小标宋简体" w:hAnsi="方正小标宋简体" w:eastAsia="方正小标宋简体"/>
          <w:sz w:val="44"/>
          <w:szCs w:val="44"/>
        </w:rPr>
        <w:t>民族宗教事务局权责清单事项分表</w:t>
      </w:r>
    </w:p>
    <w:p>
      <w:pPr>
        <w:spacing w:line="600" w:lineRule="exact"/>
        <w:jc w:val="center"/>
        <w:rPr>
          <w:rFonts w:hint="eastAsia" w:ascii="楷体_GB2312" w:hAnsi="楷体_GB2312" w:eastAsia="楷体_GB2312"/>
        </w:rPr>
      </w:pPr>
      <w:r>
        <w:rPr>
          <w:rFonts w:hint="eastAsia" w:ascii="楷体_GB2312" w:hAnsi="楷体_GB2312" w:eastAsia="楷体_GB2312"/>
        </w:rPr>
        <w:t>（共</w:t>
      </w:r>
      <w:r>
        <w:rPr>
          <w:rFonts w:hint="eastAsia" w:ascii="宋体" w:hAnsi="宋体" w:eastAsia="宋体" w:cs="宋体"/>
          <w:lang w:val="en-US" w:eastAsia="zh-CN"/>
        </w:rPr>
        <w:t>6</w:t>
      </w:r>
      <w:r>
        <w:rPr>
          <w:rFonts w:hint="eastAsia" w:ascii="楷体_GB2312" w:hAnsi="楷体_GB2312" w:eastAsia="楷体_GB2312"/>
        </w:rPr>
        <w:t>类、</w:t>
      </w:r>
      <w:r>
        <w:rPr>
          <w:rFonts w:hint="eastAsia" w:ascii="宋体" w:hAnsi="宋体" w:eastAsia="宋体" w:cs="宋体"/>
          <w:lang w:val="en-US" w:eastAsia="zh-CN"/>
        </w:rPr>
        <w:t>50</w:t>
      </w:r>
      <w:r>
        <w:rPr>
          <w:rFonts w:hint="eastAsia" w:ascii="楷体_GB2312" w:hAnsi="楷体_GB2312" w:eastAsia="楷体_GB2312"/>
        </w:rPr>
        <w:t>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1049"/>
        <w:gridCol w:w="1036"/>
        <w:gridCol w:w="1036"/>
        <w:gridCol w:w="3961"/>
        <w:gridCol w:w="2203"/>
        <w:gridCol w:w="2268"/>
        <w:gridCol w:w="917"/>
        <w:gridCol w:w="91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2" w:type="dxa"/>
            <w:noWrap w:val="0"/>
            <w:vAlign w:val="center"/>
          </w:tcPr>
          <w:p>
            <w:pPr>
              <w:autoSpaceDN w:val="0"/>
              <w:spacing w:line="300" w:lineRule="exact"/>
              <w:jc w:val="center"/>
              <w:textAlignment w:val="center"/>
              <w:rPr>
                <w:rFonts w:hint="eastAsia" w:ascii="仿宋_GB2312"/>
              </w:rPr>
            </w:pPr>
            <w:bookmarkStart w:id="3" w:name="OLE_LINK5"/>
            <w:r>
              <w:rPr>
                <w:rFonts w:ascii="黑体" w:hAnsi="黑体" w:eastAsia="黑体"/>
                <w:color w:val="000000"/>
                <w:sz w:val="24"/>
              </w:rPr>
              <w:t>序号</w:t>
            </w:r>
          </w:p>
        </w:tc>
        <w:tc>
          <w:tcPr>
            <w:tcW w:w="1049" w:type="dxa"/>
            <w:noWrap w:val="0"/>
            <w:vAlign w:val="center"/>
          </w:tcPr>
          <w:p>
            <w:pPr>
              <w:autoSpaceDN w:val="0"/>
              <w:spacing w:line="300" w:lineRule="exact"/>
              <w:jc w:val="center"/>
              <w:textAlignment w:val="center"/>
              <w:rPr>
                <w:rFonts w:hint="eastAsia" w:ascii="仿宋_GB2312"/>
              </w:rPr>
            </w:pPr>
            <w:r>
              <w:rPr>
                <w:rFonts w:ascii="黑体" w:hAnsi="黑体" w:eastAsia="黑体"/>
                <w:color w:val="000000"/>
                <w:sz w:val="24"/>
              </w:rPr>
              <w:t>权力类型</w:t>
            </w:r>
          </w:p>
        </w:tc>
        <w:tc>
          <w:tcPr>
            <w:tcW w:w="1036" w:type="dxa"/>
            <w:noWrap w:val="0"/>
            <w:vAlign w:val="center"/>
          </w:tcPr>
          <w:p>
            <w:pPr>
              <w:autoSpaceDN w:val="0"/>
              <w:spacing w:line="300" w:lineRule="exact"/>
              <w:jc w:val="center"/>
              <w:textAlignment w:val="center"/>
              <w:rPr>
                <w:rFonts w:hint="eastAsia" w:ascii="仿宋_GB2312"/>
              </w:rPr>
            </w:pPr>
            <w:r>
              <w:rPr>
                <w:rFonts w:ascii="黑体" w:hAnsi="黑体" w:eastAsia="黑体"/>
                <w:color w:val="000000"/>
                <w:sz w:val="24"/>
              </w:rPr>
              <w:t>权力事项</w:t>
            </w:r>
          </w:p>
        </w:tc>
        <w:tc>
          <w:tcPr>
            <w:tcW w:w="1036" w:type="dxa"/>
            <w:noWrap w:val="0"/>
            <w:vAlign w:val="center"/>
          </w:tcPr>
          <w:p>
            <w:pPr>
              <w:autoSpaceDN w:val="0"/>
              <w:spacing w:line="300" w:lineRule="exact"/>
              <w:jc w:val="center"/>
              <w:textAlignment w:val="center"/>
              <w:rPr>
                <w:rFonts w:hint="eastAsia" w:ascii="仿宋_GB2312"/>
              </w:rPr>
            </w:pPr>
            <w:r>
              <w:rPr>
                <w:rFonts w:ascii="黑体" w:hAnsi="黑体" w:eastAsia="黑体"/>
                <w:color w:val="000000"/>
                <w:sz w:val="24"/>
              </w:rPr>
              <w:t>行政主体</w:t>
            </w:r>
          </w:p>
        </w:tc>
        <w:tc>
          <w:tcPr>
            <w:tcW w:w="3961" w:type="dxa"/>
            <w:noWrap w:val="0"/>
            <w:vAlign w:val="center"/>
          </w:tcPr>
          <w:p>
            <w:pPr>
              <w:autoSpaceDN w:val="0"/>
              <w:spacing w:line="300" w:lineRule="exact"/>
              <w:jc w:val="center"/>
              <w:textAlignment w:val="center"/>
              <w:rPr>
                <w:rFonts w:hint="eastAsia" w:ascii="仿宋_GB2312"/>
              </w:rPr>
            </w:pPr>
            <w:r>
              <w:rPr>
                <w:rFonts w:ascii="黑体" w:hAnsi="黑体" w:eastAsia="黑体"/>
                <w:color w:val="000000"/>
                <w:sz w:val="24"/>
              </w:rPr>
              <w:t>实施依据</w:t>
            </w:r>
          </w:p>
        </w:tc>
        <w:tc>
          <w:tcPr>
            <w:tcW w:w="2203" w:type="dxa"/>
            <w:noWrap w:val="0"/>
            <w:vAlign w:val="center"/>
          </w:tcPr>
          <w:p>
            <w:pPr>
              <w:autoSpaceDN w:val="0"/>
              <w:spacing w:line="300" w:lineRule="exact"/>
              <w:jc w:val="center"/>
              <w:textAlignment w:val="center"/>
              <w:rPr>
                <w:rFonts w:hint="eastAsia" w:ascii="仿宋_GB2312"/>
              </w:rPr>
            </w:pPr>
            <w:r>
              <w:rPr>
                <w:rFonts w:ascii="黑体" w:hAnsi="黑体" w:eastAsia="黑体"/>
                <w:color w:val="000000"/>
                <w:sz w:val="24"/>
              </w:rPr>
              <w:t>责任事项</w:t>
            </w:r>
          </w:p>
        </w:tc>
        <w:tc>
          <w:tcPr>
            <w:tcW w:w="2268" w:type="dxa"/>
            <w:noWrap w:val="0"/>
            <w:vAlign w:val="center"/>
          </w:tcPr>
          <w:p>
            <w:pPr>
              <w:autoSpaceDN w:val="0"/>
              <w:spacing w:line="300" w:lineRule="exact"/>
              <w:jc w:val="center"/>
              <w:textAlignment w:val="center"/>
              <w:rPr>
                <w:rFonts w:hint="eastAsia" w:ascii="仿宋_GB2312"/>
              </w:rPr>
            </w:pPr>
            <w:r>
              <w:rPr>
                <w:rFonts w:ascii="黑体" w:hAnsi="黑体" w:eastAsia="黑体"/>
                <w:color w:val="000000"/>
                <w:sz w:val="24"/>
              </w:rPr>
              <w:t>追责情形</w:t>
            </w:r>
          </w:p>
        </w:tc>
        <w:tc>
          <w:tcPr>
            <w:tcW w:w="917" w:type="dxa"/>
            <w:noWrap w:val="0"/>
            <w:vAlign w:val="center"/>
          </w:tcPr>
          <w:p>
            <w:pPr>
              <w:autoSpaceDN w:val="0"/>
              <w:spacing w:line="300" w:lineRule="exact"/>
              <w:jc w:val="center"/>
              <w:textAlignment w:val="center"/>
              <w:rPr>
                <w:rFonts w:hint="eastAsia" w:ascii="仿宋_GB2312"/>
              </w:rPr>
            </w:pPr>
            <w:r>
              <w:rPr>
                <w:rFonts w:ascii="黑体" w:hAnsi="黑体" w:eastAsia="黑体"/>
                <w:color w:val="000000"/>
                <w:sz w:val="24"/>
              </w:rPr>
              <w:t>备注</w:t>
            </w:r>
          </w:p>
        </w:tc>
        <w:tc>
          <w:tcPr>
            <w:tcW w:w="916" w:type="dxa"/>
            <w:noWrap w:val="0"/>
            <w:vAlign w:val="center"/>
          </w:tcPr>
          <w:p>
            <w:pPr>
              <w:autoSpaceDN w:val="0"/>
              <w:spacing w:line="300" w:lineRule="exact"/>
              <w:jc w:val="center"/>
              <w:textAlignment w:val="center"/>
              <w:rPr>
                <w:rFonts w:ascii="黑体" w:hAnsi="黑体" w:eastAsia="黑体"/>
                <w:color w:val="000000"/>
                <w:sz w:val="24"/>
              </w:rPr>
            </w:pPr>
          </w:p>
        </w:tc>
        <w:tc>
          <w:tcPr>
            <w:tcW w:w="916" w:type="dxa"/>
            <w:noWrap w:val="0"/>
            <w:vAlign w:val="center"/>
          </w:tcPr>
          <w:p>
            <w:pPr>
              <w:autoSpaceDN w:val="0"/>
              <w:spacing w:line="300" w:lineRule="exact"/>
              <w:jc w:val="center"/>
              <w:textAlignment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0" w:hRule="exact"/>
        </w:trPr>
        <w:tc>
          <w:tcPr>
            <w:tcW w:w="462"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049"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1036" w:type="dxa"/>
            <w:noWrap w:val="0"/>
            <w:vAlign w:val="center"/>
          </w:tcPr>
          <w:p>
            <w:pPr>
              <w:autoSpaceDN w:val="0"/>
              <w:spacing w:line="3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宗教活动场所内改建或者新建建筑物许可</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pStyle w:val="5"/>
              <w:shd w:val="clear" w:color="auto" w:fill="FFFFFF"/>
              <w:spacing w:before="0" w:beforeAutospacing="0" w:after="225" w:afterAutospacing="0" w:line="360" w:lineRule="atLeast"/>
              <w:rPr>
                <w:rFonts w:hint="eastAsia"/>
                <w:color w:val="000000"/>
                <w:sz w:val="16"/>
                <w:szCs w:val="16"/>
              </w:rPr>
            </w:pPr>
            <w:r>
              <w:rPr>
                <w:rFonts w:hint="eastAsia"/>
                <w:color w:val="000000"/>
                <w:sz w:val="16"/>
                <w:szCs w:val="16"/>
              </w:rPr>
              <w:t>1、《宗教事务条例》（2017年8月26日国务院令第686号）第三十三条第一款：在宗教活动场所内改建或者新建建筑物，应当经所在地县级以上地方人民政府宗教事务部门批准后，依法办理规划、建设等手续。</w:t>
            </w:r>
          </w:p>
          <w:p>
            <w:pPr>
              <w:pStyle w:val="5"/>
              <w:shd w:val="clear" w:color="auto" w:fill="FFFFFF"/>
              <w:spacing w:before="0" w:beforeAutospacing="0" w:after="225" w:afterAutospacing="0" w:line="360" w:lineRule="atLeast"/>
              <w:rPr>
                <w:color w:val="000000"/>
                <w:sz w:val="16"/>
                <w:szCs w:val="16"/>
              </w:rPr>
            </w:pPr>
            <w:r>
              <w:rPr>
                <w:rFonts w:hint="eastAsia"/>
                <w:color w:val="000000"/>
                <w:sz w:val="16"/>
                <w:szCs w:val="16"/>
              </w:rPr>
              <w:t>2、国家宗教事务局《</w:t>
            </w:r>
            <w:bookmarkStart w:id="4" w:name="OLE_LINK1"/>
            <w:bookmarkStart w:id="5" w:name="OLE_LINK2"/>
            <w:r>
              <w:rPr>
                <w:rFonts w:hint="eastAsia"/>
                <w:color w:val="000000"/>
                <w:sz w:val="16"/>
                <w:szCs w:val="16"/>
              </w:rPr>
              <w:t>宗教事务部分行政许可项目实施办法</w:t>
            </w:r>
            <w:bookmarkEnd w:id="4"/>
            <w:bookmarkEnd w:id="5"/>
            <w:r>
              <w:rPr>
                <w:rFonts w:hint="eastAsia"/>
                <w:color w:val="000000"/>
                <w:sz w:val="16"/>
                <w:szCs w:val="16"/>
              </w:rPr>
              <w:t xml:space="preserve">》（2018年2月1日）第二十二条 </w:t>
            </w:r>
            <w:r>
              <w:rPr>
                <w:color w:val="000000"/>
                <w:sz w:val="16"/>
                <w:szCs w:val="16"/>
              </w:rPr>
              <w:t>申请在宗教活动场所内改建或者新建建筑物,由宗教活动场所将申请材料报所在地县级人民政府宗教事务部门。拟改建或者新建的建筑物不影响宗教活动场所现有布局和功能的，由县级人民政府宗教事务部门自受理之日起20日内，作出批准或者不予批准的决定</w:t>
            </w:r>
            <w:r>
              <w:rPr>
                <w:rFonts w:hint="eastAsia"/>
                <w:color w:val="000000"/>
                <w:sz w:val="16"/>
                <w:szCs w:val="16"/>
              </w:rPr>
              <w:t>。拟改建或者新建的建筑物改变宗教活动场所现有布局和功能的，由县级人民政府宗教事务部门提出意见，属于寺观教堂的，经设区的市级人民政府宗教事务部门审核，报省级人民政府宗教事务部门，省级人民政府宗教事务部门应当自收到材料之日起20日内，作出批准或者不予批准的决定；属于其他固定宗教活动处所的，报设区的市级人民政府宗教事务部门，设区的市级人民政府宗教事务部门应当自收到材料之日起20日内，作出批准或者不予批准的决定。</w:t>
            </w:r>
          </w:p>
          <w:p>
            <w:pPr>
              <w:autoSpaceDN w:val="0"/>
              <w:spacing w:line="300" w:lineRule="exact"/>
              <w:textAlignment w:val="center"/>
              <w:rPr>
                <w:rFonts w:hint="eastAsia" w:ascii="宋体" w:hAnsi="宋体" w:eastAsia="宋体" w:cs="宋体"/>
                <w:color w:val="000000"/>
                <w:kern w:val="0"/>
                <w:sz w:val="18"/>
                <w:szCs w:val="18"/>
              </w:rPr>
            </w:pPr>
          </w:p>
        </w:tc>
        <w:tc>
          <w:tcPr>
            <w:tcW w:w="2203" w:type="dxa"/>
            <w:noWrap w:val="0"/>
            <w:vAlign w:val="center"/>
          </w:tcPr>
          <w:p>
            <w:pPr>
              <w:numPr>
                <w:ilvl w:val="0"/>
                <w:numId w:val="1"/>
              </w:numPr>
              <w:tabs>
                <w:tab w:val="left" w:pos="7937"/>
              </w:tabs>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2、审查责任：按照《宗教事务条例》对书面申请材料进行审查，提出是否同意的审核意见。</w:t>
            </w:r>
          </w:p>
          <w:p>
            <w:pPr>
              <w:tabs>
                <w:tab w:val="left" w:pos="7937"/>
              </w:tabs>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6、其他法律法规规章文件规定应履行的责任。</w:t>
            </w:r>
          </w:p>
          <w:p>
            <w:pPr>
              <w:autoSpaceDN w:val="0"/>
              <w:spacing w:line="300" w:lineRule="exact"/>
              <w:textAlignment w:val="center"/>
              <w:rPr>
                <w:rFonts w:hint="eastAsia" w:ascii="宋体" w:hAnsi="宋体" w:eastAsia="宋体" w:cs="宋体"/>
                <w:color w:val="000000"/>
                <w:kern w:val="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3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30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30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30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3"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宗教活动场所筹备设立审批初审</w:t>
            </w:r>
          </w:p>
        </w:tc>
        <w:tc>
          <w:tcPr>
            <w:tcW w:w="1036"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宗教事务条例》（2017年8月26日国务院令第686号）第二十一条：筹备设立宗教活动场所，由宗教团体向拟设立的宗教活动场所所在地的县级人民政府宗教事务部门提出申请。县级人民政府宗教事务部门应当自收到申请之日起30日内提出审核意见，报设县的市级人民政府宗教事务部门。</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设县的市级人民政府宗教事务部门应当自收到县级人民政府宗教事务部门报送的材料之日起30日内，对申请设立其他固定宗教活动处所的，作出批准或者不予批准的决定；对申请设立寺观教堂的，提出审核意见，报省、自治县、直辖市人民政府宗教事务部门审批。</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省、自治县、直辖市人民政府宗教事务部门应当自收到设县的市级人民政府宗教事务部门报送的材料之日起30日内，作出批准或者不予批准的决定。</w:t>
            </w:r>
          </w:p>
          <w:p>
            <w:pPr>
              <w:autoSpaceDN w:val="0"/>
              <w:spacing w:line="240" w:lineRule="exact"/>
              <w:ind w:firstLine="36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宗教活动场所的设立申请获批准后，方可办理该宗教活动场所的筹建事项。</w:t>
            </w:r>
          </w:p>
          <w:p>
            <w:pPr>
              <w:autoSpaceDN w:val="0"/>
              <w:spacing w:line="240" w:lineRule="exact"/>
              <w:ind w:firstLine="360" w:firstLineChars="200"/>
              <w:textAlignment w:val="center"/>
              <w:rPr>
                <w:rFonts w:hint="eastAsia" w:ascii="宋体" w:hAnsi="宋体" w:eastAsia="宋体" w:cs="宋体"/>
                <w:color w:val="000000"/>
                <w:sz w:val="18"/>
                <w:szCs w:val="18"/>
              </w:rPr>
            </w:pPr>
          </w:p>
        </w:tc>
        <w:tc>
          <w:tcPr>
            <w:tcW w:w="2203" w:type="dxa"/>
            <w:noWrap w:val="0"/>
            <w:vAlign w:val="center"/>
          </w:tcPr>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2、审查责任：按照《宗教事务条例》对书面申请材料进行审查，提出是否同意的审核意见。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36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3"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宗教活动场所设立、变更、注销登记</w:t>
            </w:r>
          </w:p>
        </w:tc>
        <w:tc>
          <w:tcPr>
            <w:tcW w:w="1036"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686号）第二十二条：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《宗教事务条例》（2017年8月26日国务院令第686号）第二十四条：宗教活动场所终止或者变更登记内容的，应当到原登记管理机关办理相应的注销或者变更登记手续。</w:t>
            </w:r>
          </w:p>
        </w:tc>
        <w:tc>
          <w:tcPr>
            <w:tcW w:w="2203" w:type="dxa"/>
            <w:noWrap w:val="0"/>
            <w:vAlign w:val="center"/>
          </w:tcPr>
          <w:p>
            <w:pPr>
              <w:tabs>
                <w:tab w:val="left" w:pos="7937"/>
              </w:tabs>
              <w:spacing w:line="280" w:lineRule="exact"/>
              <w:rPr>
                <w:rFonts w:hint="eastAsia" w:ascii="宋体" w:hAnsi="宋体" w:eastAsia="宋体" w:cs="宋体"/>
                <w:color w:val="000000"/>
                <w:sz w:val="18"/>
                <w:szCs w:val="18"/>
                <w:shd w:val="clear" w:color="auto" w:fill="FFFFFF"/>
              </w:rPr>
            </w:pP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shd w:val="clear" w:color="auto" w:fill="FFFFFF"/>
              </w:rPr>
              <w:t xml:space="preserve"> </w:t>
            </w: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2、审查责任：按照《宗教事务条例》对书面申请材料进行审查，提出是否同意的审核意见。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spacing w:line="240" w:lineRule="exact"/>
              <w:rPr>
                <w:rFonts w:hint="eastAsia" w:ascii="宋体" w:hAnsi="宋体" w:eastAsia="宋体" w:cs="宋体"/>
                <w:color w:val="000000"/>
                <w:sz w:val="18"/>
                <w:szCs w:val="18"/>
              </w:rPr>
            </w:pPr>
          </w:p>
          <w:p>
            <w:pPr>
              <w:spacing w:line="240" w:lineRule="exact"/>
              <w:ind w:firstLine="360" w:firstLineChars="200"/>
              <w:rPr>
                <w:rFonts w:hint="eastAsia" w:ascii="宋体" w:hAnsi="宋体" w:eastAsia="宋体" w:cs="宋体"/>
                <w:color w:val="000000"/>
                <w:sz w:val="18"/>
                <w:szCs w:val="18"/>
                <w:shd w:val="clear" w:color="auto" w:fill="FFFFFF"/>
              </w:rPr>
            </w:pP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8"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1036" w:type="dxa"/>
            <w:noWrap w:val="0"/>
            <w:vAlign w:val="center"/>
          </w:tcPr>
          <w:p>
            <w:pPr>
              <w:spacing w:line="240" w:lineRule="exact"/>
              <w:rPr>
                <w:rFonts w:hint="eastAsia" w:ascii="宋体" w:hAnsi="宋体" w:eastAsia="宋体" w:cs="宋体"/>
                <w:sz w:val="18"/>
                <w:szCs w:val="18"/>
              </w:rPr>
            </w:pPr>
            <w:r>
              <w:rPr>
                <w:rFonts w:hint="eastAsia" w:ascii="宋体" w:hAnsi="宋体" w:eastAsia="宋体" w:cs="宋体"/>
                <w:color w:val="000000"/>
                <w:sz w:val="18"/>
                <w:szCs w:val="18"/>
              </w:rPr>
              <w:t>宗教团体、宗教院校、宗教活动场所接受境外捐赠审批</w:t>
            </w:r>
          </w:p>
        </w:tc>
        <w:tc>
          <w:tcPr>
            <w:tcW w:w="1036"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686号）第五十七条第二款：宗教团体、宗教院校、宗教活动场所不得接受境外组织和个人附带条件的捐赠，接受捐赠金额超过10万元的，应当报县级以上人民政府宗教事务部门审批。</w:t>
            </w:r>
          </w:p>
          <w:p>
            <w:pPr>
              <w:autoSpaceDN w:val="0"/>
              <w:spacing w:line="240" w:lineRule="exact"/>
              <w:textAlignment w:val="center"/>
              <w:rPr>
                <w:rFonts w:hint="eastAsia" w:ascii="宋体" w:hAnsi="宋体" w:eastAsia="宋体" w:cs="宋体"/>
                <w:color w:val="000000"/>
                <w:sz w:val="18"/>
                <w:szCs w:val="18"/>
              </w:rPr>
            </w:pPr>
          </w:p>
        </w:tc>
        <w:tc>
          <w:tcPr>
            <w:tcW w:w="2203" w:type="dxa"/>
            <w:noWrap w:val="0"/>
            <w:vAlign w:val="center"/>
          </w:tcPr>
          <w:p>
            <w:pPr>
              <w:tabs>
                <w:tab w:val="left" w:pos="7937"/>
              </w:tabs>
              <w:spacing w:line="280" w:lineRule="exact"/>
              <w:rPr>
                <w:rFonts w:hint="eastAsia" w:ascii="宋体" w:hAnsi="宋体" w:eastAsia="宋体" w:cs="宋体"/>
                <w:color w:val="000000"/>
                <w:sz w:val="18"/>
                <w:szCs w:val="18"/>
              </w:rPr>
            </w:pP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2、审查责任：按照《宗教事务条例》对书面申请材料进行审查，提出是否同意的审核意见。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7"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宗教临时活动地点审批</w:t>
            </w:r>
          </w:p>
        </w:tc>
        <w:tc>
          <w:tcPr>
            <w:tcW w:w="1036"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686号）第三十五条第一款：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tc>
        <w:tc>
          <w:tcPr>
            <w:tcW w:w="2203" w:type="dxa"/>
            <w:noWrap w:val="0"/>
            <w:vAlign w:val="center"/>
          </w:tcPr>
          <w:p>
            <w:pPr>
              <w:tabs>
                <w:tab w:val="left" w:pos="7937"/>
              </w:tabs>
              <w:spacing w:line="280" w:lineRule="exact"/>
              <w:rPr>
                <w:rFonts w:hint="eastAsia" w:ascii="宋体" w:hAnsi="宋体" w:eastAsia="宋体" w:cs="宋体"/>
                <w:color w:val="000000"/>
                <w:sz w:val="18"/>
                <w:szCs w:val="18"/>
              </w:rPr>
            </w:pP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2、审查责任：按照《宗教事务条例》对书面申请材料进行审查，提出是否同意的审核意见。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宗教活动场所法人成立、变更、注销登记</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《宗教事务条例》（2017年8月26日国务院令第686号）第二十三条：宗教活动场所符合法人条件的，经所在地宗教团体同意，并报县级人民政府宗教事务部门审查同意后，可以到民政部门办理法人登记。</w:t>
            </w:r>
          </w:p>
        </w:tc>
        <w:tc>
          <w:tcPr>
            <w:tcW w:w="2203" w:type="dxa"/>
            <w:noWrap w:val="0"/>
            <w:vAlign w:val="center"/>
          </w:tcPr>
          <w:p>
            <w:pPr>
              <w:tabs>
                <w:tab w:val="left" w:pos="7937"/>
              </w:tabs>
              <w:spacing w:line="280" w:lineRule="exact"/>
              <w:rPr>
                <w:rFonts w:hint="eastAsia" w:ascii="宋体" w:hAnsi="宋体" w:eastAsia="宋体" w:cs="宋体"/>
                <w:color w:val="000000"/>
                <w:sz w:val="18"/>
                <w:szCs w:val="18"/>
              </w:rPr>
            </w:pP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2、审查责任：按照《宗教事务条例》对书面申请材料进行审查，提出是否同意的审核意见。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1"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对清真食品的专用包装物和清真标志印制审核</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spacing w:line="240" w:lineRule="exact"/>
              <w:ind w:firstLine="360" w:firstLineChars="200"/>
              <w:rPr>
                <w:rFonts w:hint="eastAsia" w:ascii="宋体" w:hAnsi="宋体" w:eastAsia="宋体" w:cs="宋体"/>
                <w:color w:val="000000"/>
                <w:sz w:val="18"/>
                <w:szCs w:val="18"/>
                <w:shd w:val="clear" w:color="auto" w:fill="FFFFFF"/>
              </w:rPr>
            </w:pPr>
            <w:r>
              <w:rPr>
                <w:rFonts w:hint="eastAsia" w:ascii="宋体" w:hAnsi="宋体" w:eastAsia="宋体" w:cs="宋体"/>
                <w:color w:val="000000"/>
                <w:sz w:val="18"/>
                <w:szCs w:val="18"/>
              </w:rPr>
              <w:t>《河北省清真食品管理条例》（(1999年11月29日河北省第九届人民代表大会常务委员会第十二次会议通过)第十四条：清真食品的专用包装物和清真标志应当经县级以上人民政府民族事务行政主管部门统一审核后印制。</w:t>
            </w:r>
          </w:p>
          <w:p>
            <w:pPr>
              <w:autoSpaceDN w:val="0"/>
              <w:spacing w:line="240" w:lineRule="exact"/>
              <w:textAlignment w:val="center"/>
              <w:rPr>
                <w:rFonts w:hint="eastAsia" w:ascii="宋体" w:hAnsi="宋体" w:eastAsia="宋体" w:cs="宋体"/>
                <w:color w:val="000000"/>
                <w:sz w:val="18"/>
                <w:szCs w:val="18"/>
              </w:rPr>
            </w:pPr>
          </w:p>
        </w:tc>
        <w:tc>
          <w:tcPr>
            <w:tcW w:w="2203" w:type="dxa"/>
            <w:noWrap w:val="0"/>
            <w:vAlign w:val="center"/>
          </w:tcPr>
          <w:p>
            <w:pPr>
              <w:tabs>
                <w:tab w:val="left" w:pos="7937"/>
              </w:tabs>
              <w:spacing w:line="280" w:lineRule="exact"/>
              <w:rPr>
                <w:rFonts w:hint="eastAsia" w:ascii="宋体" w:hAnsi="宋体" w:eastAsia="宋体" w:cs="宋体"/>
                <w:color w:val="000000"/>
                <w:sz w:val="18"/>
                <w:szCs w:val="18"/>
              </w:rPr>
            </w:pP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2、审查责任：按照《河北省清真食品管理条例》对书面申请材料进行审查，提出是否同意的审核意见。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0"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widowControl/>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对宗教团体、宗教院校、宗教活动场所未按规定办理变更登记或者备案手续等行为的</w:t>
            </w:r>
            <w:bookmarkStart w:id="6" w:name="OLE_LINK8"/>
            <w:r>
              <w:rPr>
                <w:rFonts w:hint="eastAsia" w:ascii="宋体" w:hAnsi="宋体" w:eastAsia="宋体" w:cs="宋体"/>
                <w:color w:val="000000"/>
                <w:sz w:val="18"/>
                <w:szCs w:val="18"/>
              </w:rPr>
              <w:t>行政</w:t>
            </w:r>
            <w:bookmarkEnd w:id="6"/>
            <w:r>
              <w:rPr>
                <w:rFonts w:hint="eastAsia" w:ascii="宋体" w:hAnsi="宋体" w:eastAsia="宋体" w:cs="宋体"/>
                <w:color w:val="000000"/>
                <w:sz w:val="18"/>
                <w:szCs w:val="18"/>
              </w:rPr>
              <w:t>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30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（一）未按规定办理变更登记或者备案手续的；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（二）宗教院校违反培养目标、办学章程和课程设置要求的；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（三）宗教活动场所违反本条例第二十六条规定，未建立有关管理制度或者管理制度不符合要求的；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（四）宗教活动场所违反本条例第五十四条规定，将用于宗教活动的房屋、构筑物及其附属的宗教教职人员生活用房转让、抵押或者作为实物投资的；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（五）宗教活动场所内发生重大事故、重大事件未及时报告，造成严重后果的；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（六）违反本条例第五条规定，违背宗教的独立自主自办原则的；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（七）违反国家有关规定接受境内外捐赠的；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（八）拒不接受行政管理机关依法实施的监督管理的。</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1、立案责任：发现涉嫌违反《宗教事务条例》有关规定的，予以审查，决定是否立案。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7"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widowControl/>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对</w:t>
            </w:r>
            <w:r>
              <w:rPr>
                <w:rFonts w:ascii="宋体" w:hAnsi="宋体" w:eastAsia="宋体" w:cs="宋体"/>
                <w:color w:val="000000"/>
                <w:sz w:val="18"/>
                <w:szCs w:val="18"/>
              </w:rPr>
              <w:t>非宗教团体、非宗教院校、非宗教活动场所、非指定的临时活动地点组织、举行宗教活动，接受宗教性捐赠</w:t>
            </w:r>
            <w:r>
              <w:rPr>
                <w:rFonts w:hint="eastAsia" w:ascii="宋体" w:hAnsi="宋体" w:eastAsia="宋体" w:cs="宋体"/>
                <w:color w:val="000000"/>
                <w:sz w:val="18"/>
                <w:szCs w:val="18"/>
              </w:rPr>
              <w:t>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300" w:lineRule="exact"/>
              <w:jc w:val="center"/>
              <w:textAlignment w:val="center"/>
              <w:rPr>
                <w:rFonts w:hint="eastAsia" w:ascii="宋体" w:hAnsi="宋体" w:eastAsia="宋体" w:cs="宋体"/>
                <w:color w:val="000000"/>
                <w:sz w:val="18"/>
                <w:szCs w:val="18"/>
              </w:rPr>
            </w:pPr>
          </w:p>
        </w:tc>
        <w:tc>
          <w:tcPr>
            <w:tcW w:w="3961" w:type="dxa"/>
            <w:noWrap w:val="0"/>
            <w:vAlign w:val="center"/>
          </w:tcPr>
          <w:p>
            <w:pPr>
              <w:widowControl/>
              <w:spacing w:line="240" w:lineRule="exact"/>
              <w:textAlignment w:val="center"/>
              <w:rPr>
                <w:rFonts w:hint="eastAsia" w:ascii="宋体" w:hAnsi="宋体" w:eastAsia="宋体" w:cs="宋体"/>
                <w:color w:val="000000"/>
                <w:sz w:val="18"/>
                <w:szCs w:val="18"/>
              </w:rPr>
            </w:pPr>
          </w:p>
          <w:p>
            <w:pPr>
              <w:widowControl/>
              <w:spacing w:line="240" w:lineRule="exact"/>
              <w:textAlignment w:val="center"/>
              <w:rPr>
                <w:rFonts w:hint="eastAsia" w:ascii="宋体" w:hAnsi="宋体" w:eastAsia="宋体" w:cs="宋体"/>
                <w:color w:val="000000"/>
                <w:sz w:val="18"/>
                <w:szCs w:val="18"/>
              </w:rPr>
            </w:pPr>
            <w:r>
              <w:rPr>
                <w:rFonts w:ascii="宋体" w:hAnsi="宋体" w:eastAsia="宋体" w:cs="宋体"/>
                <w:color w:val="000000"/>
                <w:sz w:val="18"/>
                <w:szCs w:val="18"/>
              </w:rPr>
              <w:t>《宗教事务条例》（国务院令第686号）第六十九条：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4"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widowControl/>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对</w:t>
            </w:r>
            <w:r>
              <w:rPr>
                <w:rFonts w:ascii="宋体" w:hAnsi="宋体" w:eastAsia="宋体" w:cs="宋体"/>
                <w:color w:val="000000"/>
                <w:sz w:val="18"/>
                <w:szCs w:val="18"/>
              </w:rPr>
              <w:t>在宗教活动场所以外的公共场所利用声、光、电技术等制做、合成具有露天宗教造像效果的图像、影像</w:t>
            </w:r>
            <w:r>
              <w:rPr>
                <w:rFonts w:hint="eastAsia" w:ascii="宋体" w:hAnsi="宋体" w:eastAsia="宋体" w:cs="宋体"/>
                <w:color w:val="000000"/>
                <w:sz w:val="18"/>
                <w:szCs w:val="18"/>
              </w:rPr>
              <w:t>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300" w:lineRule="exact"/>
              <w:jc w:val="center"/>
              <w:textAlignment w:val="center"/>
              <w:rPr>
                <w:rFonts w:hint="eastAsia" w:ascii="宋体" w:hAnsi="宋体" w:eastAsia="宋体" w:cs="宋体"/>
                <w:color w:val="000000"/>
                <w:sz w:val="18"/>
                <w:szCs w:val="18"/>
              </w:rPr>
            </w:pPr>
          </w:p>
        </w:tc>
        <w:tc>
          <w:tcPr>
            <w:tcW w:w="3961" w:type="dxa"/>
            <w:noWrap w:val="0"/>
            <w:vAlign w:val="center"/>
          </w:tcPr>
          <w:p>
            <w:pPr>
              <w:widowControl/>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河北省宗教事务条例》第六十八条：违反本条例规定，修建露天宗教造像的，由宗教事务部门会同自然资源、住房和城乡建设、文化和旅游等部门责令停止施工，限期拆除；有违法所得的，没收违法所得；情节严重的，并处造像建设工程造价百分之五以上百分之十以下的罚款。</w:t>
            </w:r>
          </w:p>
          <w:p>
            <w:pPr>
              <w:widowControl/>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违反本条例规定，在宗教活动场所以外的公共场所利用声、光、电技术等制做、合成具有露天宗教造像效果的图像、影像的，由宗教事务部门责令停止活动；有违法所得、非法财物的，没收违法所得和非法财物，并处一千元以上一万元以下的罚款。</w:t>
            </w:r>
          </w:p>
          <w:p>
            <w:pPr>
              <w:widowControl/>
              <w:spacing w:line="240" w:lineRule="exact"/>
              <w:textAlignment w:val="center"/>
              <w:rPr>
                <w:rFonts w:ascii="仿宋_GB2312" w:hAnsi="宋体" w:cs="仿宋_GB2312"/>
                <w:color w:val="000000"/>
                <w:sz w:val="20"/>
                <w:szCs w:val="20"/>
              </w:rPr>
            </w:pPr>
            <w:r>
              <w:rPr>
                <w:rFonts w:hint="eastAsia" w:ascii="宋体" w:hAnsi="宋体" w:eastAsia="宋体" w:cs="宋体"/>
                <w:color w:val="000000"/>
                <w:sz w:val="18"/>
                <w:szCs w:val="18"/>
              </w:rPr>
              <w:t xml:space="preserve">  投资、承包经营宗教活动场所或者大型露天宗教造像的，由宗教事务部门会同市场监管、自然资源、住房和城乡建设等部门责令改正，并没收违法所得；情节严重的，由登记管理机关吊销该宗教活动场所的登记证书，并依法追究相关人员的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0" w:hRule="exact"/>
        </w:trPr>
        <w:tc>
          <w:tcPr>
            <w:tcW w:w="462" w:type="dxa"/>
            <w:noWrap w:val="0"/>
            <w:vAlign w:val="center"/>
          </w:tcPr>
          <w:p>
            <w:pPr>
              <w:autoSpaceDN w:val="0"/>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对大型宗教活动过程中发生危害国家安全、公共安全或者严重破坏社会秩序情况，主办的宗教团体、寺观教堂负有责任的行政处罚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687号）第六十四条第一款：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6"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对擅自举行大型宗教活动的行政处罚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688号）第六十四条第二款：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3"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对宗教临时活动地点的活动违反《宗教事务条例》相关规定的行政处罚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690号）第六十六条：临时活动地点的活动违反本条例相关规定的，由宗教事务部门责令改正；情节严重的，责令停止活动，撤销该临时活动地点；有违法所得、非法财物的，予以没收。</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2"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对擅自设立宗教活动场所的，宗教活动场所已被撤销登记或者吊销登记证书仍然进行宗教活动的，或者擅自设立宗教院校的行政处罚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692号）第六十九条第一款：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5"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对擅自组织公民出境参加宗教方面的培训、会议、朝觐等活动的，或者擅自开展宗教教育培训的行政处罚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694号）第七十条第一款：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1" w:hRule="exact"/>
        </w:trPr>
        <w:tc>
          <w:tcPr>
            <w:tcW w:w="462"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对为违法宗教活动提供条件的行政处罚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695号）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6" w:hRule="exact"/>
        </w:trPr>
        <w:tc>
          <w:tcPr>
            <w:tcW w:w="462" w:type="dxa"/>
            <w:noWrap w:val="0"/>
            <w:vAlign w:val="center"/>
          </w:tcPr>
          <w:p>
            <w:pPr>
              <w:autoSpaceDN w:val="0"/>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17</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对违反《宗教事务条例》规定修建大型露天宗教造像的行政处罚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p>
            <w:pPr>
              <w:autoSpaceDN w:val="0"/>
              <w:spacing w:line="240" w:lineRule="exact"/>
              <w:jc w:val="center"/>
              <w:textAlignment w:val="center"/>
              <w:rPr>
                <w:rFonts w:hint="eastAsia" w:ascii="宋体" w:hAnsi="宋体" w:eastAsia="宋体" w:cs="宋体"/>
                <w:color w:val="000000"/>
                <w:sz w:val="18"/>
                <w:szCs w:val="18"/>
              </w:rPr>
            </w:pP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696号）第七十二条第一款：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8" w:hRule="exact"/>
        </w:trPr>
        <w:tc>
          <w:tcPr>
            <w:tcW w:w="462" w:type="dxa"/>
            <w:noWrap w:val="0"/>
            <w:vAlign w:val="center"/>
          </w:tcPr>
          <w:p>
            <w:pPr>
              <w:autoSpaceDN w:val="0"/>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对投资、承包经营宗教活动场所或者大型露天宗教造像的行政处罚</w:t>
            </w:r>
          </w:p>
        </w:tc>
        <w:tc>
          <w:tcPr>
            <w:tcW w:w="1036"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697号）第七十二条第二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5" w:hRule="exact"/>
        </w:trPr>
        <w:tc>
          <w:tcPr>
            <w:tcW w:w="462" w:type="dxa"/>
            <w:noWrap w:val="0"/>
            <w:vAlign w:val="center"/>
          </w:tcPr>
          <w:p>
            <w:pPr>
              <w:autoSpaceDN w:val="0"/>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19</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对</w:t>
            </w:r>
            <w:r>
              <w:rPr>
                <w:rFonts w:ascii="宋体" w:hAnsi="宋体" w:eastAsia="宋体" w:cs="宋体"/>
                <w:color w:val="000000"/>
                <w:sz w:val="18"/>
                <w:szCs w:val="18"/>
              </w:rPr>
              <w:t>在宗教团体、宗教院校、宗教活动场所以外的公共场所设置宗教标识</w:t>
            </w:r>
            <w:r>
              <w:rPr>
                <w:rFonts w:hint="eastAsia" w:ascii="宋体" w:hAnsi="宋体" w:eastAsia="宋体" w:cs="宋体"/>
                <w:color w:val="000000"/>
                <w:sz w:val="18"/>
                <w:szCs w:val="18"/>
              </w:rPr>
              <w:t>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ascii="宋体" w:hAnsi="宋体" w:eastAsia="宋体" w:cs="宋体"/>
                <w:color w:val="000000"/>
                <w:sz w:val="18"/>
                <w:szCs w:val="18"/>
              </w:rPr>
              <w:t>《河北省宗教事务条例》第六十九条：违反本条例规定，设置宗教标识的，由宗教事务部门责令限期改正；有违法所得、非法财物的，没收违法所得和非法财物；逾期未改正的，处二千元以上一万元以下的罚款；情节严重的，处一万元以上五万元以下的罚款。</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sz w:val="18"/>
                <w:szCs w:val="18"/>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8"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对外国人违反《中华人民共和国境内外国人宗教活动管理规定》进行宗教活动行为的行政处罚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境内外国人宗教活动管理规定》第九条：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0"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21</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对国家工作人员在宗教事务管理工作中滥用职权、玩忽职守、徇私舞弊行为的行政处罚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《宗教事务条例》第六十一条：国家工作人员在宗教事务管理工作中滥用职权、玩忽职守、徇私舞弊，应当给予处分的，依法给予处分；构成犯罪的，依法追究刑事责任。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2"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22</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对强制公民信仰宗教或者不信仰宗教，或者干扰宗教团体、宗教院校、宗教活动场所正常的宗教活动的行为的行政处罚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《宗教事务条例》第六十二条：强制公民信仰宗教或者不信仰宗教，或者干扰宗教团体、宗教院校、宗教活动场所正常的宗教活动的，由宗教事务部门责令改正；有违反治安管理行为的，依法给予治安管理处罚。</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侵犯宗教团体、宗教院校、宗教活动场所和信教公民合法权益的，依法承担民事责任；构成犯罪的，依法追究刑事责任。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0"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23</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团体、宗教院校或者宗教活动场所宣扬、支持、资助宗教极端主义，或者利用宗教进行危害国家安全、公共安全，破坏民族团结、分裂国家和恐怖活动，侵犯公民人身权利、民主权利，妨害社会管理秩序，侵犯公私财产等违法活动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宗教团体、宗教院校或者宗教活动场所有前款行为，情节严重的，有关部门应当采取必要的措施对其进行整顿，拒不接受整顿的，由登记管理机关或者批准设立机关依法吊销其登记证书或者设立许可。</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4"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24</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对宗教团体、宗教院校、宗教活动场所违反国家有关财务、会计、资产、税收管理规定的行为的行政处罚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第六十七条：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6"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25</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对擅自从事互联网宗教信息服务或者超出批准或备案项目提供服务等行为的行政处罚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《宗教事务条例》第六十八条：涉及宗教内容的出版物或者互联网宗教信息服务有本条例第四十五条第二款禁止内容的，由有关部门对相关责任单位及人员依法给予行政处罚；构成犯罪的，依法追究刑事责任。</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擅自从事互联网宗教信息服务或者超出批准或备案项目提供服务的，由有关部门根据相关法律、法规处理。</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3"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26</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对宗教教职人员宣扬、支持、资助宗教极端主义，破坏民族团结、分裂国家和进行恐怖活动或者参与相关活动等行为的行政处罚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（一）宣扬、支持、资助宗教极端主义，破坏民族团结、分裂国家和进行恐怖活动或者参与相关活动的；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（二）受境外势力支配，擅自接受境外宗教团体或者机构委任教职，以及其他违背宗教的独立自主自办原则的；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（三）违反国家有关规定接受境内外捐赠的；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（四）组织、主持未经批准的在宗教活动场所外举行的宗教活动的；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（五）其他违反法律、法规、规章的行为。</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1"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27</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已经携带入境或通过其他手段运入境内的宗教印刷品、宗教音像制品和其他宗教用品，发现超出个人自用合理数量，且不用于宗教文化学术交流的或者有危害中国国家安全和社会公共利益内容的规定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《境内外国人宗教活动管理规定实施细则》第十二条：下列宗教印刷品、宗教音像制品和其他宗教用品不得进境：</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（一）超出个人自用合理数量，且不属于第十一条规定范围的；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（二）有危害中国国家安全和社会公共利益内容的。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发现有违反上款规定的宗教印刷品、宗教音像制品和其他宗教用品，由海关依法进行处理。</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违反第一款规定已经携带入境或通过其他手段运入境内的宗教印刷品、宗教音像制品和其他宗教用品，一经发现，由县级以上人民政府宗教事务部门或其他有关部门依法进行处理。</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4"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28</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对境内外国人违反《境内外国人宗教活动管理规定实施细则》进行宗教活动的行为的行政处罚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《境内外国人宗教活动管理规定实施细则》第十九条：境内外国人违反本细则进行宗教活动的，由县级以上人民政府宗教事务部门和其他有关部门依法予以制止。</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境内外国人违反本细则进行宗教活动，构成违反《中华人民共和国外国人入境出境管理法》、《中华人民共和国治安管理处罚条例》等法律法规的，由公安机关依法予以处理；构成犯罪的，由司法机关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5"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29</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对宗教团体存在内部治理不规范、未按章程规定履行职责的行为的行政处罚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团体管理办法》第三十七条：宗教团体存在内部治理不规范、未按章程规定履行职责等问题的，人民政府宗教事务部门应当对其会长（主席、主任）进行工作约谈；情节严重的，给予通报批评、限期整改等。</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6"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30</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对宗教团体违反国家社会团体管理、宗教事务管理有关规定的行为的行政处罚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《宗教团体管理办法》第三十八条：宗教团体违反国家社会团体管理、宗教事务管理有关规定的，由人民政府宗教事务部门、民政部门等依法处理；违反其他法律、法规的，依法追究法律责任。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5"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31</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对伊斯兰教协会人员等在朝觐事务管理中，滥用职权、玩忽职守、徇私舞弊的行为的行政处罚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《伊斯兰教朝觐事务管理办法》第三十九条：国家工作人员和伊斯兰教协会人员等在朝觐事务管理中，滥用职权、玩忽职守、徇私舞弊，应当给予处分的，依法依规给予处分；构成犯罪的，依法追究刑事责任。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8"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32</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对擅自组织公民朝觐或者为非法朝觐活动提供条件的行为的行政处罚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《伊斯兰教朝觐事务管理办法》第四十条：擅自组织公民朝觐或者为非法朝觐活动提供条件的，依照有关法律和《宗教事务条例》进行处罚；构成犯罪的，依法追究刑事责任。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3"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33</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对宗教团体、宗教院校、宗教活动场所有未建立健全宗教教职人员管理制度等行为的行政处罚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《宗教教职人员管理办法》第四十七条：宗教团体、宗教院校、宗教活动场所有下列行为之一的，由宗教事务部门责令改正，拒不改正的，按照《宗教事务条例》第六十五条的规定予以处罚：</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（一）未建立健全宗教教职人员管理制度的；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（二）未按本办法规定管理宗教教职人员的；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（三）未按规定认定或者批准宗教教职人员的；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（四）宗教活动场所未按规定选任宗教活动场所主要教职的；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（五）宗教团体未按本办法规定办理宗教教职人员备案手续，宗教活动场所未按本办法规定办理宗教活动场所主要教职备案手续的；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（六）未按规定颁发宗教教职人员证书，或者借颁发证书牟利的；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（七）侵犯宗教教职人员合法权益的；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（八）其他违反本办法有关规定的行为。</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2"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对宗教团体未履行支持、指导、管理宗教院校相关职责的行为的行政处罚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《宗教院校管理办法》第七十九条：宗教团体未履行支持、指导、管理宗教院校相关职责的，人民政府宗教事务部门应当对其主要负责人进行工作约谈；情节严重的，给予通报批评、限期整改。</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35</w:t>
            </w:r>
          </w:p>
        </w:tc>
        <w:tc>
          <w:tcPr>
            <w:tcW w:w="104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行政处罚</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对未在显著位置明示《互联网宗教信息服务许可证》等行为的行政处罚</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市</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民</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宗</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局</w:t>
            </w:r>
          </w:p>
        </w:tc>
        <w:tc>
          <w:tcPr>
            <w:tcW w:w="396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互联网宗教信息服务管理办法》第二十九条：违反本办法第十条、第十一条、第十四条、第十五条、第十六条、第十七条、第十八条、第十九条规定的，由宗教事务部门责令限期改正；拒不改正的，会同网信部门、电信主管部门、公安机关、国家安全机关等依照有关法律、行政法规的规定给予处罚。</w:t>
            </w:r>
          </w:p>
        </w:tc>
        <w:tc>
          <w:tcPr>
            <w:tcW w:w="2203"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1、立案责任：发现涉嫌</w:t>
            </w:r>
            <w:r>
              <w:rPr>
                <w:rFonts w:hint="default" w:ascii="宋体" w:hAnsi="宋体" w:eastAsia="宋体" w:cs="Times New Roman"/>
                <w:sz w:val="18"/>
                <w:lang w:eastAsia="zh-CN"/>
              </w:rPr>
              <w:t>宗教团体、宗教院校、宗教活动场所违反国家有关财务、会计、资产、税收管理规定的，</w:t>
            </w:r>
            <w:r>
              <w:rPr>
                <w:rFonts w:hint="eastAsia" w:ascii="宋体" w:hAnsi="宋体" w:eastAsia="宋体" w:cs="Times New Roman"/>
                <w:sz w:val="18"/>
              </w:rPr>
              <w:t>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7、执行责任：依照生效的行政处罚决定</w:t>
            </w:r>
            <w:r>
              <w:rPr>
                <w:rFonts w:hint="eastAsia" w:ascii="宋体" w:hAnsi="宋体" w:eastAsia="宋体" w:cs="Times New Roman"/>
                <w:sz w:val="18"/>
                <w:lang w:eastAsia="zh-CN"/>
              </w:rPr>
              <w:t>，执行处罚。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8、其他法律法规规章文件规定应履行的责任。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22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3、执法人员玩忽职守，对应当予以制止和处罚的违法行为不予制止、处罚</w:t>
            </w:r>
            <w:r>
              <w:rPr>
                <w:rFonts w:hint="eastAsia" w:ascii="宋体" w:hAnsi="宋体" w:eastAsia="宋体" w:cs="Times New Roman"/>
                <w:sz w:val="18"/>
                <w:lang w:eastAsia="zh-CN"/>
              </w:rPr>
              <w:t>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4</w:t>
            </w:r>
            <w:r>
              <w:rPr>
                <w:rFonts w:hint="eastAsia" w:ascii="宋体" w:hAnsi="宋体" w:eastAsia="宋体" w:cs="Times New Roman"/>
                <w:sz w:val="18"/>
              </w:rPr>
              <w:t>、擅自改变行政处罚种类、幅度的；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5、</w:t>
            </w:r>
            <w:r>
              <w:rPr>
                <w:rFonts w:hint="eastAsia" w:ascii="宋体" w:hAnsi="宋体" w:eastAsia="宋体" w:cs="Times New Roman"/>
                <w:sz w:val="18"/>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6</w:t>
            </w:r>
            <w:r>
              <w:rPr>
                <w:rFonts w:hint="eastAsia" w:ascii="宋体" w:hAnsi="宋体" w:eastAsia="宋体" w:cs="Times New Roman"/>
                <w:sz w:val="18"/>
              </w:rPr>
              <w:t>、符合听证条件、行政管理相对人要求听证，应予组织听证而不组织听证的；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7</w:t>
            </w:r>
            <w:r>
              <w:rPr>
                <w:rFonts w:hint="eastAsia" w:ascii="宋体" w:hAnsi="宋体" w:eastAsia="宋体" w:cs="Times New Roman"/>
                <w:sz w:val="18"/>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8</w:t>
            </w:r>
            <w:r>
              <w:rPr>
                <w:rFonts w:hint="eastAsia" w:ascii="宋体" w:hAnsi="宋体" w:eastAsia="宋体" w:cs="Times New Roman"/>
                <w:sz w:val="18"/>
              </w:rPr>
              <w:t>、其他违反法律法规规章文件规定的行为。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917"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仿宋_GB2312" w:hAnsi="仿宋_GB2312" w:eastAsia="仿宋_GB2312" w:cs="Times New Roman"/>
                <w:b w:val="0"/>
                <w:i w:val="0"/>
                <w:snapToGrid/>
                <w:color w:val="000000"/>
                <w:kern w:val="2"/>
                <w:sz w:val="18"/>
                <w:szCs w:val="18"/>
                <w:u w:val="none"/>
                <w:lang w:val="en-US" w:eastAsia="zh-CN" w:bidi="ar-SA"/>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exact"/>
        </w:trPr>
        <w:tc>
          <w:tcPr>
            <w:tcW w:w="46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val="en-US" w:eastAsia="zh-CN"/>
              </w:rPr>
              <w:t>36</w:t>
            </w:r>
          </w:p>
        </w:tc>
        <w:tc>
          <w:tcPr>
            <w:tcW w:w="104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行政处罚</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对互联网宗教信息传播平台注册用户违反《互联网宗教信息服务管理办法》规定的行为的行政处罚</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市</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民</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宗</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局</w:t>
            </w:r>
          </w:p>
        </w:tc>
        <w:tc>
          <w:tcPr>
            <w:tcW w:w="396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互联网宗教信息服务管理办法》第三十条：互联网宗教信息传播平台注册用户违反本办法规定的，由宗教事务部门会同网信部门、公安机关责令互联网宗教信息传播平台提供者依法依约采取警示整改、限制功能直至关闭账号等处置措施。</w:t>
            </w:r>
          </w:p>
        </w:tc>
        <w:tc>
          <w:tcPr>
            <w:tcW w:w="2203"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1、立案责任：发现涉嫌</w:t>
            </w:r>
            <w:r>
              <w:rPr>
                <w:rFonts w:hint="default" w:ascii="宋体" w:hAnsi="宋体" w:eastAsia="宋体" w:cs="Times New Roman"/>
                <w:sz w:val="18"/>
                <w:lang w:eastAsia="zh-CN"/>
              </w:rPr>
              <w:t>宗教团体、宗教院校、宗教活动场所违反国家有关财务、会计、资产、税收管理规定的，</w:t>
            </w:r>
            <w:r>
              <w:rPr>
                <w:rFonts w:hint="eastAsia" w:ascii="宋体" w:hAnsi="宋体" w:eastAsia="宋体" w:cs="Times New Roman"/>
                <w:sz w:val="18"/>
              </w:rPr>
              <w:t>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7、执行责任：依照生效的行政处罚决定</w:t>
            </w:r>
            <w:r>
              <w:rPr>
                <w:rFonts w:hint="eastAsia" w:ascii="宋体" w:hAnsi="宋体" w:eastAsia="宋体" w:cs="Times New Roman"/>
                <w:sz w:val="18"/>
                <w:lang w:eastAsia="zh-CN"/>
              </w:rPr>
              <w:t>，执行处罚。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8、其他法律法规规章文件规定应履行的责任。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22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3、执法人员玩忽职守，对应当予以制止和处罚的违法行为不予制止、处罚</w:t>
            </w:r>
            <w:r>
              <w:rPr>
                <w:rFonts w:hint="eastAsia" w:ascii="宋体" w:hAnsi="宋体" w:eastAsia="宋体" w:cs="Times New Roman"/>
                <w:sz w:val="18"/>
                <w:lang w:eastAsia="zh-CN"/>
              </w:rPr>
              <w:t>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4</w:t>
            </w:r>
            <w:r>
              <w:rPr>
                <w:rFonts w:hint="eastAsia" w:ascii="宋体" w:hAnsi="宋体" w:eastAsia="宋体" w:cs="Times New Roman"/>
                <w:sz w:val="18"/>
              </w:rPr>
              <w:t>、擅自改变行政处罚种类、幅度的；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5、</w:t>
            </w:r>
            <w:r>
              <w:rPr>
                <w:rFonts w:hint="eastAsia" w:ascii="宋体" w:hAnsi="宋体" w:eastAsia="宋体" w:cs="Times New Roman"/>
                <w:sz w:val="18"/>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6</w:t>
            </w:r>
            <w:r>
              <w:rPr>
                <w:rFonts w:hint="eastAsia" w:ascii="宋体" w:hAnsi="宋体" w:eastAsia="宋体" w:cs="Times New Roman"/>
                <w:sz w:val="18"/>
              </w:rPr>
              <w:t>、符合听证条件、行政管理相对人要求听证，应予组织听证而不组织听证的；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7</w:t>
            </w:r>
            <w:r>
              <w:rPr>
                <w:rFonts w:hint="eastAsia" w:ascii="宋体" w:hAnsi="宋体" w:eastAsia="宋体" w:cs="Times New Roman"/>
                <w:sz w:val="18"/>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lang w:val="en-US" w:eastAsia="zh-CN"/>
              </w:rPr>
              <w:t>8</w:t>
            </w:r>
            <w:r>
              <w:rPr>
                <w:rFonts w:hint="eastAsia" w:ascii="宋体" w:hAnsi="宋体" w:eastAsia="宋体" w:cs="Times New Roman"/>
                <w:sz w:val="18"/>
              </w:rPr>
              <w:t>、其他违反法律法规规章文件规定的行为。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917"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仿宋_GB2312" w:hAnsi="仿宋_GB2312" w:eastAsia="仿宋_GB2312" w:cs="Times New Roman"/>
                <w:b w:val="0"/>
                <w:i w:val="0"/>
                <w:snapToGrid/>
                <w:color w:val="000000"/>
                <w:kern w:val="2"/>
                <w:sz w:val="18"/>
                <w:szCs w:val="18"/>
                <w:u w:val="none"/>
                <w:lang w:val="en-US" w:eastAsia="zh-CN" w:bidi="ar-SA"/>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exact"/>
        </w:trPr>
        <w:tc>
          <w:tcPr>
            <w:tcW w:w="46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宋体" w:hAnsi="宋体" w:eastAsia="宋体" w:cs="Times New Roman"/>
                <w:kern w:val="2"/>
                <w:sz w:val="18"/>
                <w:szCs w:val="32"/>
                <w:lang w:val="en-US" w:eastAsia="zh-CN" w:bidi="ar-SA"/>
              </w:rPr>
            </w:pPr>
            <w:r>
              <w:rPr>
                <w:rFonts w:hint="eastAsia" w:ascii="宋体" w:hAnsi="宋体" w:eastAsia="宋体" w:cs="Times New Roman"/>
                <w:sz w:val="18"/>
                <w:lang w:val="en-US" w:eastAsia="zh-CN"/>
              </w:rPr>
              <w:t>37</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对隐瞒有关情况或者提供虚假材料申请互联网宗教信息服务许可或者擅自从事互联网宗教信息服务的行为的行政处罚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《互联网宗教信息服务管理办法》第二十八条：申请人隐瞒有关情况或者提供虚假材料申请互联网宗教信息服务许可的，宗教事务部门不予受理或者不予许可，已经许可的应当依法撤销许可，并给予警告。</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擅自从事互联网宗教信息服务的，由宗教事务部门会同电信主管部门依据职责责令停止相关服务活动。</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1"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38</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对违反《互联网宗教信息服务管理办法》规定，同时还违反《互联网信息服务管理办法》及国家对互联网新闻信息服务、互联网视听节目服务、网络出版服务等相关管理规定的行为的行政处罚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互联网宗教信息服务管理办法》第三十一条：违反本办法规定，同时还违反《互联网信息服务管理办法》及国家对互联网新闻信息服务、互联网视听节目服务、网络出版服务等相关管理规定的，由宗教事务部门、网信部门、电信主管部门、公安机关、广播电视主管部门、电影主管部门、出版主管部门等依法处置。</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8"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39</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对宗教事务部门、财政部门的工作人员以及其他承担管理职责的公职人员在宗教活动场所财务管理工作中滥用职权、玩忽职守、徇私舞弊的行为的行政处罚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财务管理办法》第五十一条：宗教事务部门、财政部门的工作人员以及其他承担管理职责的公职人员在宗教活动场所财务管理工作中滥用职权、玩忽职守、徇私舞弊，依法给予处分；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1"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40</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bookmarkStart w:id="7" w:name="OLE_LINK6"/>
            <w:r>
              <w:rPr>
                <w:rFonts w:hint="eastAsia" w:ascii="宋体" w:hAnsi="宋体" w:eastAsia="宋体" w:cs="宋体"/>
                <w:color w:val="000000"/>
                <w:sz w:val="18"/>
                <w:szCs w:val="18"/>
              </w:rPr>
              <w:t>对宗教活动场所违反《宗教活动场所财务管理办法》规定的行为的行政处罚</w:t>
            </w:r>
            <w:bookmarkEnd w:id="7"/>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《宗教活动场所财务管理办法》第五十二条：宗教活动场所违反本办法规定的，由登记管理机关和财政部门按照《中华人民共和国会计法》以及《宗教事务条例》的有关规定予以处罚。</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2"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41</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对宗教活动场所相关人员违反《宗教活动场所财务管理办法》规定的行为的行政处罚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《宗教活动场所财务管理办法》第五十三条 ：宗教活动场所相关人员违反本办法规定的，由登记管理机关责令改正；情节严重的，责令该场所撤换直接负责的主管人员，是宗教教职人员的，按照《宗教事务条例》的有关规定予以处罚；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42</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对宗教活动场所违反《宗教活动场所管理办法》规定或者擅自设立宗教活动场所的行为的行政处罚</w:t>
            </w:r>
          </w:p>
        </w:tc>
        <w:tc>
          <w:tcPr>
            <w:tcW w:w="1036" w:type="dxa"/>
            <w:noWrap w:val="0"/>
            <w:vAlign w:val="center"/>
          </w:tcPr>
          <w:p>
            <w:pPr>
              <w:autoSpaceDN w:val="0"/>
              <w:spacing w:line="300" w:lineRule="exac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管理办法》第七十一条：宗教活动场所违反本办法规定的，由登记管理机关或者有关部门按照《宗教事务条例》或者相关法律、法规的规定予以处罚。擅自设立宗教活动场所的，由宗教事务部门会同有关部门按照《宗教事务条例》或者相关法律、法规的规定予以处罚。</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1"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43</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行政处罚</w:t>
            </w:r>
          </w:p>
        </w:tc>
        <w:tc>
          <w:tcPr>
            <w:tcW w:w="1036" w:type="dxa"/>
            <w:noWrap w:val="0"/>
            <w:vAlign w:val="center"/>
          </w:tcPr>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对宗教活动场所管理组织成员违反《宗教活动场所管理办法》规定的行为的行政处罚</w:t>
            </w:r>
          </w:p>
        </w:tc>
        <w:tc>
          <w:tcPr>
            <w:tcW w:w="1036" w:type="dxa"/>
            <w:noWrap w:val="0"/>
            <w:vAlign w:val="center"/>
          </w:tcPr>
          <w:p>
            <w:pPr>
              <w:autoSpaceDN w:val="0"/>
              <w:spacing w:line="30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民宗局</w:t>
            </w:r>
          </w:p>
        </w:tc>
        <w:tc>
          <w:tcPr>
            <w:tcW w:w="3961" w:type="dxa"/>
            <w:noWrap w:val="0"/>
            <w:vAlign w:val="center"/>
          </w:tcPr>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活动场所管理办法》第七十二条：宗教活动场所管理组织成员违反本办法规定的，由登记管理机关责令改正；情节严重的，责令该场所予以撤换，是宗教教职人员的，按照《宗教事务条例》的规定予以处罚；构成犯罪的，依法追究刑事责任。</w:t>
            </w:r>
          </w:p>
        </w:tc>
        <w:tc>
          <w:tcPr>
            <w:tcW w:w="2203"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1、立案责任：发现涉嫌违反《宗教事务条例》有关</w:t>
            </w:r>
            <w:r>
              <w:rPr>
                <w:rFonts w:hint="eastAsia" w:ascii="宋体" w:hAnsi="宋体" w:eastAsia="宋体" w:cs="宋体"/>
                <w:color w:val="000000"/>
                <w:sz w:val="18"/>
                <w:szCs w:val="18"/>
                <w:shd w:val="clear" w:color="auto" w:fill="FFFFFF"/>
              </w:rPr>
              <w:t>规定的，</w:t>
            </w:r>
            <w:r>
              <w:rPr>
                <w:rFonts w:hint="eastAsia" w:ascii="宋体" w:hAnsi="宋体" w:eastAsia="宋体" w:cs="宋体"/>
                <w:color w:val="000000"/>
                <w:sz w:val="18"/>
                <w:szCs w:val="18"/>
              </w:rPr>
              <w:t>予以审查，决定是否立案。</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6、送达责任：行政处罚决定书按法律规定的方式送达当事人。</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7、执行责任：依照生效的行政处罚决定，执行处罚。</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因不履行或不正确履行行政职责，有下列情形的，行政机关及相关工作人员应承担相应责任：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1、没有法律和事实依据实施行政处罚的；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2、行政处罚显失公正的；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3、执法人员玩忽职守，对应当予以制止和处罚的违法行为不予制止、处罚的；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4、擅自改变行政处罚种类、幅度的；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5、违反法定的行政处罚程序的；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6、符合听证条件、行政管理相对人要求听证，应予组织听证而不组织听证的；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7、在行政处罚过程中发生腐败行为的；</w:t>
            </w:r>
          </w:p>
          <w:p>
            <w:pPr>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8、其他违反法律法规规章文件规定的行为。</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4" w:hRule="exact"/>
        </w:trPr>
        <w:tc>
          <w:tcPr>
            <w:tcW w:w="462" w:type="dxa"/>
            <w:noWrap w:val="0"/>
            <w:vAlign w:val="center"/>
          </w:tcPr>
          <w:p>
            <w:pPr>
              <w:autoSpaceDN w:val="0"/>
              <w:spacing w:line="240" w:lineRule="exact"/>
              <w:jc w:val="both"/>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44</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行政确认</w:t>
            </w:r>
          </w:p>
        </w:tc>
        <w:tc>
          <w:tcPr>
            <w:tcW w:w="1036" w:type="dxa"/>
            <w:noWrap w:val="0"/>
            <w:vAlign w:val="center"/>
          </w:tcPr>
          <w:p>
            <w:pPr>
              <w:widowControl/>
              <w:spacing w:line="240" w:lineRule="exact"/>
              <w:rPr>
                <w:rFonts w:hint="eastAsia" w:ascii="宋体" w:hAnsi="宋体" w:eastAsia="宋体" w:cs="宋体"/>
                <w:color w:val="000000"/>
                <w:sz w:val="18"/>
                <w:szCs w:val="18"/>
              </w:rPr>
            </w:pPr>
            <w:r>
              <w:rPr>
                <w:rFonts w:ascii="宋体" w:hAnsi="宋体" w:eastAsia="宋体" w:cs="宋体"/>
                <w:color w:val="000000"/>
                <w:sz w:val="18"/>
                <w:szCs w:val="18"/>
              </w:rPr>
              <w:t>民族成份变更</w:t>
            </w:r>
          </w:p>
        </w:tc>
        <w:tc>
          <w:tcPr>
            <w:tcW w:w="1036" w:type="dxa"/>
            <w:noWrap w:val="0"/>
            <w:vAlign w:val="center"/>
          </w:tcPr>
          <w:p>
            <w:pPr>
              <w:widowControl/>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spacing w:line="24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国家民族事务委员会、公安部2015年06月16日发布的第2号令《中国公民民族成份登记管理办法》</w:t>
            </w:r>
          </w:p>
        </w:tc>
        <w:tc>
          <w:tcPr>
            <w:tcW w:w="2203" w:type="dxa"/>
            <w:noWrap w:val="0"/>
            <w:vAlign w:val="center"/>
          </w:tcPr>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2、对不符合法定条件的申请人准予行政确认或者超越法定职权作出准予行政确认决定的；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3、对符合法定条件的申请人不予行政确认或者不在法定期限内作出准予行政确认决定的；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2"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45</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行政备案</w:t>
            </w:r>
          </w:p>
        </w:tc>
        <w:tc>
          <w:tcPr>
            <w:tcW w:w="1036" w:type="dxa"/>
            <w:noWrap w:val="0"/>
            <w:vAlign w:val="center"/>
          </w:tcPr>
          <w:p>
            <w:pPr>
              <w:widowControl/>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担任或离任宗教活动场所主要教职备案</w:t>
            </w:r>
          </w:p>
        </w:tc>
        <w:tc>
          <w:tcPr>
            <w:tcW w:w="1036" w:type="dxa"/>
            <w:noWrap w:val="0"/>
            <w:vAlign w:val="center"/>
          </w:tcPr>
          <w:p>
            <w:pPr>
              <w:widowControl/>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民宗局</w:t>
            </w:r>
          </w:p>
        </w:tc>
        <w:tc>
          <w:tcPr>
            <w:tcW w:w="3961" w:type="dxa"/>
            <w:noWrap w:val="0"/>
            <w:vAlign w:val="center"/>
          </w:tcPr>
          <w:p>
            <w:pPr>
              <w:autoSpaceDN w:val="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《宗教事务条例》（2017年8月26日国务院令第686号）第三十七条  宗教教职人员担任或离任宗教活动场所主要教职，</w:t>
            </w:r>
            <w:r>
              <w:rPr>
                <w:rFonts w:hint="eastAsia" w:ascii="宋体" w:hAnsi="宋体" w:eastAsia="宋体" w:cs="宋体"/>
                <w:color w:val="000000"/>
                <w:sz w:val="18"/>
                <w:szCs w:val="18"/>
                <w:lang w:eastAsia="zh-CN"/>
              </w:rPr>
              <w:t>经</w:t>
            </w:r>
            <w:r>
              <w:rPr>
                <w:rFonts w:hint="eastAsia" w:ascii="宋体" w:hAnsi="宋体" w:eastAsia="宋体" w:cs="宋体"/>
                <w:color w:val="000000"/>
                <w:sz w:val="18"/>
                <w:szCs w:val="18"/>
              </w:rPr>
              <w:t>本宗教的宗教团体同意后，报县级以上人民政府宗教事务部门备案</w:t>
            </w:r>
          </w:p>
        </w:tc>
        <w:tc>
          <w:tcPr>
            <w:tcW w:w="2203" w:type="dxa"/>
            <w:noWrap w:val="0"/>
            <w:vAlign w:val="center"/>
          </w:tcPr>
          <w:p>
            <w:pPr>
              <w:tabs>
                <w:tab w:val="left" w:pos="7937"/>
              </w:tabs>
              <w:spacing w:line="280" w:lineRule="exact"/>
              <w:rPr>
                <w:rFonts w:hint="eastAsia" w:ascii="宋体" w:hAnsi="宋体" w:eastAsia="宋体" w:cs="宋体"/>
                <w:color w:val="000000"/>
                <w:sz w:val="18"/>
                <w:szCs w:val="18"/>
              </w:rPr>
            </w:pP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2、审查责任：按照《宗教事务条例》对书面申请材料进行审查，提出是否同意的审核意见。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autoSpaceDN w:val="0"/>
              <w:spacing w:line="240" w:lineRule="exact"/>
              <w:textAlignment w:val="center"/>
              <w:rPr>
                <w:rFonts w:hint="eastAsia" w:ascii="宋体" w:hAnsi="宋体" w:eastAsia="宋体" w:cs="宋体"/>
                <w:color w:val="000000"/>
                <w:sz w:val="18"/>
                <w:szCs w:val="18"/>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240" w:lineRule="exac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2" w:hRule="exact"/>
        </w:trPr>
        <w:tc>
          <w:tcPr>
            <w:tcW w:w="46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宋体" w:hAnsi="宋体" w:eastAsia="宋体" w:cs="Times New Roman"/>
                <w:kern w:val="2"/>
                <w:sz w:val="18"/>
                <w:szCs w:val="32"/>
                <w:lang w:val="en-US" w:eastAsia="zh-CN" w:bidi="ar-SA"/>
              </w:rPr>
            </w:pPr>
            <w:r>
              <w:rPr>
                <w:rFonts w:hint="eastAsia" w:ascii="宋体" w:hAnsi="宋体" w:eastAsia="宋体" w:cs="Times New Roman"/>
                <w:sz w:val="18"/>
                <w:lang w:val="en-US" w:eastAsia="zh-CN"/>
              </w:rPr>
              <w:t>46</w:t>
            </w:r>
          </w:p>
        </w:tc>
        <w:tc>
          <w:tcPr>
            <w:tcW w:w="104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行政检查</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对宗教团体的监督检查</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市</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民</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宗</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局</w:t>
            </w:r>
          </w:p>
        </w:tc>
        <w:tc>
          <w:tcPr>
            <w:tcW w:w="396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《宗教事务条例》第五十八条；《宗教团体管理办法》第六条、第二十五条；《宗教院校管理办法》第七十一条；《宗教教职人员管理办法》第三十二条</w:t>
            </w:r>
          </w:p>
        </w:tc>
        <w:tc>
          <w:tcPr>
            <w:tcW w:w="220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宋体" w:hAnsi="宋体" w:eastAsia="宋体" w:cs="Times New Roman"/>
                <w:sz w:val="18"/>
                <w:lang w:eastAsia="zh-CN"/>
              </w:rPr>
            </w:pPr>
            <w:r>
              <w:rPr>
                <w:rFonts w:hint="eastAsia" w:ascii="宋体" w:hAnsi="宋体" w:eastAsia="宋体" w:cs="Times New Roman"/>
                <w:sz w:val="18"/>
              </w:rPr>
              <w:t>.检查责任：对本辖区</w:t>
            </w:r>
            <w:r>
              <w:rPr>
                <w:rFonts w:hint="eastAsia" w:ascii="宋体" w:hAnsi="宋体" w:eastAsia="宋体" w:cs="Times New Roman"/>
                <w:sz w:val="18"/>
                <w:lang w:eastAsia="zh-CN"/>
              </w:rPr>
              <w:t>宗教活动场所</w:t>
            </w:r>
            <w:r>
              <w:rPr>
                <w:rFonts w:hint="default" w:ascii="宋体" w:hAnsi="宋体" w:eastAsia="宋体" w:cs="Times New Roman"/>
                <w:sz w:val="18"/>
                <w:lang w:eastAsia="zh-CN"/>
              </w:rPr>
              <w:t>遵守法律、法规、规章情况，建立和执行场所管理制度情况，登记项目变更情况，以及宗教活动和涉外活动情况进行监督检查</w:t>
            </w:r>
            <w:r>
              <w:rPr>
                <w:rFonts w:hint="eastAsia" w:ascii="宋体" w:hAnsi="宋体" w:eastAsia="宋体" w:cs="Times New Roman"/>
                <w:sz w:val="1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2.处置责任：对监督检查发现的问题，责令限期整改、依法实施处罚</w:t>
            </w:r>
            <w:r>
              <w:rPr>
                <w:rFonts w:hint="eastAsia" w:ascii="宋体" w:hAnsi="宋体" w:eastAsia="宋体" w:cs="Times New Roman"/>
                <w:sz w:val="1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3.移送责任：及时予以公告，对构成违法犯罪的移交司法机关；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4.事后管理责任：对监督检查发现的问题，整改完成后，对整改情况组织进行核查；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5.其他责任：法律法规规章等规定应履行的责任。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22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1.不对本辖区内检验检测机构及其工作情况组织监督检查；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4.对监督检查发现的问题，整改完成后，不对整改情况组织进行核查；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5.其他违反法律法规规章文件规定的行为。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2" w:hRule="exact"/>
        </w:trPr>
        <w:tc>
          <w:tcPr>
            <w:tcW w:w="46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宋体" w:hAnsi="宋体" w:eastAsia="宋体" w:cs="Times New Roman"/>
                <w:kern w:val="2"/>
                <w:sz w:val="18"/>
                <w:szCs w:val="32"/>
                <w:lang w:val="en-US" w:eastAsia="zh-CN" w:bidi="ar-SA"/>
              </w:rPr>
            </w:pPr>
            <w:r>
              <w:rPr>
                <w:rFonts w:hint="eastAsia" w:ascii="宋体" w:hAnsi="宋体" w:eastAsia="宋体" w:cs="Times New Roman"/>
                <w:sz w:val="18"/>
                <w:lang w:val="en-US" w:eastAsia="zh-CN"/>
              </w:rPr>
              <w:t>47</w:t>
            </w:r>
          </w:p>
        </w:tc>
        <w:tc>
          <w:tcPr>
            <w:tcW w:w="104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行政检查</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对宗教活动场所的监督检查</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市</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民</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宗</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局</w:t>
            </w:r>
          </w:p>
        </w:tc>
        <w:tc>
          <w:tcPr>
            <w:tcW w:w="396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宗教事务条例》第二十六条、第五十八条；《宗教活动场所管理办法》第七条、第十三条、第六十四条、第六十六条；《宗教活动场所财务管理办法》第七条、第四十三条、第四十五条；《宗教教职人员管理办法》第三十二条；《藏传佛教寺庙管理办法》第三十五条</w:t>
            </w:r>
          </w:p>
        </w:tc>
        <w:tc>
          <w:tcPr>
            <w:tcW w:w="220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宋体" w:hAnsi="宋体" w:eastAsia="宋体" w:cs="Times New Roman"/>
                <w:sz w:val="18"/>
                <w:lang w:eastAsia="zh-CN"/>
              </w:rPr>
            </w:pPr>
            <w:r>
              <w:rPr>
                <w:rFonts w:hint="eastAsia" w:ascii="宋体" w:hAnsi="宋体" w:eastAsia="宋体" w:cs="Times New Roman"/>
                <w:sz w:val="18"/>
              </w:rPr>
              <w:t>.检查责任：对本辖区</w:t>
            </w:r>
            <w:r>
              <w:rPr>
                <w:rFonts w:hint="eastAsia" w:ascii="宋体" w:hAnsi="宋体" w:eastAsia="宋体" w:cs="Times New Roman"/>
                <w:sz w:val="18"/>
                <w:lang w:eastAsia="zh-CN"/>
              </w:rPr>
              <w:t>宗教活动场所</w:t>
            </w:r>
            <w:r>
              <w:rPr>
                <w:rFonts w:hint="default" w:ascii="宋体" w:hAnsi="宋体" w:eastAsia="宋体" w:cs="Times New Roman"/>
                <w:sz w:val="18"/>
                <w:lang w:eastAsia="zh-CN"/>
              </w:rPr>
              <w:t>遵守法律、法规、规章情况，建立和执行场所管理制度情况，登记项目变更情况，以及宗教活动和涉外活动情况进行监督检查</w:t>
            </w:r>
            <w:r>
              <w:rPr>
                <w:rFonts w:hint="eastAsia" w:ascii="宋体" w:hAnsi="宋体" w:eastAsia="宋体" w:cs="Times New Roman"/>
                <w:sz w:val="1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2.处置责任：对监督检查发现的问题，责令限期整改、依法实施处罚</w:t>
            </w:r>
            <w:r>
              <w:rPr>
                <w:rFonts w:hint="eastAsia" w:ascii="宋体" w:hAnsi="宋体" w:eastAsia="宋体" w:cs="Times New Roman"/>
                <w:sz w:val="1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3.移送责任：及时予以公告，对构成违法犯罪的移交司法机关；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4.事后管理责任：对监督检查发现的问题，整改完成后，对整改情况组织进行核查；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5.其他责任：法律法规规章等规定应履行的责任。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22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1.不对本辖区内检验检测机构及其工作情况组织监督检查；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4.对监督检查发现的问题，整改完成后，不对整改情况组织进行核查；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5.其他违反法律法规规章文件规定的行为。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2" w:hRule="exact"/>
        </w:trPr>
        <w:tc>
          <w:tcPr>
            <w:tcW w:w="46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宋体" w:hAnsi="宋体" w:eastAsia="宋体" w:cs="Times New Roman"/>
                <w:kern w:val="2"/>
                <w:sz w:val="18"/>
                <w:szCs w:val="32"/>
                <w:lang w:val="en-US" w:eastAsia="zh-CN" w:bidi="ar-SA"/>
              </w:rPr>
            </w:pPr>
            <w:r>
              <w:rPr>
                <w:rFonts w:hint="eastAsia" w:ascii="宋体" w:hAnsi="宋体" w:eastAsia="宋体" w:cs="Times New Roman"/>
                <w:sz w:val="18"/>
                <w:lang w:val="en-US" w:eastAsia="zh-CN"/>
              </w:rPr>
              <w:t>48</w:t>
            </w:r>
          </w:p>
        </w:tc>
        <w:tc>
          <w:tcPr>
            <w:tcW w:w="104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行政检查</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对宗教临时活动地点的监督检查</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市</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民</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宗</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局</w:t>
            </w:r>
          </w:p>
        </w:tc>
        <w:tc>
          <w:tcPr>
            <w:tcW w:w="396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《河北省宗教事务条例》第三十一条</w:t>
            </w:r>
          </w:p>
        </w:tc>
        <w:tc>
          <w:tcPr>
            <w:tcW w:w="220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宋体" w:hAnsi="宋体" w:eastAsia="宋体" w:cs="Times New Roman"/>
                <w:sz w:val="18"/>
                <w:lang w:eastAsia="zh-CN"/>
              </w:rPr>
            </w:pPr>
            <w:r>
              <w:rPr>
                <w:rFonts w:hint="eastAsia" w:ascii="宋体" w:hAnsi="宋体" w:eastAsia="宋体" w:cs="Times New Roman"/>
                <w:sz w:val="18"/>
              </w:rPr>
              <w:t>.检查责任：对本辖区</w:t>
            </w:r>
            <w:r>
              <w:rPr>
                <w:rFonts w:hint="eastAsia" w:ascii="宋体" w:hAnsi="宋体" w:eastAsia="宋体" w:cs="Times New Roman"/>
                <w:sz w:val="18"/>
                <w:lang w:eastAsia="zh-CN"/>
              </w:rPr>
              <w:t>宗教活动场所</w:t>
            </w:r>
            <w:r>
              <w:rPr>
                <w:rFonts w:hint="default" w:ascii="宋体" w:hAnsi="宋体" w:eastAsia="宋体" w:cs="Times New Roman"/>
                <w:sz w:val="18"/>
                <w:lang w:eastAsia="zh-CN"/>
              </w:rPr>
              <w:t>遵守法律、法规、规章情况，建立和执行场所管理制度情况，登记项目变更情况，以及宗教活动和涉外活动情况进行监督检查</w:t>
            </w:r>
            <w:r>
              <w:rPr>
                <w:rFonts w:hint="eastAsia" w:ascii="宋体" w:hAnsi="宋体" w:eastAsia="宋体" w:cs="Times New Roman"/>
                <w:sz w:val="1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2.处置责任：对监督检查发现的问题，责令限期整改、依法实施处罚</w:t>
            </w:r>
            <w:r>
              <w:rPr>
                <w:rFonts w:hint="eastAsia" w:ascii="宋体" w:hAnsi="宋体" w:eastAsia="宋体" w:cs="Times New Roman"/>
                <w:sz w:val="1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3.移送责任：及时予以公告，对构成违法犯罪的移交司法机关；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4.事后管理责任：对监督检查发现的问题，整改完成后，对整改情况组织进行核查；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5.其他责任：法律法规规章等规定应履行的责任。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22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1.不对本辖区内检验检测机构及其工作情况组织监督检查；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4.对监督检查发现的问题，整改完成后，不对整改情况组织进行核查；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5.其他违反法律法规规章文件规定的行为。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2" w:hRule="exact"/>
        </w:trPr>
        <w:tc>
          <w:tcPr>
            <w:tcW w:w="46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宋体" w:hAnsi="宋体" w:eastAsia="宋体" w:cs="Times New Roman"/>
                <w:kern w:val="2"/>
                <w:sz w:val="18"/>
                <w:szCs w:val="32"/>
                <w:lang w:val="en-US" w:eastAsia="zh-CN" w:bidi="ar-SA"/>
              </w:rPr>
            </w:pPr>
            <w:r>
              <w:rPr>
                <w:rFonts w:hint="eastAsia" w:ascii="宋体" w:hAnsi="宋体" w:eastAsia="宋体" w:cs="Times New Roman"/>
                <w:sz w:val="18"/>
                <w:lang w:val="en-US" w:eastAsia="zh-CN"/>
              </w:rPr>
              <w:t>49</w:t>
            </w:r>
          </w:p>
        </w:tc>
        <w:tc>
          <w:tcPr>
            <w:tcW w:w="104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行政</w:t>
            </w:r>
            <w:bookmarkStart w:id="8" w:name="_GoBack"/>
            <w:bookmarkEnd w:id="8"/>
            <w:r>
              <w:rPr>
                <w:rFonts w:hint="eastAsia" w:ascii="宋体" w:hAnsi="宋体" w:eastAsia="宋体" w:cs="Times New Roman"/>
                <w:sz w:val="18"/>
                <w:lang w:eastAsia="zh-CN"/>
              </w:rPr>
              <w:t>检查</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对互联网宗教事务的监督检查</w:t>
            </w:r>
          </w:p>
        </w:tc>
        <w:tc>
          <w:tcPr>
            <w:tcW w:w="103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市</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民</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sz w:val="18"/>
                <w:lang w:eastAsia="zh-CN"/>
              </w:rPr>
            </w:pPr>
            <w:r>
              <w:rPr>
                <w:rFonts w:hint="eastAsia" w:ascii="宋体" w:hAnsi="宋体" w:eastAsia="宋体" w:cs="Times New Roman"/>
                <w:sz w:val="18"/>
                <w:lang w:eastAsia="zh-CN"/>
              </w:rPr>
              <w:t>宗</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lang w:eastAsia="zh-CN"/>
              </w:rPr>
              <w:t>局</w:t>
            </w:r>
          </w:p>
        </w:tc>
        <w:tc>
          <w:tcPr>
            <w:tcW w:w="396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r>
              <w:rPr>
                <w:rFonts w:hint="eastAsia" w:ascii="宋体" w:hAnsi="宋体" w:eastAsia="宋体" w:cs="Times New Roman"/>
                <w:sz w:val="18"/>
              </w:rPr>
              <w:t>《宗教事务条例》第四十七条、第四十八条；《互联网宗教信息服务管理办法》第五条、第二十三条；《河北省宗教事务条例》第四十五条</w:t>
            </w:r>
          </w:p>
        </w:tc>
        <w:tc>
          <w:tcPr>
            <w:tcW w:w="220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宋体" w:hAnsi="宋体" w:eastAsia="宋体" w:cs="Times New Roman"/>
                <w:sz w:val="18"/>
                <w:lang w:eastAsia="zh-CN"/>
              </w:rPr>
            </w:pPr>
            <w:r>
              <w:rPr>
                <w:rFonts w:hint="eastAsia" w:ascii="宋体" w:hAnsi="宋体" w:eastAsia="宋体" w:cs="Times New Roman"/>
                <w:sz w:val="18"/>
              </w:rPr>
              <w:t>.检查责任：对本辖区</w:t>
            </w:r>
            <w:r>
              <w:rPr>
                <w:rFonts w:hint="eastAsia" w:ascii="宋体" w:hAnsi="宋体" w:eastAsia="宋体" w:cs="Times New Roman"/>
                <w:sz w:val="18"/>
                <w:lang w:eastAsia="zh-CN"/>
              </w:rPr>
              <w:t>宗教活动场所</w:t>
            </w:r>
            <w:r>
              <w:rPr>
                <w:rFonts w:hint="default" w:ascii="宋体" w:hAnsi="宋体" w:eastAsia="宋体" w:cs="Times New Roman"/>
                <w:sz w:val="18"/>
                <w:lang w:eastAsia="zh-CN"/>
              </w:rPr>
              <w:t>遵守法律、法规、规章情况，建立和执行场所管理制度情况，登记项目变更情况，以及宗教活动和涉外活动情况进行监督检查</w:t>
            </w:r>
            <w:r>
              <w:rPr>
                <w:rFonts w:hint="eastAsia" w:ascii="宋体" w:hAnsi="宋体" w:eastAsia="宋体" w:cs="Times New Roman"/>
                <w:sz w:val="1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2.处置责任：对监督检查发现的问题，责令限期整改、依法实施处罚</w:t>
            </w:r>
            <w:r>
              <w:rPr>
                <w:rFonts w:hint="eastAsia" w:ascii="宋体" w:hAnsi="宋体" w:eastAsia="宋体" w:cs="Times New Roman"/>
                <w:sz w:val="1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3.移送责任：及时予以公告，对构成违法犯罪的移交司法机关；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4.事后管理责任：对监督检查发现的问题，整改完成后，对整改情况组织进行核查；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5.其他责任：法律法规规章等规定应履行的责任。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22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rPr>
            </w:pPr>
            <w:r>
              <w:rPr>
                <w:rFonts w:hint="eastAsia" w:ascii="宋体" w:hAnsi="宋体" w:eastAsia="宋体" w:cs="Times New Roman"/>
                <w:sz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1.不对本辖区内检验检测机构及其工作情况组织监督检查；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4.对监督检查发现的问题，整改完成后，不对整改情况组织进行核查；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sz w:val="18"/>
                <w:lang w:val="en-US" w:eastAsia="zh-CN"/>
              </w:rPr>
            </w:pPr>
            <w:r>
              <w:rPr>
                <w:rFonts w:hint="eastAsia" w:ascii="宋体" w:hAnsi="宋体" w:eastAsia="宋体" w:cs="Times New Roman"/>
                <w:sz w:val="18"/>
                <w:lang w:val="en-US" w:eastAsia="zh-CN"/>
              </w:rPr>
              <w:t>5.其他违反法律法规规章文件规定的行为。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eastAsia" w:ascii="宋体" w:hAnsi="宋体" w:eastAsia="宋体" w:cs="Times New Roman"/>
                <w:kern w:val="2"/>
                <w:sz w:val="18"/>
                <w:szCs w:val="32"/>
                <w:lang w:val="en-US" w:eastAsia="zh-CN" w:bidi="ar-SA"/>
              </w:rPr>
            </w:pPr>
          </w:p>
        </w:tc>
        <w:tc>
          <w:tcPr>
            <w:tcW w:w="917"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c>
          <w:tcPr>
            <w:tcW w:w="916" w:type="dxa"/>
            <w:noWrap w:val="0"/>
            <w:vAlign w:val="center"/>
          </w:tcPr>
          <w:p>
            <w:pPr>
              <w:autoSpaceDN w:val="0"/>
              <w:spacing w:line="240" w:lineRule="exact"/>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2" w:hRule="exact"/>
        </w:trPr>
        <w:tc>
          <w:tcPr>
            <w:tcW w:w="462" w:type="dxa"/>
            <w:noWrap w:val="0"/>
            <w:vAlign w:val="center"/>
          </w:tcPr>
          <w:p>
            <w:pPr>
              <w:autoSpaceDN w:val="0"/>
              <w:spacing w:line="24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50</w:t>
            </w:r>
          </w:p>
        </w:tc>
        <w:tc>
          <w:tcPr>
            <w:tcW w:w="1049" w:type="dxa"/>
            <w:noWrap w:val="0"/>
            <w:vAlign w:val="center"/>
          </w:tcPr>
          <w:p>
            <w:pPr>
              <w:autoSpaceDN w:val="0"/>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其他行政权力</w:t>
            </w:r>
          </w:p>
        </w:tc>
        <w:tc>
          <w:tcPr>
            <w:tcW w:w="1036" w:type="dxa"/>
            <w:noWrap w:val="0"/>
            <w:vAlign w:val="center"/>
          </w:tcPr>
          <w:p>
            <w:pPr>
              <w:widowControl/>
              <w:spacing w:line="240" w:lineRule="exac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宗教团体成立、变更、注销前审批</w:t>
            </w:r>
          </w:p>
        </w:tc>
        <w:tc>
          <w:tcPr>
            <w:tcW w:w="1036" w:type="dxa"/>
            <w:noWrap w:val="0"/>
            <w:vAlign w:val="center"/>
          </w:tcPr>
          <w:p>
            <w:pPr>
              <w:widowControl/>
              <w:spacing w:line="240" w:lineRule="exac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民宗局</w:t>
            </w:r>
          </w:p>
        </w:tc>
        <w:tc>
          <w:tcPr>
            <w:tcW w:w="3961" w:type="dxa"/>
            <w:noWrap w:val="0"/>
            <w:vAlign w:val="center"/>
          </w:tcPr>
          <w:p>
            <w:pPr>
              <w:autoSpaceDN w:val="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《宗教事务条例》（2017年8月26日国务院令第686号）第七条第一款：宗教团体的成立、变更和注销，应当依照国家社会团体管理的有关规定办理登记。                                        《社会团体登记管理条例》（1998年10月25日国务院令第250号，2016年2月6日国务院令第666号）第九条第一款：成立社会团体，应当经其业务主管单位审查同意，并依照本条例的规定进行登记。第十八条：社会团体的登记事项需要变更的，应当自业务主管单位审查同意之日起30日内，向登记管理机关申请变更登记。</w:t>
            </w:r>
          </w:p>
          <w:p>
            <w:pP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第十九条：社会团体有下列情形之一的，应当在业务主管单位审查同意后，向登记管理机关申请注销登记：(一)完成社会团体章程规定的宗旨的；(二)自行解散的；(三)分立、合并的；(四)由于其他原因终止的。申请注销登记：(一)完成社会团体章程规定的宗旨的；(二)自行解散的；(三)分立、合并的；(四)由于其他原因终止的。</w:t>
            </w:r>
          </w:p>
        </w:tc>
        <w:tc>
          <w:tcPr>
            <w:tcW w:w="2203" w:type="dxa"/>
            <w:noWrap w:val="0"/>
            <w:vAlign w:val="center"/>
          </w:tcPr>
          <w:p>
            <w:pPr>
              <w:tabs>
                <w:tab w:val="left" w:pos="7937"/>
              </w:tabs>
              <w:spacing w:line="280" w:lineRule="exact"/>
              <w:rPr>
                <w:rFonts w:hint="eastAsia" w:ascii="宋体" w:hAnsi="宋体" w:eastAsia="宋体" w:cs="宋体"/>
                <w:color w:val="000000"/>
                <w:sz w:val="18"/>
                <w:szCs w:val="18"/>
              </w:rPr>
            </w:pP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1、受理责任：公示应当提交的材料，一次性告知补正材料，依法受理或不予受理（不予受理应当告知理由）。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2、审查责任：按照《宗教事务条例》对书面申请材料进行审查，提出是否同意的审核意见。</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3、决定责任；作出行政许可或者不予行政许可决定，法定告知（不予许可的应当书面告知理由）。</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4、送达责任：准予许可的制发送达许可证，信息公开。 </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5、事后监管责任：建立实施监督检查的运行机制和管理制度，开展定期和不定期检查，依法采取相关处置措施。</w:t>
            </w:r>
          </w:p>
          <w:p>
            <w:pPr>
              <w:tabs>
                <w:tab w:val="left" w:pos="7937"/>
              </w:tabs>
              <w:spacing w:line="280" w:lineRule="exact"/>
              <w:rPr>
                <w:rFonts w:hint="eastAsia" w:ascii="宋体" w:hAnsi="宋体" w:eastAsia="宋体" w:cs="宋体"/>
                <w:color w:val="000000"/>
                <w:sz w:val="18"/>
                <w:szCs w:val="18"/>
              </w:rPr>
            </w:pPr>
            <w:r>
              <w:rPr>
                <w:rFonts w:hint="eastAsia" w:ascii="宋体" w:hAnsi="宋体" w:eastAsia="宋体" w:cs="宋体"/>
                <w:color w:val="000000"/>
                <w:sz w:val="18"/>
                <w:szCs w:val="18"/>
              </w:rPr>
              <w:t>6、其他法律法规规章文件规定应履行的责任。</w:t>
            </w:r>
          </w:p>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2268" w:type="dxa"/>
            <w:noWrap w:val="0"/>
            <w:vAlign w:val="center"/>
          </w:tcPr>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不履行或不正确履行行政职责，有下列情形的，行政机关及相关工作人员应承担相应责任：</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1、对符合法定条件的申请不予受理的；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2、对不符合法定条件的申请人准予行政许可或者超越法定职权作出准予行政许可决定的；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3、对符合法定条件的申请人不予行政许可或者不在法定期限内作出准予行政许可决定的；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4、不依法履行监督职责或者监督不力的；</w:t>
            </w:r>
          </w:p>
          <w:p>
            <w:pPr>
              <w:tabs>
                <w:tab w:val="left" w:pos="7937"/>
              </w:tabs>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5、在办理审批过程中索取或者收受他人财物或者谋取其他利益的；</w:t>
            </w:r>
          </w:p>
          <w:p>
            <w:pPr>
              <w:autoSpaceDN w:val="0"/>
              <w:spacing w:line="240" w:lineRule="exac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6、其他违反法律法规规章文件规定的行为。</w:t>
            </w:r>
          </w:p>
        </w:tc>
        <w:tc>
          <w:tcPr>
            <w:tcW w:w="917" w:type="dxa"/>
            <w:noWrap w:val="0"/>
            <w:vAlign w:val="center"/>
          </w:tcPr>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6" w:type="dxa"/>
            <w:noWrap w:val="0"/>
            <w:vAlign w:val="center"/>
          </w:tcPr>
          <w:p>
            <w:pPr>
              <w:autoSpaceDN w:val="0"/>
              <w:spacing w:line="240" w:lineRule="exact"/>
              <w:textAlignment w:val="center"/>
              <w:rPr>
                <w:rFonts w:hint="eastAsia" w:ascii="宋体" w:hAnsi="宋体" w:eastAsia="宋体" w:cs="宋体"/>
                <w:color w:val="000000"/>
                <w:kern w:val="2"/>
                <w:sz w:val="18"/>
                <w:szCs w:val="18"/>
                <w:lang w:val="en-US" w:eastAsia="zh-CN" w:bidi="ar-SA"/>
              </w:rPr>
            </w:pPr>
          </w:p>
        </w:tc>
        <w:tc>
          <w:tcPr>
            <w:tcW w:w="916" w:type="dxa"/>
            <w:noWrap w:val="0"/>
            <w:vAlign w:val="center"/>
          </w:tcPr>
          <w:p>
            <w:pPr>
              <w:autoSpaceDN w:val="0"/>
              <w:spacing w:line="240" w:lineRule="exact"/>
              <w:textAlignment w:val="center"/>
              <w:rPr>
                <w:rFonts w:hint="eastAsia" w:ascii="宋体" w:hAnsi="宋体" w:eastAsia="宋体" w:cs="宋体"/>
                <w:color w:val="000000"/>
                <w:kern w:val="2"/>
                <w:sz w:val="18"/>
                <w:szCs w:val="18"/>
                <w:lang w:val="en-US" w:eastAsia="zh-CN" w:bidi="ar-SA"/>
              </w:rPr>
            </w:pPr>
          </w:p>
        </w:tc>
      </w:tr>
      <w:bookmarkEnd w:id="3"/>
    </w:tbl>
    <w:p>
      <w:pPr>
        <w:rPr>
          <w:rFonts w:hint="eastAsia"/>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3E0B6D2-005E-4766-8CBC-FF3F14D7F57D}"/>
  </w:font>
  <w:font w:name="黑体">
    <w:panose1 w:val="02010609060101010101"/>
    <w:charset w:val="86"/>
    <w:family w:val="auto"/>
    <w:pitch w:val="default"/>
    <w:sig w:usb0="800002BF" w:usb1="38CF7CFA" w:usb2="00000016" w:usb3="00000000" w:csb0="00040001" w:csb1="00000000"/>
    <w:embedRegular r:id="rId2" w:fontKey="{C556D6D7-38DC-4EE0-BB04-231A4CBEBA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96036DD9-E86B-41A4-B0EA-91D504907BAE}"/>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4" w:fontKey="{0C104B58-D8DB-4DF2-91D6-A1170FCBAE11}"/>
  </w:font>
  <w:font w:name="楷体_GB2312">
    <w:panose1 w:val="02010609030101010101"/>
    <w:charset w:val="86"/>
    <w:family w:val="modern"/>
    <w:pitch w:val="default"/>
    <w:sig w:usb0="00000001" w:usb1="080E0000" w:usb2="00000000" w:usb3="00000000" w:csb0="00040000" w:csb1="00000000"/>
    <w:embedRegular r:id="rId5" w:fontKey="{92CC2EE9-C6EE-4220-8198-39FC133E8303}"/>
  </w:font>
  <w:font w:name="方正楷体简体">
    <w:panose1 w:val="03000509000000000000"/>
    <w:charset w:val="86"/>
    <w:family w:val="script"/>
    <w:pitch w:val="default"/>
    <w:sig w:usb0="00000001" w:usb1="080E0000" w:usb2="00000000" w:usb3="00000000" w:csb0="00040000" w:csb1="00000000"/>
    <w:embedRegular r:id="rId6" w:fontKey="{A522B899-C7C3-4464-A733-C27F2F3717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OWUzNThmNjU2YTZjMjU0NGYxNjhjYmQ1YzFhMTgifQ=="/>
  </w:docVars>
  <w:rsids>
    <w:rsidRoot w:val="00A5206B"/>
    <w:rsid w:val="00004B0A"/>
    <w:rsid w:val="000237F8"/>
    <w:rsid w:val="000E3CE7"/>
    <w:rsid w:val="00103F6A"/>
    <w:rsid w:val="0011374B"/>
    <w:rsid w:val="00122E85"/>
    <w:rsid w:val="00175678"/>
    <w:rsid w:val="001A2CE8"/>
    <w:rsid w:val="001F5DBB"/>
    <w:rsid w:val="0020552C"/>
    <w:rsid w:val="00225932"/>
    <w:rsid w:val="002E22DD"/>
    <w:rsid w:val="00382A2D"/>
    <w:rsid w:val="00384A6C"/>
    <w:rsid w:val="003F21F6"/>
    <w:rsid w:val="0040103E"/>
    <w:rsid w:val="004175AC"/>
    <w:rsid w:val="00477CA7"/>
    <w:rsid w:val="004A25FF"/>
    <w:rsid w:val="004E61B1"/>
    <w:rsid w:val="004F42C9"/>
    <w:rsid w:val="006A77A1"/>
    <w:rsid w:val="006F4FBA"/>
    <w:rsid w:val="00784016"/>
    <w:rsid w:val="007A60D8"/>
    <w:rsid w:val="007F5F87"/>
    <w:rsid w:val="00904378"/>
    <w:rsid w:val="00937A21"/>
    <w:rsid w:val="009469E2"/>
    <w:rsid w:val="009475A9"/>
    <w:rsid w:val="00987645"/>
    <w:rsid w:val="00A12EAF"/>
    <w:rsid w:val="00A5206B"/>
    <w:rsid w:val="00B53D09"/>
    <w:rsid w:val="00B839CB"/>
    <w:rsid w:val="00B87585"/>
    <w:rsid w:val="00B95CD1"/>
    <w:rsid w:val="00BB47D3"/>
    <w:rsid w:val="00BE2634"/>
    <w:rsid w:val="00BF319F"/>
    <w:rsid w:val="00C02D59"/>
    <w:rsid w:val="00C64A9B"/>
    <w:rsid w:val="00CB0C46"/>
    <w:rsid w:val="00CE6142"/>
    <w:rsid w:val="00DA2502"/>
    <w:rsid w:val="00E20F09"/>
    <w:rsid w:val="00E67900"/>
    <w:rsid w:val="00E7140E"/>
    <w:rsid w:val="00EB63C4"/>
    <w:rsid w:val="00EE003C"/>
    <w:rsid w:val="00F45B5D"/>
    <w:rsid w:val="00F54DD5"/>
    <w:rsid w:val="00FC3643"/>
    <w:rsid w:val="04174CC4"/>
    <w:rsid w:val="075D5227"/>
    <w:rsid w:val="0A6A2C79"/>
    <w:rsid w:val="0C473E53"/>
    <w:rsid w:val="0E861D10"/>
    <w:rsid w:val="14AB0242"/>
    <w:rsid w:val="1E7273D9"/>
    <w:rsid w:val="205B363C"/>
    <w:rsid w:val="21C30C0D"/>
    <w:rsid w:val="23616691"/>
    <w:rsid w:val="27A209C9"/>
    <w:rsid w:val="2DEB43BA"/>
    <w:rsid w:val="2E0B3667"/>
    <w:rsid w:val="35A21FAC"/>
    <w:rsid w:val="3B2B74FF"/>
    <w:rsid w:val="46BD7B3C"/>
    <w:rsid w:val="47756DDF"/>
    <w:rsid w:val="4DB76F9B"/>
    <w:rsid w:val="57FD5EC4"/>
    <w:rsid w:val="5D1827EF"/>
    <w:rsid w:val="5EF332DD"/>
    <w:rsid w:val="5F6C165D"/>
    <w:rsid w:val="6F196304"/>
    <w:rsid w:val="7C4A2D0E"/>
    <w:rsid w:val="7FA03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iPriority w:val="0"/>
  </w:style>
  <w:style w:type="character" w:customStyle="1" w:styleId="9">
    <w:name w:val="批注框文本 Char"/>
    <w:basedOn w:val="7"/>
    <w:link w:val="2"/>
    <w:qFormat/>
    <w:uiPriority w:val="0"/>
    <w:rPr>
      <w:rFonts w:eastAsia="仿宋_GB2312"/>
      <w:kern w:val="2"/>
      <w:sz w:val="18"/>
      <w:szCs w:val="18"/>
      <w:lang w:val="en-US" w:eastAsia="zh-CN" w:bidi="ar-SA"/>
    </w:rPr>
  </w:style>
  <w:style w:type="paragraph" w:customStyle="1" w:styleId="10">
    <w:name w:val=" Char"/>
    <w:basedOn w:val="1"/>
    <w:uiPriority w:val="0"/>
    <w:pPr>
      <w:snapToGrid w:val="0"/>
      <w:spacing w:after="156" w:afterLines="50" w:line="360" w:lineRule="auto"/>
      <w:ind w:firstLine="480" w:firstLineChars="200"/>
    </w:pPr>
  </w:style>
  <w:style w:type="paragraph" w:customStyle="1" w:styleId="11">
    <w:name w:val="List Paragraph"/>
    <w:basedOn w:val="1"/>
    <w:uiPriority w:val="0"/>
    <w:pPr>
      <w:widowControl/>
      <w:adjustRightInd w:val="0"/>
      <w:snapToGrid w:val="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3065</Words>
  <Characters>17473</Characters>
  <Lines>145</Lines>
  <Paragraphs>40</Paragraphs>
  <TotalTime>0</TotalTime>
  <ScaleCrop>false</ScaleCrop>
  <LinksUpToDate>false</LinksUpToDate>
  <CharactersWithSpaces>20498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2025-03-05T06:17:00Z</dcterms:created>
  <dc:creator>微软用户</dc:creator>
  <cp:lastModifiedBy>Administrator</cp:lastModifiedBy>
  <cp:lastPrinted>2025-03-12T07:22:00Z</cp:lastPrinted>
  <dcterms:modified xsi:type="dcterms:W3CDTF">2025-03-12T07:41:27Z</dcterms:modified>
  <dc:title>遵化市民族宗教事务局权责清单事项总表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52F71FB2E2EF460C8443A554CAB97301</vt:lpwstr>
  </property>
  <property fmtid="{D5CDD505-2E9C-101B-9397-08002B2CF9AE}" pid="4" name="KSOTemplateDocerSaveRecord">
    <vt:lpwstr>eyJoZGlkIjoiOGZlYTFiYzQ0ZjQ1NDQ2Mjc1ZjcyM2JjMThiZjE4Y2IiLCJ1c2VySWQiOiIzMDc2ODA2MDYifQ==</vt:lpwstr>
  </property>
</Properties>
</file>