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4F" w:rsidRDefault="0054094F">
      <w:pPr>
        <w:widowControl/>
        <w:spacing w:line="600" w:lineRule="exact"/>
        <w:jc w:val="center"/>
        <w:rPr>
          <w:rFonts w:ascii="方正小标宋_GBK" w:eastAsia="方正小标宋_GBK" w:hAnsi="宋体" w:cs="宋体"/>
          <w:bCs/>
          <w:kern w:val="0"/>
          <w:sz w:val="44"/>
          <w:szCs w:val="44"/>
        </w:rPr>
      </w:pPr>
    </w:p>
    <w:p w:rsidR="0054094F" w:rsidRDefault="00D0666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玉田县教育局（本级）</w:t>
      </w:r>
    </w:p>
    <w:p w:rsidR="0054094F" w:rsidRDefault="005F5AE6">
      <w:pPr>
        <w:widowControl/>
        <w:spacing w:line="600" w:lineRule="exact"/>
        <w:jc w:val="center"/>
        <w:rPr>
          <w:rFonts w:ascii="方正小标宋_GBK" w:eastAsia="方正小标宋_GBK" w:hAnsi="宋体" w:cs="宋体"/>
          <w:bCs/>
          <w:kern w:val="0"/>
          <w:sz w:val="44"/>
          <w:szCs w:val="44"/>
        </w:rPr>
      </w:pPr>
      <w:r w:rsidRPr="005F5AE6">
        <w:rPr>
          <w:rFonts w:ascii="方正小标宋_GBK" w:eastAsia="方正小标宋_GBK" w:hAnsi="宋体" w:cs="宋体" w:hint="eastAsia"/>
          <w:bCs/>
          <w:kern w:val="0"/>
          <w:sz w:val="44"/>
          <w:szCs w:val="44"/>
        </w:rPr>
        <w:t>2021年城乡义务教育中央补助经费（寄宿生生活费）直达结转</w:t>
      </w:r>
      <w:r>
        <w:rPr>
          <w:rFonts w:ascii="方正小标宋_GBK" w:eastAsia="方正小标宋_GBK" w:hAnsi="宋体" w:cs="宋体" w:hint="eastAsia"/>
          <w:bCs/>
          <w:kern w:val="0"/>
          <w:sz w:val="44"/>
          <w:szCs w:val="44"/>
        </w:rPr>
        <w:t>项目</w:t>
      </w:r>
      <w:r w:rsidR="00D06665">
        <w:rPr>
          <w:rFonts w:ascii="方正小标宋_GBK" w:eastAsia="方正小标宋_GBK" w:hAnsi="宋体" w:cs="宋体" w:hint="eastAsia"/>
          <w:bCs/>
          <w:kern w:val="0"/>
          <w:sz w:val="44"/>
          <w:szCs w:val="44"/>
        </w:rPr>
        <w:t>支出绩效评价报告</w:t>
      </w:r>
    </w:p>
    <w:p w:rsidR="0054094F" w:rsidRDefault="00D06665" w:rsidP="00D0666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ascii="仿宋_GB2312" w:eastAsia="仿宋_GB2312"/>
          <w:sz w:val="32"/>
          <w:szCs w:val="32"/>
        </w:rPr>
        <w:t>3</w:t>
      </w:r>
      <w:r>
        <w:rPr>
          <w:rFonts w:ascii="仿宋_GB2312" w:eastAsia="仿宋_GB2312" w:hint="eastAsia"/>
          <w:sz w:val="32"/>
          <w:szCs w:val="32"/>
        </w:rPr>
        <w:t>年项目支出进行了绩效评价。现将有关情况报告如下：</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一、基本情况</w:t>
      </w:r>
    </w:p>
    <w:p w:rsidR="00D06665" w:rsidRDefault="00D06665" w:rsidP="00D06665">
      <w:pPr>
        <w:widowControl/>
        <w:ind w:firstLineChars="200" w:firstLine="640"/>
        <w:rPr>
          <w:rFonts w:ascii="仿宋" w:eastAsia="仿宋" w:hAnsi="仿宋" w:cs="仿宋"/>
          <w:sz w:val="32"/>
          <w:szCs w:val="32"/>
        </w:rPr>
      </w:pPr>
      <w:r w:rsidRPr="00D06665">
        <w:rPr>
          <w:rFonts w:ascii="仿宋" w:eastAsia="仿宋" w:hAnsi="仿宋" w:cs="仿宋" w:hint="eastAsia"/>
          <w:sz w:val="32"/>
          <w:szCs w:val="32"/>
        </w:rPr>
        <w:t>（一）项目概况。</w:t>
      </w:r>
    </w:p>
    <w:p w:rsidR="00D06665" w:rsidRPr="00D06665" w:rsidRDefault="008E38BF" w:rsidP="00D06665">
      <w:pPr>
        <w:widowControl/>
        <w:ind w:firstLineChars="200" w:firstLine="640"/>
        <w:rPr>
          <w:rFonts w:ascii="仿宋" w:eastAsia="仿宋" w:hAnsi="仿宋" w:cs="仿宋"/>
          <w:sz w:val="32"/>
          <w:szCs w:val="32"/>
        </w:rPr>
      </w:pPr>
      <w:r w:rsidRPr="008E38BF">
        <w:rPr>
          <w:rFonts w:ascii="仿宋" w:eastAsia="仿宋" w:hAnsi="仿宋" w:cs="仿宋" w:hint="eastAsia"/>
          <w:sz w:val="32"/>
          <w:szCs w:val="32"/>
        </w:rPr>
        <w:t>2021年城乡义务教育中央补助经费（寄宿生生活费）直</w:t>
      </w:r>
      <w:bookmarkStart w:id="0" w:name="_GoBack"/>
      <w:bookmarkEnd w:id="0"/>
      <w:r w:rsidRPr="008E38BF">
        <w:rPr>
          <w:rFonts w:ascii="仿宋" w:eastAsia="仿宋" w:hAnsi="仿宋" w:cs="仿宋" w:hint="eastAsia"/>
          <w:sz w:val="32"/>
          <w:szCs w:val="32"/>
        </w:rPr>
        <w:t>达结转</w:t>
      </w:r>
      <w:r w:rsidR="007170CC" w:rsidRPr="007170CC">
        <w:rPr>
          <w:rFonts w:ascii="仿宋" w:eastAsia="仿宋" w:hAnsi="仿宋" w:cs="仿宋" w:hint="eastAsia"/>
          <w:sz w:val="32"/>
          <w:szCs w:val="32"/>
        </w:rPr>
        <w:t>直达结转</w:t>
      </w:r>
      <w:r>
        <w:rPr>
          <w:rFonts w:ascii="仿宋" w:eastAsia="仿宋" w:hAnsi="仿宋" w:cs="仿宋" w:hint="eastAsia"/>
          <w:sz w:val="32"/>
          <w:szCs w:val="32"/>
        </w:rPr>
        <w:t>项目</w:t>
      </w:r>
      <w:r w:rsidR="00D06665">
        <w:rPr>
          <w:rFonts w:ascii="仿宋" w:eastAsia="仿宋" w:hAnsi="仿宋" w:cs="仿宋" w:hint="eastAsia"/>
          <w:sz w:val="32"/>
          <w:szCs w:val="32"/>
        </w:rPr>
        <w:t>预算</w:t>
      </w:r>
      <w:r>
        <w:rPr>
          <w:rFonts w:ascii="仿宋" w:eastAsia="仿宋" w:hAnsi="仿宋" w:cs="仿宋"/>
          <w:sz w:val="32"/>
          <w:szCs w:val="32"/>
        </w:rPr>
        <w:t>28.55</w:t>
      </w:r>
      <w:r w:rsidR="00D06665" w:rsidRPr="00D06665">
        <w:rPr>
          <w:rFonts w:ascii="仿宋" w:eastAsia="仿宋" w:hAnsi="仿宋" w:cs="仿宋" w:hint="eastAsia"/>
          <w:sz w:val="32"/>
          <w:szCs w:val="32"/>
        </w:rPr>
        <w:t>万元，实际完成</w:t>
      </w:r>
      <w:r w:rsidR="007170CC">
        <w:rPr>
          <w:rFonts w:ascii="仿宋" w:eastAsia="仿宋" w:hAnsi="仿宋" w:cs="仿宋"/>
          <w:sz w:val="32"/>
          <w:szCs w:val="32"/>
        </w:rPr>
        <w:t>0</w:t>
      </w:r>
      <w:r w:rsidR="00D06665" w:rsidRPr="00D06665">
        <w:rPr>
          <w:rFonts w:ascii="仿宋" w:eastAsia="仿宋" w:hAnsi="仿宋" w:cs="仿宋" w:hint="eastAsia"/>
          <w:sz w:val="32"/>
          <w:szCs w:val="32"/>
        </w:rPr>
        <w:t>万元，年末完成</w:t>
      </w:r>
      <w:r w:rsidR="00D06665">
        <w:rPr>
          <w:rFonts w:ascii="仿宋" w:eastAsia="仿宋" w:hAnsi="仿宋" w:cs="仿宋" w:hint="eastAsia"/>
          <w:sz w:val="32"/>
          <w:szCs w:val="32"/>
        </w:rPr>
        <w:t>预算</w:t>
      </w:r>
      <w:r w:rsidR="007170CC">
        <w:rPr>
          <w:rFonts w:ascii="仿宋" w:eastAsia="仿宋" w:hAnsi="仿宋" w:cs="仿宋"/>
          <w:sz w:val="32"/>
          <w:szCs w:val="32"/>
        </w:rPr>
        <w:t>0</w:t>
      </w:r>
      <w:r w:rsidR="00D06665" w:rsidRPr="00D06665">
        <w:rPr>
          <w:rFonts w:ascii="仿宋" w:eastAsia="仿宋" w:hAnsi="仿宋" w:cs="仿宋" w:hint="eastAsia"/>
          <w:sz w:val="32"/>
          <w:szCs w:val="32"/>
        </w:rPr>
        <w:t>%。</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（二）项目绩效目标。</w:t>
      </w:r>
    </w:p>
    <w:p w:rsidR="007170CC"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总体目标：</w:t>
      </w:r>
      <w:r w:rsidR="007170CC" w:rsidRPr="007170CC">
        <w:rPr>
          <w:rFonts w:ascii="仿宋" w:eastAsia="仿宋" w:hAnsi="仿宋" w:cs="仿宋" w:hint="eastAsia"/>
          <w:sz w:val="32"/>
          <w:szCs w:val="32"/>
        </w:rPr>
        <w:t>用于义务教育补助贫困寄宿生生活补助</w:t>
      </w:r>
    </w:p>
    <w:p w:rsidR="00D06665" w:rsidRPr="00D06665" w:rsidRDefault="00D06665" w:rsidP="007170CC">
      <w:pPr>
        <w:ind w:firstLineChars="300" w:firstLine="960"/>
        <w:rPr>
          <w:rFonts w:ascii="仿宋" w:eastAsia="仿宋" w:hAnsi="仿宋" w:cs="仿宋"/>
          <w:sz w:val="32"/>
          <w:szCs w:val="32"/>
        </w:rPr>
      </w:pPr>
      <w:r w:rsidRPr="00D06665">
        <w:rPr>
          <w:rFonts w:ascii="仿宋" w:eastAsia="仿宋" w:hAnsi="仿宋" w:cs="仿宋" w:hint="eastAsia"/>
          <w:sz w:val="32"/>
          <w:szCs w:val="32"/>
        </w:rPr>
        <w:t>二、绩效评价工作开展情况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（一）绩效评价工作过程。</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1、准备阶段</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成立了由主管财务任组长，由办公室主任组成部门绩效评价小组，负责绩效评价具体工作。评价小组认真学习绩效评价相关文件以及我局项目评价指标、评价方法、评价标准等评价要素，为评价工作打下了坚实的理论基础。</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2、实施阶段</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按照既定的指标、方法、标准等评价要素，评价小组认真收集整理相关资料和数据，进行汇总。保证了评价工作的真实有效。</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3、评价阶段 </w:t>
      </w:r>
    </w:p>
    <w:p w:rsidR="00D06665" w:rsidRPr="00D06665" w:rsidRDefault="00D06665" w:rsidP="007170CC">
      <w:pPr>
        <w:ind w:firstLineChars="200" w:firstLine="640"/>
        <w:rPr>
          <w:rFonts w:ascii="仿宋" w:eastAsia="仿宋" w:hAnsi="仿宋" w:cs="仿宋"/>
          <w:sz w:val="32"/>
          <w:szCs w:val="32"/>
        </w:rPr>
      </w:pPr>
      <w:r w:rsidRPr="00D06665">
        <w:rPr>
          <w:rFonts w:ascii="仿宋" w:eastAsia="仿宋" w:hAnsi="仿宋" w:cs="仿宋"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（二）绩效评价目的、对象和范围。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1、绩效评价目的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通过绩效评价，客观地评判项目的管理绩效，了解和掌握我校教育设施完善工程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w:t>
      </w:r>
      <w:r w:rsidRPr="00D06665">
        <w:rPr>
          <w:rFonts w:ascii="仿宋" w:eastAsia="仿宋" w:hAnsi="仿宋" w:cs="仿宋" w:hint="eastAsia"/>
          <w:sz w:val="32"/>
          <w:szCs w:val="32"/>
        </w:rPr>
        <w:lastRenderedPageBreak/>
        <w:t>管理提供决策依据。</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同时将绩效评价结果与单位预算挂钩，进一步提高专项资金的使用效益及配置效率，实现财政资源配置效益与效率最大化。</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2、绩效评价对象</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从预算编制合理性、资金使用合规性、项目管理的规范性、实施情况、总体绩效目标、各项绩效指标完成情况以及预算执行情况进行科学性评价。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3、绩效评价范围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义务教育薄弱环节改善与能力提升项目，评价核心为专项资金的支出完成情况和效果。</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（三）绩效评价原则、评价指标体系（附表说明）、评价方法、评价标准等。</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 xml:space="preserve">   1、绩效评价原则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坚持真实、科学、公正的原则。绩效评价应当严格执行规定的程序，按照科学可行的要求，采用定量与定性分析相结合的方法；绩效评价应当符合真实、客观、公正的要求，依法公开并接受监督。</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（1）普遍性原则：应符合克拉玛依区基础教育设施完善工程建设的工作性质和要求，具有普遍的适用性。</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（2）经济实用原则：依据现实条件及可操作性，获得相关数据的成本，避免由于数据搜集复杂或者分布广泛而导致绩效评价费用过高，力求简便易行，便于理解和操作，节约评价工作成本。</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（3）适量原则：要科学、准确、合理，绩效目标不能过高过低，脱离免费开放工作实际。</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（4）重要性原则：在选择指标的过程中，要根据指标在整个绩效评价体系中的地位和作用进行筛选，选择最具代表性、最能反映评价要求的指标。</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（5）可比性原则：要保证评价结果可以在其他省市之间比 较和借鉴。</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2、绩效评价指标体系</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绩效评价指标的确定遵循以下原则：</w:t>
      </w:r>
      <w:bookmarkStart w:id="1" w:name="bookmark71"/>
      <w:bookmarkEnd w:id="1"/>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（1）相关性原则一一应当与绩效目标有直接的联系，能够恰当反映目标的实现程度。</w:t>
      </w:r>
      <w:bookmarkStart w:id="2" w:name="bookmark72"/>
      <w:bookmarkEnd w:id="2"/>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（2）重要性原则一一优先使用最具评价对象代表性、最</w:t>
      </w:r>
      <w:r w:rsidRPr="00D06665">
        <w:rPr>
          <w:rFonts w:ascii="仿宋" w:eastAsia="仿宋" w:hAnsi="仿宋" w:cs="仿宋" w:hint="eastAsia"/>
          <w:sz w:val="32"/>
          <w:szCs w:val="32"/>
        </w:rPr>
        <w:lastRenderedPageBreak/>
        <w:t>能反映评价要求的核心指标。</w:t>
      </w:r>
    </w:p>
    <w:p w:rsidR="00D06665" w:rsidRPr="00D06665" w:rsidRDefault="00D06665" w:rsidP="00D06665">
      <w:pPr>
        <w:ind w:firstLineChars="200" w:firstLine="640"/>
        <w:rPr>
          <w:rFonts w:ascii="仿宋" w:eastAsia="仿宋" w:hAnsi="仿宋" w:cs="仿宋"/>
          <w:sz w:val="32"/>
          <w:szCs w:val="32"/>
        </w:rPr>
      </w:pPr>
      <w:bookmarkStart w:id="3" w:name="bookmark73"/>
      <w:bookmarkEnd w:id="3"/>
      <w:r w:rsidRPr="00D06665">
        <w:rPr>
          <w:rFonts w:ascii="仿宋" w:eastAsia="仿宋" w:hAnsi="仿宋" w:cs="仿宋" w:hint="eastAsia"/>
          <w:sz w:val="32"/>
          <w:szCs w:val="32"/>
        </w:rPr>
        <w:t>（3）可比性原则一一对同类评价对象要设定共性的绩效 评价指标，以便于评价结果可以相互比较。</w:t>
      </w:r>
    </w:p>
    <w:p w:rsidR="00D06665" w:rsidRPr="00D06665" w:rsidRDefault="00D06665" w:rsidP="00D06665">
      <w:pPr>
        <w:ind w:firstLineChars="200" w:firstLine="640"/>
        <w:rPr>
          <w:rFonts w:ascii="仿宋" w:eastAsia="仿宋" w:hAnsi="仿宋" w:cs="仿宋"/>
          <w:sz w:val="32"/>
          <w:szCs w:val="32"/>
        </w:rPr>
      </w:pPr>
      <w:bookmarkStart w:id="4" w:name="bookmark74"/>
      <w:bookmarkEnd w:id="4"/>
      <w:r w:rsidRPr="00D06665">
        <w:rPr>
          <w:rFonts w:ascii="仿宋" w:eastAsia="仿宋" w:hAnsi="仿宋" w:cs="仿宋" w:hint="eastAsia"/>
          <w:sz w:val="32"/>
          <w:szCs w:val="32"/>
        </w:rPr>
        <w:t>（4）系统性原则一一应当将定量指标与定性指标相结 合，系统反映财政支出所产生的社会效益、经济效益、环境 效益和可持续影响等。</w:t>
      </w:r>
    </w:p>
    <w:p w:rsidR="00D06665" w:rsidRPr="00D06665" w:rsidRDefault="00D06665" w:rsidP="00D06665">
      <w:pPr>
        <w:ind w:firstLineChars="200" w:firstLine="640"/>
        <w:rPr>
          <w:rFonts w:ascii="仿宋" w:eastAsia="仿宋" w:hAnsi="仿宋" w:cs="仿宋"/>
          <w:sz w:val="32"/>
          <w:szCs w:val="32"/>
        </w:rPr>
      </w:pPr>
      <w:bookmarkStart w:id="5" w:name="bookmark75"/>
      <w:bookmarkEnd w:id="5"/>
      <w:r w:rsidRPr="00D06665">
        <w:rPr>
          <w:rFonts w:ascii="仿宋" w:eastAsia="仿宋" w:hAnsi="仿宋" w:cs="仿宋" w:hint="eastAsia"/>
          <w:sz w:val="32"/>
          <w:szCs w:val="32"/>
        </w:rPr>
        <w:t>（5）经济性原则一一应当通俗易懂、简便易行，数据的 获得应当考虑现实条件和可操作性，符合成本效益原则。</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绩效评价指标体系设定：</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3、绩效评价方法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绩效评价方法主要包括成本效益分析法、比较法、因素分析法、最低成本法、公众评判法、标杆管理法等。根据评价对象的具体情况，可采用一种或多种方法。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 xml:space="preserve">成本效益分析法。是指将投入与产出、效益进行关联性分析的方法。 </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比较法。是指将实施情况与绩效目标、历史情况、不同部门和地区同类支出情况进行比较的方法。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因素分析法。是指综合分析影响绩效目标实现、实施效果的内外部因素的方法。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最低成本法。是指在绩效目标确定的前提下，成本最小者为优的方法。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公众评判法。是指通过专家评估、公众问卷及抽样调查等方式进行评判的方法。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标杆管理法。是指以国内外同行业中较高的绩效水平为标杆进行评判的方法。</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绩效评价标准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绩效评价标准通常包括计划标准、行业标准、历史标准等，用于对绩效指标完成情况进行比较。</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计划标准。指以预先制定的目标、计划、预算、定额等作为评价标准。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行业标准。指参照国家公布的行业指标数据制定的评价标准。</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历史标准。指参照历史数据制定的评价标准，为体现绩效改进的原则，在可实现的条件下应当确定相对较高的评价标准。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三、综合评价情况及评价结论。</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本级绩效评价遵循科学规范、公开公正、绩效相关和问题导向的原则、重点评价项目的资金投入与财务管理、组织管理、产出与效益效果。在此基础上，以相关的项目数据为</w:t>
      </w:r>
      <w:r w:rsidRPr="00D06665">
        <w:rPr>
          <w:rFonts w:ascii="仿宋" w:eastAsia="仿宋" w:hAnsi="仿宋" w:cs="仿宋" w:hint="eastAsia"/>
          <w:sz w:val="32"/>
          <w:szCs w:val="32"/>
        </w:rPr>
        <w:lastRenderedPageBreak/>
        <w:t>基础，综合运用不同的评价方法，结合评价标准和评分规则，202</w:t>
      </w:r>
      <w:r>
        <w:rPr>
          <w:rFonts w:ascii="仿宋" w:eastAsia="仿宋" w:hAnsi="仿宋" w:cs="仿宋"/>
          <w:sz w:val="32"/>
          <w:szCs w:val="32"/>
        </w:rPr>
        <w:t>3</w:t>
      </w:r>
      <w:r w:rsidRPr="00D06665">
        <w:rPr>
          <w:rFonts w:ascii="仿宋" w:eastAsia="仿宋" w:hAnsi="仿宋" w:cs="仿宋" w:hint="eastAsia"/>
          <w:sz w:val="32"/>
          <w:szCs w:val="32"/>
        </w:rPr>
        <w:t>特定项目经费绩效评价得分</w:t>
      </w:r>
      <w:r>
        <w:rPr>
          <w:rFonts w:ascii="仿宋" w:eastAsia="仿宋" w:hAnsi="仿宋" w:cs="仿宋"/>
          <w:sz w:val="32"/>
          <w:szCs w:val="32"/>
        </w:rPr>
        <w:t>98</w:t>
      </w:r>
      <w:r w:rsidRPr="00D06665">
        <w:rPr>
          <w:rFonts w:ascii="仿宋" w:eastAsia="仿宋" w:hAnsi="仿宋" w:cs="仿宋" w:hint="eastAsia"/>
          <w:sz w:val="32"/>
          <w:szCs w:val="32"/>
        </w:rPr>
        <w:t>分。</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四、绩效评价指标分析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（一）项目决策情况良好。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（二）项目过程情况良好。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（三）项目产出情况良好。</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（四）项目效益情况非常好。</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五、主要经验及做法、存在的问题及原因分析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（一）主要经验及做法</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1、严格执行财政部门下发的经费管理要求进行开支和管理，按照年初各部门详细填列预算开支项目，严格遵守节约制度，落实地方财政预算管理、采购管理、财务管理等相关管理制度。</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lastRenderedPageBreak/>
        <w:t>（二）存在问题及原因分析</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1.对于绩效评价的认识不够深入，对于如何科学整合全单位绩效目标比较困难；目标设定后如何科学设定考核评价标准，特别是对于不能量化的目标如何评价。</w:t>
      </w:r>
    </w:p>
    <w:p w:rsidR="00D06665" w:rsidRPr="00D06665" w:rsidRDefault="00D06665" w:rsidP="00D06665">
      <w:pPr>
        <w:ind w:firstLineChars="200" w:firstLine="640"/>
        <w:rPr>
          <w:rFonts w:ascii="仿宋" w:eastAsia="仿宋" w:hAnsi="仿宋" w:cs="仿宋"/>
          <w:sz w:val="32"/>
          <w:szCs w:val="32"/>
        </w:rPr>
      </w:pPr>
      <w:r w:rsidRPr="00D06665">
        <w:rPr>
          <w:rFonts w:ascii="仿宋" w:eastAsia="仿宋" w:hAnsi="仿宋" w:cs="仿宋" w:hint="eastAsia"/>
          <w:sz w:val="32"/>
          <w:szCs w:val="32"/>
        </w:rPr>
        <w:t>2.绩效指标体系有待完善。对项目指标值还需细致、精准，能够明确反映指标的进度，从而更好地进行绩效监控。</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六、有关建议（无）</w:t>
      </w:r>
    </w:p>
    <w:p w:rsidR="00D06665" w:rsidRPr="00D06665" w:rsidRDefault="00D06665" w:rsidP="00D06665">
      <w:pPr>
        <w:rPr>
          <w:rFonts w:ascii="仿宋" w:eastAsia="仿宋" w:hAnsi="仿宋" w:cs="仿宋"/>
          <w:sz w:val="32"/>
          <w:szCs w:val="32"/>
        </w:rPr>
      </w:pPr>
      <w:r w:rsidRPr="00D06665">
        <w:rPr>
          <w:rFonts w:ascii="仿宋" w:eastAsia="仿宋" w:hAnsi="仿宋" w:cs="仿宋" w:hint="eastAsia"/>
          <w:sz w:val="32"/>
          <w:szCs w:val="32"/>
        </w:rPr>
        <w:t>七、其他需要说明的问题（无）</w:t>
      </w:r>
    </w:p>
    <w:p w:rsidR="0054094F" w:rsidRDefault="0054094F" w:rsidP="00D06665">
      <w:pPr>
        <w:spacing w:line="600" w:lineRule="exact"/>
        <w:ind w:firstLineChars="200" w:firstLine="420"/>
      </w:pPr>
    </w:p>
    <w:sectPr w:rsidR="005409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D72339"/>
    <w:rsid w:val="00485118"/>
    <w:rsid w:val="0054094F"/>
    <w:rsid w:val="005F5AE6"/>
    <w:rsid w:val="006D698D"/>
    <w:rsid w:val="007170CC"/>
    <w:rsid w:val="007B014A"/>
    <w:rsid w:val="008D0681"/>
    <w:rsid w:val="008E38BF"/>
    <w:rsid w:val="00D06665"/>
    <w:rsid w:val="00D7233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7A4FE"/>
  <w15:docId w15:val="{689DA7D8-F405-4889-8026-8C249591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474</Words>
  <Characters>2704</Characters>
  <Application>Microsoft Office Word</Application>
  <DocSecurity>0</DocSecurity>
  <Lines>22</Lines>
  <Paragraphs>6</Paragraphs>
  <ScaleCrop>false</ScaleCrop>
  <Company>Microsoft</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3</cp:revision>
  <cp:lastPrinted>2022-07-11T08:06:00Z</cp:lastPrinted>
  <dcterms:created xsi:type="dcterms:W3CDTF">2024-04-25T09:03:00Z</dcterms:created>
  <dcterms:modified xsi:type="dcterms:W3CDTF">2024-04-25T09:04:00Z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