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DD79F" w14:textId="5618158D" w:rsidR="00390B93" w:rsidRDefault="00BE7C3B">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w:t>
      </w:r>
      <w:r w:rsidR="0075149E">
        <w:rPr>
          <w:rFonts w:ascii="黑体" w:eastAsia="黑体" w:hAnsi="黑体" w:cs="黑体"/>
          <w:b/>
          <w:bCs/>
          <w:color w:val="000000"/>
          <w:sz w:val="72"/>
          <w:szCs w:val="72"/>
        </w:rPr>
        <w:t>2</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t>绩效评价报告</w:t>
      </w:r>
    </w:p>
    <w:p w14:paraId="5375C574" w14:textId="77777777" w:rsidR="00390B93" w:rsidRDefault="00390B93">
      <w:pPr>
        <w:jc w:val="center"/>
        <w:rPr>
          <w:rFonts w:ascii="宋体" w:eastAsia="宋体" w:hAnsi="宋体" w:cs="Arial"/>
          <w:b/>
          <w:bCs/>
          <w:sz w:val="36"/>
          <w:szCs w:val="36"/>
        </w:rPr>
      </w:pPr>
    </w:p>
    <w:p w14:paraId="6824D30C" w14:textId="77777777" w:rsidR="00390B93" w:rsidRDefault="00390B93">
      <w:pPr>
        <w:rPr>
          <w:rFonts w:ascii="楷体" w:eastAsia="楷体" w:hAnsi="楷体" w:cs="楷体"/>
          <w:b/>
          <w:bCs/>
          <w:sz w:val="48"/>
          <w:szCs w:val="48"/>
        </w:rPr>
      </w:pPr>
    </w:p>
    <w:p w14:paraId="67C16061" w14:textId="7A337802" w:rsidR="00390B93" w:rsidRDefault="00BE7C3B" w:rsidP="005A128E">
      <w:pPr>
        <w:pStyle w:val="10"/>
        <w:framePr w:w="8328" w:h="4402" w:hRule="exact" w:wrap="around" w:vAnchor="page" w:hAnchor="page" w:x="1826" w:y="9954"/>
        <w:spacing w:line="643" w:lineRule="exact"/>
        <w:ind w:leftChars="100" w:left="2100" w:hangingChars="500" w:hanging="1800"/>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36"/>
          <w:szCs w:val="36"/>
          <w:u w:val="single"/>
        </w:rPr>
        <w:t xml:space="preserve"> </w:t>
      </w:r>
      <w:r w:rsidR="00365B07" w:rsidRPr="00365B07">
        <w:rPr>
          <w:rFonts w:ascii="仿宋" w:eastAsia="仿宋" w:hAnsi="仿宋" w:cs="仿宋" w:hint="eastAsia"/>
          <w:color w:val="000000"/>
          <w:sz w:val="36"/>
          <w:szCs w:val="36"/>
          <w:u w:val="single"/>
        </w:rPr>
        <w:t>冀财教【2022】162号2023年省级补助义务教育公用经费（营养改善计划）</w:t>
      </w:r>
      <w:r>
        <w:rPr>
          <w:rFonts w:ascii="仿宋" w:eastAsia="仿宋" w:hAnsi="仿宋" w:cs="仿宋" w:hint="eastAsia"/>
          <w:color w:val="000000"/>
          <w:sz w:val="36"/>
          <w:szCs w:val="36"/>
          <w:u w:val="single"/>
        </w:rPr>
        <w:t xml:space="preserve"> </w:t>
      </w:r>
    </w:p>
    <w:p w14:paraId="009B4E19" w14:textId="10FB6B09" w:rsidR="00390B93" w:rsidRDefault="00BE7C3B">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Pr>
          <w:rFonts w:ascii="仿宋" w:eastAsia="仿宋" w:hAnsi="仿宋" w:cs="仿宋" w:hint="eastAsia"/>
          <w:color w:val="000000"/>
          <w:sz w:val="36"/>
          <w:szCs w:val="36"/>
          <w:u w:val="single"/>
        </w:rPr>
        <w:t xml:space="preserve">    </w:t>
      </w:r>
      <w:r w:rsidR="005A128E">
        <w:rPr>
          <w:rFonts w:ascii="仿宋" w:eastAsia="仿宋" w:hAnsi="仿宋" w:cs="仿宋" w:hint="eastAsia"/>
          <w:color w:val="000000"/>
          <w:sz w:val="36"/>
          <w:szCs w:val="36"/>
          <w:u w:val="single"/>
        </w:rPr>
        <w:t>玉田县教育局</w:t>
      </w:r>
      <w:r>
        <w:rPr>
          <w:rFonts w:ascii="仿宋" w:eastAsia="仿宋" w:hAnsi="仿宋" w:cs="仿宋" w:hint="eastAsia"/>
          <w:color w:val="000000"/>
          <w:sz w:val="36"/>
          <w:szCs w:val="36"/>
          <w:u w:val="single"/>
        </w:rPr>
        <w:t xml:space="preserve">                      </w:t>
      </w:r>
    </w:p>
    <w:p w14:paraId="610FB4ED" w14:textId="76455D94" w:rsidR="00390B93" w:rsidRDefault="00BE7C3B">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sidR="0075149E">
        <w:rPr>
          <w:rFonts w:ascii="仿宋" w:eastAsia="仿宋" w:hAnsi="仿宋" w:cs="仿宋" w:hint="eastAsia"/>
          <w:color w:val="000000"/>
          <w:sz w:val="36"/>
          <w:szCs w:val="36"/>
          <w:u w:val="single"/>
        </w:rPr>
        <w:t>张志春</w:t>
      </w:r>
      <w:r>
        <w:rPr>
          <w:rFonts w:ascii="仿宋" w:eastAsia="仿宋" w:hAnsi="仿宋" w:cs="仿宋" w:hint="eastAsia"/>
          <w:color w:val="000000"/>
          <w:sz w:val="36"/>
          <w:szCs w:val="36"/>
          <w:u w:val="single"/>
        </w:rPr>
        <w:t xml:space="preserve">                  </w:t>
      </w:r>
    </w:p>
    <w:p w14:paraId="329CC982" w14:textId="26046DD9" w:rsidR="00390B93" w:rsidRDefault="00BE7C3B">
      <w:pPr>
        <w:pStyle w:val="10"/>
        <w:framePr w:w="8328" w:h="4402" w:hRule="exact" w:wrap="around" w:vAnchor="page" w:hAnchor="page" w:x="1826" w:y="9954"/>
        <w:spacing w:line="622" w:lineRule="exact"/>
        <w:jc w:val="left"/>
        <w:rPr>
          <w:rFonts w:ascii="仿宋" w:eastAsia="仿宋" w:hAnsi="仿宋" w:cs="仿宋"/>
          <w:sz w:val="40"/>
          <w:szCs w:val="40"/>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w:t>
      </w:r>
      <w:r w:rsidR="005A128E">
        <w:rPr>
          <w:rFonts w:ascii="仿宋" w:eastAsia="仿宋" w:hAnsi="仿宋" w:cs="仿宋"/>
          <w:color w:val="000000"/>
          <w:sz w:val="36"/>
          <w:szCs w:val="36"/>
          <w:u w:val="single"/>
        </w:rPr>
        <w:t>0315-6113910</w:t>
      </w:r>
      <w:r>
        <w:rPr>
          <w:rFonts w:ascii="仿宋" w:eastAsia="仿宋" w:hAnsi="仿宋" w:cs="仿宋" w:hint="eastAsia"/>
          <w:color w:val="000000"/>
          <w:sz w:val="36"/>
          <w:szCs w:val="36"/>
          <w:u w:val="single"/>
        </w:rPr>
        <w:t xml:space="preserve">                    </w:t>
      </w:r>
    </w:p>
    <w:p w14:paraId="43EB4443" w14:textId="77777777" w:rsidR="00390B93" w:rsidRDefault="00390B93">
      <w:pPr>
        <w:jc w:val="center"/>
        <w:rPr>
          <w:rFonts w:ascii="宋体" w:eastAsia="宋体" w:hAnsi="宋体" w:cs="Arial"/>
          <w:b/>
          <w:bCs/>
          <w:sz w:val="36"/>
          <w:szCs w:val="36"/>
        </w:rPr>
      </w:pPr>
    </w:p>
    <w:p w14:paraId="33A6957C" w14:textId="77777777" w:rsidR="00390B93" w:rsidRDefault="00390B93">
      <w:pPr>
        <w:jc w:val="center"/>
        <w:rPr>
          <w:rFonts w:ascii="宋体" w:eastAsia="宋体" w:hAnsi="宋体" w:cs="Arial"/>
          <w:b/>
          <w:bCs/>
          <w:sz w:val="36"/>
          <w:szCs w:val="36"/>
        </w:rPr>
      </w:pPr>
    </w:p>
    <w:p w14:paraId="18C1730B" w14:textId="77777777" w:rsidR="00390B93" w:rsidRDefault="00390B93">
      <w:pPr>
        <w:jc w:val="center"/>
        <w:rPr>
          <w:rFonts w:ascii="宋体" w:eastAsia="宋体" w:hAnsi="宋体" w:cs="Arial"/>
          <w:b/>
          <w:bCs/>
          <w:sz w:val="36"/>
          <w:szCs w:val="36"/>
        </w:rPr>
      </w:pPr>
    </w:p>
    <w:p w14:paraId="50671AED" w14:textId="77777777" w:rsidR="00390B93" w:rsidRDefault="00390B93">
      <w:pPr>
        <w:jc w:val="center"/>
        <w:rPr>
          <w:rFonts w:ascii="宋体" w:eastAsia="宋体" w:hAnsi="宋体" w:cs="Arial"/>
          <w:b/>
          <w:bCs/>
          <w:sz w:val="36"/>
          <w:szCs w:val="36"/>
        </w:rPr>
      </w:pPr>
    </w:p>
    <w:p w14:paraId="1E80DD34" w14:textId="77777777" w:rsidR="00390B93" w:rsidRDefault="00390B93">
      <w:pPr>
        <w:jc w:val="center"/>
        <w:rPr>
          <w:rFonts w:ascii="宋体" w:eastAsia="宋体" w:hAnsi="宋体" w:cs="Arial"/>
          <w:b/>
          <w:bCs/>
          <w:sz w:val="36"/>
          <w:szCs w:val="36"/>
        </w:rPr>
      </w:pPr>
    </w:p>
    <w:p w14:paraId="50B2C4F8" w14:textId="77777777" w:rsidR="00390B93" w:rsidRDefault="00390B93">
      <w:pPr>
        <w:spacing w:line="500" w:lineRule="exact"/>
        <w:jc w:val="center"/>
        <w:rPr>
          <w:rFonts w:ascii="仿宋" w:eastAsia="仿宋" w:hAnsi="仿宋" w:cs="仿宋"/>
          <w:b/>
          <w:bCs/>
          <w:sz w:val="52"/>
          <w:szCs w:val="52"/>
        </w:rPr>
      </w:pPr>
      <w:bookmarkStart w:id="0" w:name="_Toc18411_WPSOffice_Type3"/>
    </w:p>
    <w:p w14:paraId="753B36F5" w14:textId="77777777" w:rsidR="00390B93" w:rsidRDefault="00390B93">
      <w:pPr>
        <w:spacing w:line="500" w:lineRule="exact"/>
        <w:jc w:val="center"/>
        <w:rPr>
          <w:rFonts w:ascii="仿宋" w:eastAsia="仿宋" w:hAnsi="仿宋" w:cs="仿宋"/>
          <w:b/>
          <w:bCs/>
          <w:sz w:val="52"/>
          <w:szCs w:val="52"/>
        </w:rPr>
      </w:pPr>
    </w:p>
    <w:p w14:paraId="7BB83F2D" w14:textId="77777777" w:rsidR="00390B93" w:rsidRDefault="00390B93">
      <w:pPr>
        <w:spacing w:line="500" w:lineRule="exact"/>
        <w:jc w:val="center"/>
        <w:rPr>
          <w:rFonts w:ascii="仿宋" w:eastAsia="仿宋" w:hAnsi="仿宋" w:cs="仿宋"/>
          <w:b/>
          <w:bCs/>
          <w:sz w:val="52"/>
          <w:szCs w:val="52"/>
        </w:rPr>
      </w:pPr>
    </w:p>
    <w:p w14:paraId="665C8A05" w14:textId="77777777" w:rsidR="00390B93" w:rsidRDefault="00BE7C3B">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14:paraId="0727D895" w14:textId="77777777" w:rsidR="00390B93" w:rsidRDefault="00390B93">
      <w:pPr>
        <w:spacing w:line="500" w:lineRule="exact"/>
        <w:jc w:val="center"/>
        <w:rPr>
          <w:rFonts w:ascii="仿宋" w:eastAsia="仿宋" w:hAnsi="仿宋" w:cs="仿宋"/>
          <w:b/>
          <w:bCs/>
          <w:sz w:val="52"/>
          <w:szCs w:val="52"/>
        </w:rPr>
      </w:pPr>
    </w:p>
    <w:bookmarkEnd w:id="0"/>
    <w:p w14:paraId="09BC0F13" w14:textId="77777777" w:rsidR="00F84ABE" w:rsidRDefault="00F84ABE" w:rsidP="00F84ABE">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14:paraId="0E9AF784" w14:textId="77777777" w:rsidR="00F84ABE" w:rsidRDefault="00F84ABE" w:rsidP="00F84ABE">
      <w:pPr>
        <w:spacing w:line="500" w:lineRule="exact"/>
        <w:jc w:val="center"/>
        <w:rPr>
          <w:rFonts w:ascii="仿宋" w:eastAsia="仿宋" w:hAnsi="仿宋" w:cs="仿宋"/>
          <w:b/>
          <w:bCs/>
          <w:sz w:val="52"/>
          <w:szCs w:val="52"/>
        </w:rPr>
      </w:pPr>
    </w:p>
    <w:p w14:paraId="6A162B7D"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30176_WPSOffice_Level1" w:history="1">
        <w:r w:rsidR="00F84ABE">
          <w:rPr>
            <w:rFonts w:ascii="仿宋" w:eastAsia="仿宋" w:hAnsi="仿宋" w:cs="仿宋" w:hint="eastAsia"/>
            <w:sz w:val="28"/>
            <w:szCs w:val="28"/>
          </w:rPr>
          <w:t>一、部门职责</w:t>
        </w:r>
        <w:r w:rsidR="00F84ABE">
          <w:rPr>
            <w:rFonts w:ascii="仿宋" w:eastAsia="仿宋" w:hAnsi="仿宋" w:cs="仿宋" w:hint="eastAsia"/>
            <w:sz w:val="28"/>
            <w:szCs w:val="28"/>
          </w:rPr>
          <w:tab/>
        </w:r>
        <w:r w:rsidR="00F84ABE">
          <w:rPr>
            <w:rFonts w:ascii="仿宋" w:eastAsia="仿宋" w:hAnsi="仿宋" w:cs="仿宋"/>
            <w:sz w:val="28"/>
            <w:szCs w:val="28"/>
          </w:rPr>
          <w:t>3</w:t>
        </w:r>
      </w:hyperlink>
    </w:p>
    <w:p w14:paraId="6F8F3E83"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31309_WPSOffice_Level1" w:history="1">
        <w:r w:rsidR="00F84ABE">
          <w:rPr>
            <w:rFonts w:ascii="仿宋" w:eastAsia="仿宋" w:hAnsi="仿宋" w:cs="仿宋" w:hint="eastAsia"/>
            <w:sz w:val="28"/>
            <w:szCs w:val="28"/>
          </w:rPr>
          <w:t>二、绩效评价工作开展情况</w:t>
        </w:r>
        <w:r w:rsidR="00F84ABE">
          <w:rPr>
            <w:rFonts w:ascii="仿宋" w:eastAsia="仿宋" w:hAnsi="仿宋" w:cs="仿宋" w:hint="eastAsia"/>
            <w:sz w:val="28"/>
            <w:szCs w:val="28"/>
          </w:rPr>
          <w:tab/>
        </w:r>
        <w:r w:rsidR="00F84ABE">
          <w:rPr>
            <w:rFonts w:ascii="仿宋" w:eastAsia="仿宋" w:hAnsi="仿宋" w:cs="仿宋"/>
            <w:sz w:val="28"/>
            <w:szCs w:val="28"/>
          </w:rPr>
          <w:t>3</w:t>
        </w:r>
      </w:hyperlink>
    </w:p>
    <w:p w14:paraId="655E1B34"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F84ABE">
          <w:rPr>
            <w:rFonts w:ascii="仿宋" w:eastAsia="仿宋" w:hAnsi="仿宋" w:cs="仿宋" w:hint="eastAsia"/>
            <w:sz w:val="28"/>
            <w:szCs w:val="28"/>
          </w:rPr>
          <w:t>（一）绩效评价目的与原则</w:t>
        </w:r>
        <w:r w:rsidR="00F84ABE">
          <w:rPr>
            <w:rFonts w:ascii="仿宋" w:eastAsia="仿宋" w:hAnsi="仿宋" w:cs="仿宋" w:hint="eastAsia"/>
            <w:sz w:val="28"/>
            <w:szCs w:val="28"/>
          </w:rPr>
          <w:tab/>
        </w:r>
        <w:r w:rsidR="00F84ABE">
          <w:rPr>
            <w:rFonts w:ascii="仿宋" w:eastAsia="仿宋" w:hAnsi="仿宋" w:cs="仿宋"/>
            <w:sz w:val="28"/>
            <w:szCs w:val="28"/>
          </w:rPr>
          <w:t>4</w:t>
        </w:r>
      </w:hyperlink>
    </w:p>
    <w:p w14:paraId="66467E38"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F84ABE">
          <w:rPr>
            <w:rFonts w:ascii="仿宋" w:eastAsia="仿宋" w:hAnsi="仿宋" w:cs="仿宋" w:hint="eastAsia"/>
            <w:sz w:val="28"/>
            <w:szCs w:val="28"/>
          </w:rPr>
          <w:t>（二）评价依据</w:t>
        </w:r>
        <w:r w:rsidR="00F84ABE">
          <w:rPr>
            <w:rFonts w:ascii="仿宋" w:eastAsia="仿宋" w:hAnsi="仿宋" w:cs="仿宋" w:hint="eastAsia"/>
            <w:sz w:val="28"/>
            <w:szCs w:val="28"/>
          </w:rPr>
          <w:tab/>
        </w:r>
        <w:r w:rsidR="00F84ABE">
          <w:rPr>
            <w:rFonts w:ascii="仿宋" w:eastAsia="仿宋" w:hAnsi="仿宋" w:cs="仿宋"/>
            <w:sz w:val="28"/>
            <w:szCs w:val="28"/>
          </w:rPr>
          <w:t>4</w:t>
        </w:r>
      </w:hyperlink>
    </w:p>
    <w:p w14:paraId="39650C80"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F84ABE">
          <w:rPr>
            <w:rFonts w:ascii="仿宋" w:eastAsia="仿宋" w:hAnsi="仿宋" w:cs="仿宋" w:hint="eastAsia"/>
            <w:sz w:val="28"/>
            <w:szCs w:val="28"/>
          </w:rPr>
          <w:t>（三）评价思路与程序</w:t>
        </w:r>
        <w:r w:rsidR="00F84ABE">
          <w:rPr>
            <w:rFonts w:ascii="仿宋" w:eastAsia="仿宋" w:hAnsi="仿宋" w:cs="仿宋" w:hint="eastAsia"/>
            <w:sz w:val="28"/>
            <w:szCs w:val="28"/>
          </w:rPr>
          <w:tab/>
        </w:r>
        <w:bookmarkStart w:id="1" w:name="_Toc3714_WPSOffice_Level2Page"/>
        <w:r w:rsidR="00F84ABE">
          <w:rPr>
            <w:rFonts w:ascii="仿宋" w:eastAsia="仿宋" w:hAnsi="仿宋" w:cs="仿宋" w:hint="eastAsia"/>
            <w:sz w:val="28"/>
            <w:szCs w:val="28"/>
          </w:rPr>
          <w:t>4</w:t>
        </w:r>
        <w:bookmarkEnd w:id="1"/>
      </w:hyperlink>
    </w:p>
    <w:p w14:paraId="749D6263"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F84ABE">
          <w:rPr>
            <w:rFonts w:ascii="仿宋" w:eastAsia="仿宋" w:hAnsi="仿宋" w:cs="仿宋" w:hint="eastAsia"/>
            <w:sz w:val="28"/>
            <w:szCs w:val="28"/>
          </w:rPr>
          <w:t>（四）本次绩效评价的局限性</w:t>
        </w:r>
        <w:r w:rsidR="00F84ABE">
          <w:rPr>
            <w:rFonts w:ascii="仿宋" w:eastAsia="仿宋" w:hAnsi="仿宋" w:cs="仿宋" w:hint="eastAsia"/>
            <w:sz w:val="28"/>
            <w:szCs w:val="28"/>
          </w:rPr>
          <w:tab/>
        </w:r>
        <w:r w:rsidR="00F84ABE">
          <w:rPr>
            <w:rFonts w:ascii="仿宋" w:eastAsia="仿宋" w:hAnsi="仿宋" w:cs="仿宋"/>
            <w:sz w:val="28"/>
            <w:szCs w:val="28"/>
          </w:rPr>
          <w:t>5</w:t>
        </w:r>
      </w:hyperlink>
    </w:p>
    <w:p w14:paraId="54D472A4"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22655_WPSOffice_Level1" w:history="1">
        <w:r w:rsidR="00F84ABE">
          <w:rPr>
            <w:rFonts w:ascii="仿宋" w:eastAsia="仿宋" w:hAnsi="仿宋" w:cs="仿宋" w:hint="eastAsia"/>
            <w:sz w:val="28"/>
            <w:szCs w:val="28"/>
          </w:rPr>
          <w:t>三、项目总体情况</w:t>
        </w:r>
        <w:r w:rsidR="00F84ABE">
          <w:rPr>
            <w:rFonts w:ascii="仿宋" w:eastAsia="仿宋" w:hAnsi="仿宋" w:cs="仿宋" w:hint="eastAsia"/>
            <w:sz w:val="28"/>
            <w:szCs w:val="28"/>
          </w:rPr>
          <w:tab/>
        </w:r>
        <w:bookmarkStart w:id="2" w:name="_Toc22655_WPSOffice_Level1Page"/>
        <w:r w:rsidR="00F84ABE">
          <w:rPr>
            <w:rFonts w:ascii="仿宋" w:eastAsia="仿宋" w:hAnsi="仿宋" w:cs="仿宋" w:hint="eastAsia"/>
            <w:sz w:val="28"/>
            <w:szCs w:val="28"/>
          </w:rPr>
          <w:t>5</w:t>
        </w:r>
        <w:bookmarkEnd w:id="2"/>
      </w:hyperlink>
    </w:p>
    <w:p w14:paraId="753ECF06"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F84ABE">
          <w:rPr>
            <w:rFonts w:ascii="仿宋" w:eastAsia="仿宋" w:hAnsi="仿宋" w:cs="仿宋" w:hint="eastAsia"/>
            <w:sz w:val="28"/>
            <w:szCs w:val="28"/>
          </w:rPr>
          <w:t>（一）立项背景及目的</w:t>
        </w:r>
        <w:r w:rsidR="00F84ABE">
          <w:rPr>
            <w:rFonts w:ascii="仿宋" w:eastAsia="仿宋" w:hAnsi="仿宋" w:cs="仿宋" w:hint="eastAsia"/>
            <w:sz w:val="28"/>
            <w:szCs w:val="28"/>
          </w:rPr>
          <w:tab/>
        </w:r>
        <w:bookmarkStart w:id="3" w:name="_Toc1808_WPSOffice_Level2Page"/>
        <w:r w:rsidR="00F84ABE">
          <w:rPr>
            <w:rFonts w:ascii="仿宋" w:eastAsia="仿宋" w:hAnsi="仿宋" w:cs="仿宋" w:hint="eastAsia"/>
            <w:sz w:val="28"/>
            <w:szCs w:val="28"/>
          </w:rPr>
          <w:t>5</w:t>
        </w:r>
        <w:bookmarkEnd w:id="3"/>
      </w:hyperlink>
    </w:p>
    <w:p w14:paraId="05990408"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F84ABE">
          <w:rPr>
            <w:rFonts w:ascii="仿宋" w:eastAsia="仿宋" w:hAnsi="仿宋" w:cs="仿宋" w:hint="eastAsia"/>
            <w:sz w:val="28"/>
            <w:szCs w:val="28"/>
          </w:rPr>
          <w:t>（二） 项目总体绩效目标</w:t>
        </w:r>
        <w:r w:rsidR="00F84ABE">
          <w:rPr>
            <w:rFonts w:ascii="仿宋" w:eastAsia="仿宋" w:hAnsi="仿宋" w:cs="仿宋" w:hint="eastAsia"/>
            <w:sz w:val="28"/>
            <w:szCs w:val="28"/>
          </w:rPr>
          <w:tab/>
        </w:r>
        <w:r w:rsidR="00F84ABE">
          <w:rPr>
            <w:rFonts w:ascii="仿宋" w:eastAsia="仿宋" w:hAnsi="仿宋" w:cs="仿宋"/>
            <w:sz w:val="28"/>
            <w:szCs w:val="28"/>
          </w:rPr>
          <w:t>6</w:t>
        </w:r>
      </w:hyperlink>
    </w:p>
    <w:p w14:paraId="5A3C5B48"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F84ABE">
          <w:rPr>
            <w:rFonts w:ascii="仿宋" w:eastAsia="仿宋" w:hAnsi="仿宋" w:cs="仿宋" w:hint="eastAsia"/>
            <w:sz w:val="28"/>
            <w:szCs w:val="28"/>
          </w:rPr>
          <w:t>（三）项目分项绩效目标</w:t>
        </w:r>
        <w:r w:rsidR="00F84ABE">
          <w:rPr>
            <w:rFonts w:ascii="仿宋" w:eastAsia="仿宋" w:hAnsi="仿宋" w:cs="仿宋" w:hint="eastAsia"/>
            <w:sz w:val="28"/>
            <w:szCs w:val="28"/>
          </w:rPr>
          <w:tab/>
        </w:r>
        <w:r w:rsidR="00F84ABE">
          <w:rPr>
            <w:rFonts w:ascii="仿宋" w:eastAsia="仿宋" w:hAnsi="仿宋" w:cs="仿宋"/>
            <w:sz w:val="28"/>
            <w:szCs w:val="28"/>
          </w:rPr>
          <w:t>6</w:t>
        </w:r>
      </w:hyperlink>
    </w:p>
    <w:p w14:paraId="5886B1B8"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14430_WPSOffice_Level1" w:history="1">
        <w:r w:rsidR="00F84ABE">
          <w:rPr>
            <w:rFonts w:ascii="仿宋" w:eastAsia="仿宋" w:hAnsi="仿宋" w:cs="仿宋" w:hint="eastAsia"/>
            <w:sz w:val="28"/>
            <w:szCs w:val="28"/>
          </w:rPr>
          <w:t>四、项目基本情况</w:t>
        </w:r>
        <w:r w:rsidR="00F84ABE">
          <w:rPr>
            <w:rFonts w:ascii="仿宋" w:eastAsia="仿宋" w:hAnsi="仿宋" w:cs="仿宋" w:hint="eastAsia"/>
            <w:sz w:val="28"/>
            <w:szCs w:val="28"/>
          </w:rPr>
          <w:tab/>
        </w:r>
        <w:r w:rsidR="00F84ABE">
          <w:rPr>
            <w:rFonts w:ascii="仿宋" w:eastAsia="仿宋" w:hAnsi="仿宋" w:cs="仿宋"/>
            <w:sz w:val="28"/>
            <w:szCs w:val="28"/>
          </w:rPr>
          <w:t>6</w:t>
        </w:r>
      </w:hyperlink>
    </w:p>
    <w:p w14:paraId="425CD482"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F84ABE">
          <w:rPr>
            <w:rFonts w:ascii="仿宋" w:eastAsia="仿宋" w:hAnsi="仿宋" w:cs="仿宋" w:hint="eastAsia"/>
            <w:sz w:val="28"/>
            <w:szCs w:val="28"/>
          </w:rPr>
          <w:t>（一）项目决策情况。</w:t>
        </w:r>
        <w:r w:rsidR="00F84ABE">
          <w:rPr>
            <w:rFonts w:ascii="仿宋" w:eastAsia="仿宋" w:hAnsi="仿宋" w:cs="仿宋" w:hint="eastAsia"/>
            <w:sz w:val="28"/>
            <w:szCs w:val="28"/>
          </w:rPr>
          <w:tab/>
        </w:r>
        <w:r w:rsidR="00F84ABE">
          <w:rPr>
            <w:rFonts w:ascii="仿宋" w:eastAsia="仿宋" w:hAnsi="仿宋" w:cs="仿宋"/>
            <w:sz w:val="28"/>
            <w:szCs w:val="28"/>
          </w:rPr>
          <w:t>6</w:t>
        </w:r>
      </w:hyperlink>
    </w:p>
    <w:p w14:paraId="7E5151F2"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F84ABE">
          <w:rPr>
            <w:rFonts w:ascii="仿宋" w:eastAsia="仿宋" w:hAnsi="仿宋" w:cs="仿宋" w:hint="eastAsia"/>
            <w:sz w:val="28"/>
            <w:szCs w:val="28"/>
          </w:rPr>
          <w:t>（二）项目过程情况。</w:t>
        </w:r>
        <w:r w:rsidR="00F84ABE">
          <w:rPr>
            <w:rFonts w:ascii="仿宋" w:eastAsia="仿宋" w:hAnsi="仿宋" w:cs="仿宋" w:hint="eastAsia"/>
            <w:sz w:val="28"/>
            <w:szCs w:val="28"/>
          </w:rPr>
          <w:tab/>
        </w:r>
        <w:r w:rsidR="00F84ABE">
          <w:rPr>
            <w:rFonts w:ascii="仿宋" w:eastAsia="仿宋" w:hAnsi="仿宋" w:cs="仿宋"/>
            <w:sz w:val="28"/>
            <w:szCs w:val="28"/>
          </w:rPr>
          <w:t>7</w:t>
        </w:r>
      </w:hyperlink>
    </w:p>
    <w:p w14:paraId="10C19F23"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F84ABE">
          <w:rPr>
            <w:rFonts w:ascii="仿宋" w:eastAsia="仿宋" w:hAnsi="仿宋" w:cs="仿宋" w:hint="eastAsia"/>
            <w:sz w:val="28"/>
            <w:szCs w:val="28"/>
          </w:rPr>
          <w:t>（三）项目产出情况。</w:t>
        </w:r>
        <w:r w:rsidR="00F84ABE">
          <w:rPr>
            <w:rFonts w:ascii="仿宋" w:eastAsia="仿宋" w:hAnsi="仿宋" w:cs="仿宋" w:hint="eastAsia"/>
            <w:sz w:val="28"/>
            <w:szCs w:val="28"/>
          </w:rPr>
          <w:tab/>
        </w:r>
        <w:r w:rsidR="00F84ABE">
          <w:rPr>
            <w:rFonts w:ascii="仿宋" w:eastAsia="仿宋" w:hAnsi="仿宋" w:cs="仿宋"/>
            <w:sz w:val="28"/>
            <w:szCs w:val="28"/>
          </w:rPr>
          <w:t>8</w:t>
        </w:r>
      </w:hyperlink>
    </w:p>
    <w:p w14:paraId="6F02BCAE" w14:textId="77777777" w:rsidR="00F84ABE" w:rsidRDefault="00FA3EE8" w:rsidP="00F84ABE">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F84ABE">
          <w:rPr>
            <w:rFonts w:ascii="仿宋" w:eastAsia="仿宋" w:hAnsi="仿宋" w:cs="仿宋" w:hint="eastAsia"/>
            <w:sz w:val="28"/>
            <w:szCs w:val="28"/>
          </w:rPr>
          <w:t>（四）项目效益情况。</w:t>
        </w:r>
        <w:r w:rsidR="00F84ABE">
          <w:rPr>
            <w:rFonts w:ascii="仿宋" w:eastAsia="仿宋" w:hAnsi="仿宋" w:cs="仿宋" w:hint="eastAsia"/>
            <w:sz w:val="28"/>
            <w:szCs w:val="28"/>
          </w:rPr>
          <w:tab/>
        </w:r>
        <w:r w:rsidR="00F84ABE">
          <w:rPr>
            <w:rFonts w:ascii="仿宋" w:eastAsia="仿宋" w:hAnsi="仿宋" w:cs="仿宋"/>
            <w:sz w:val="28"/>
            <w:szCs w:val="28"/>
          </w:rPr>
          <w:t>8</w:t>
        </w:r>
      </w:hyperlink>
    </w:p>
    <w:p w14:paraId="570D5D8A"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7777_WPSOffice_Level1" w:history="1">
        <w:r w:rsidR="00F84ABE">
          <w:rPr>
            <w:rFonts w:ascii="仿宋" w:eastAsia="仿宋" w:hAnsi="仿宋" w:cs="仿宋" w:hint="eastAsia"/>
            <w:sz w:val="28"/>
            <w:szCs w:val="28"/>
          </w:rPr>
          <w:t>五、绩效评价结果</w:t>
        </w:r>
        <w:r w:rsidR="00F84ABE">
          <w:rPr>
            <w:rFonts w:ascii="仿宋" w:eastAsia="仿宋" w:hAnsi="仿宋" w:cs="仿宋" w:hint="eastAsia"/>
            <w:sz w:val="28"/>
            <w:szCs w:val="28"/>
          </w:rPr>
          <w:tab/>
        </w:r>
      </w:hyperlink>
      <w:r w:rsidR="00F84ABE">
        <w:rPr>
          <w:rFonts w:ascii="仿宋" w:eastAsia="仿宋" w:hAnsi="仿宋" w:cs="仿宋"/>
          <w:sz w:val="28"/>
          <w:szCs w:val="28"/>
        </w:rPr>
        <w:t>8</w:t>
      </w:r>
    </w:p>
    <w:p w14:paraId="36CA5A90"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24196_WPSOffice_Level1" w:history="1">
        <w:r w:rsidR="00F84ABE">
          <w:rPr>
            <w:rFonts w:ascii="仿宋" w:eastAsia="仿宋" w:hAnsi="仿宋" w:cs="仿宋" w:hint="eastAsia"/>
            <w:sz w:val="28"/>
            <w:szCs w:val="28"/>
          </w:rPr>
          <w:t>六、存在的问题及原因分析</w:t>
        </w:r>
        <w:r w:rsidR="00F84ABE">
          <w:rPr>
            <w:rFonts w:ascii="仿宋" w:eastAsia="仿宋" w:hAnsi="仿宋" w:cs="仿宋" w:hint="eastAsia"/>
            <w:sz w:val="28"/>
            <w:szCs w:val="28"/>
          </w:rPr>
          <w:tab/>
        </w:r>
        <w:r w:rsidR="00F84ABE">
          <w:rPr>
            <w:rFonts w:ascii="仿宋" w:eastAsia="仿宋" w:hAnsi="仿宋" w:cs="仿宋"/>
            <w:sz w:val="28"/>
            <w:szCs w:val="28"/>
          </w:rPr>
          <w:t>8</w:t>
        </w:r>
      </w:hyperlink>
    </w:p>
    <w:p w14:paraId="0C012194"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13523_WPSOffice_Level1" w:history="1">
        <w:r w:rsidR="00F84ABE">
          <w:rPr>
            <w:rFonts w:ascii="仿宋" w:eastAsia="仿宋" w:hAnsi="仿宋" w:cs="仿宋" w:hint="eastAsia"/>
            <w:sz w:val="28"/>
            <w:szCs w:val="28"/>
          </w:rPr>
          <w:t>七、有关建议</w:t>
        </w:r>
        <w:r w:rsidR="00F84ABE">
          <w:rPr>
            <w:rFonts w:ascii="仿宋" w:eastAsia="仿宋" w:hAnsi="仿宋" w:cs="仿宋" w:hint="eastAsia"/>
            <w:sz w:val="28"/>
            <w:szCs w:val="28"/>
          </w:rPr>
          <w:tab/>
        </w:r>
        <w:r w:rsidR="00F84ABE">
          <w:rPr>
            <w:rFonts w:ascii="仿宋" w:eastAsia="仿宋" w:hAnsi="仿宋" w:cs="仿宋"/>
            <w:sz w:val="28"/>
            <w:szCs w:val="28"/>
          </w:rPr>
          <w:t>9</w:t>
        </w:r>
      </w:hyperlink>
    </w:p>
    <w:p w14:paraId="2271E762" w14:textId="77777777" w:rsidR="00F84ABE" w:rsidRDefault="00FA3EE8" w:rsidP="00F84ABE">
      <w:pPr>
        <w:pStyle w:val="WPSOffice1"/>
        <w:tabs>
          <w:tab w:val="right" w:leader="dot" w:pos="8844"/>
        </w:tabs>
        <w:spacing w:line="500" w:lineRule="exact"/>
        <w:rPr>
          <w:rFonts w:ascii="仿宋" w:eastAsia="仿宋" w:hAnsi="仿宋" w:cs="仿宋"/>
          <w:sz w:val="28"/>
          <w:szCs w:val="28"/>
        </w:rPr>
      </w:pPr>
      <w:hyperlink w:anchor="_Toc7856_WPSOffice_Level1" w:history="1">
        <w:r w:rsidR="00F84ABE">
          <w:rPr>
            <w:rFonts w:ascii="仿宋" w:eastAsia="仿宋" w:hAnsi="仿宋" w:cs="仿宋" w:hint="eastAsia"/>
            <w:sz w:val="28"/>
            <w:szCs w:val="28"/>
          </w:rPr>
          <w:t>八、其他需要说明的问题</w:t>
        </w:r>
        <w:r w:rsidR="00F84ABE">
          <w:rPr>
            <w:rFonts w:ascii="仿宋" w:eastAsia="仿宋" w:hAnsi="仿宋" w:cs="仿宋" w:hint="eastAsia"/>
            <w:sz w:val="28"/>
            <w:szCs w:val="28"/>
          </w:rPr>
          <w:tab/>
        </w:r>
        <w:r w:rsidR="00F84ABE">
          <w:rPr>
            <w:rFonts w:ascii="仿宋" w:eastAsia="仿宋" w:hAnsi="仿宋" w:cs="仿宋"/>
            <w:sz w:val="28"/>
            <w:szCs w:val="28"/>
          </w:rPr>
          <w:t>10</w:t>
        </w:r>
      </w:hyperlink>
    </w:p>
    <w:p w14:paraId="42E2C090" w14:textId="77777777" w:rsidR="00390B93" w:rsidRPr="00F84ABE" w:rsidRDefault="00390B93">
      <w:pPr>
        <w:jc w:val="left"/>
        <w:rPr>
          <w:rFonts w:ascii="宋体" w:eastAsia="宋体" w:hAnsi="宋体" w:cs="Arial"/>
          <w:b/>
          <w:bCs/>
          <w:sz w:val="36"/>
          <w:szCs w:val="36"/>
        </w:rPr>
      </w:pPr>
    </w:p>
    <w:p w14:paraId="10023114" w14:textId="77777777" w:rsidR="00390B93" w:rsidRDefault="00390B93">
      <w:pPr>
        <w:jc w:val="center"/>
        <w:rPr>
          <w:rFonts w:ascii="宋体" w:eastAsia="宋体" w:hAnsi="宋体" w:cs="Arial"/>
          <w:b/>
          <w:bCs/>
          <w:sz w:val="36"/>
          <w:szCs w:val="36"/>
        </w:rPr>
      </w:pPr>
    </w:p>
    <w:p w14:paraId="3F217ACC" w14:textId="77777777" w:rsidR="00390B93" w:rsidRPr="00B80B42" w:rsidRDefault="00BE7C3B">
      <w:pPr>
        <w:numPr>
          <w:ilvl w:val="0"/>
          <w:numId w:val="1"/>
        </w:numPr>
        <w:spacing w:line="600" w:lineRule="exact"/>
        <w:ind w:firstLineChars="200" w:firstLine="723"/>
        <w:rPr>
          <w:rFonts w:ascii="黑体" w:eastAsia="黑体" w:hAnsi="黑体" w:cs="仿宋"/>
          <w:b/>
          <w:bCs/>
          <w:sz w:val="36"/>
          <w:szCs w:val="36"/>
        </w:rPr>
      </w:pPr>
      <w:bookmarkStart w:id="4" w:name="_Toc30176_WPSOffice_Level1"/>
      <w:r w:rsidRPr="00B80B42">
        <w:rPr>
          <w:rFonts w:ascii="黑体" w:eastAsia="黑体" w:hAnsi="黑体" w:cs="仿宋" w:hint="eastAsia"/>
          <w:b/>
          <w:bCs/>
          <w:sz w:val="36"/>
          <w:szCs w:val="36"/>
        </w:rPr>
        <w:t>部门职责</w:t>
      </w:r>
      <w:bookmarkEnd w:id="4"/>
    </w:p>
    <w:p w14:paraId="19D74AD8" w14:textId="77777777" w:rsidR="005A128E" w:rsidRPr="00B80B42" w:rsidRDefault="005A128E" w:rsidP="00B80B42">
      <w:pPr>
        <w:spacing w:line="560" w:lineRule="exact"/>
        <w:ind w:firstLineChars="200" w:firstLine="640"/>
        <w:rPr>
          <w:rFonts w:ascii="仿宋" w:eastAsia="仿宋" w:hAnsi="仿宋" w:cs="仿宋"/>
          <w:sz w:val="32"/>
          <w:szCs w:val="32"/>
        </w:rPr>
      </w:pPr>
      <w:bookmarkStart w:id="5" w:name="_Toc31309_WPSOffice_Level1"/>
      <w:r w:rsidRPr="00B80B42">
        <w:rPr>
          <w:rFonts w:ascii="仿宋" w:eastAsia="仿宋" w:hAnsi="仿宋" w:cs="仿宋"/>
          <w:sz w:val="32"/>
          <w:szCs w:val="32"/>
        </w:rPr>
        <w:t>玉田县教育局作为管理全县教育工作的职能部门，认真贯彻执行党和国家的教育方针、政策、法规，制定地方性教育政策和规章制度，运用法律手段管理全县各级各类学校教育工作；</w:t>
      </w:r>
    </w:p>
    <w:p w14:paraId="735EF763" w14:textId="77777777" w:rsidR="005A128E" w:rsidRPr="00B80B42" w:rsidRDefault="005A128E" w:rsidP="00B80B42">
      <w:pPr>
        <w:spacing w:line="560" w:lineRule="exact"/>
        <w:ind w:firstLineChars="200" w:firstLine="640"/>
        <w:rPr>
          <w:rFonts w:ascii="仿宋" w:eastAsia="仿宋" w:hAnsi="仿宋" w:cs="仿宋"/>
          <w:sz w:val="32"/>
          <w:szCs w:val="32"/>
        </w:rPr>
      </w:pPr>
      <w:r w:rsidRPr="00B80B42">
        <w:rPr>
          <w:rFonts w:ascii="仿宋" w:eastAsia="仿宋" w:hAnsi="仿宋" w:cs="仿宋"/>
          <w:sz w:val="32"/>
          <w:szCs w:val="32"/>
        </w:rPr>
        <w:t>1.负责九年义务教育、高中教育、学前教育、职业技术教育、成人教育的宏观指导和综合管理，代表县政府对下级政府和教育部门以及学校工作状况及办学水平进行督导评估；</w:t>
      </w:r>
    </w:p>
    <w:p w14:paraId="1D4596A4" w14:textId="77777777" w:rsidR="005A128E" w:rsidRPr="00B80B42" w:rsidRDefault="005A128E" w:rsidP="00B80B42">
      <w:pPr>
        <w:spacing w:line="560" w:lineRule="exact"/>
        <w:ind w:firstLineChars="200" w:firstLine="640"/>
        <w:rPr>
          <w:rFonts w:ascii="仿宋" w:eastAsia="仿宋" w:hAnsi="仿宋" w:cs="仿宋"/>
          <w:sz w:val="32"/>
          <w:szCs w:val="32"/>
        </w:rPr>
      </w:pPr>
      <w:r w:rsidRPr="00B80B42">
        <w:rPr>
          <w:rFonts w:ascii="仿宋" w:eastAsia="仿宋" w:hAnsi="仿宋" w:cs="仿宋"/>
          <w:sz w:val="32"/>
          <w:szCs w:val="32"/>
        </w:rPr>
        <w:t>2.统筹安排全县各级各类教育的发展规划、规模，合理调整学校布局；</w:t>
      </w:r>
    </w:p>
    <w:p w14:paraId="11B0C6DB" w14:textId="77777777" w:rsidR="005A128E" w:rsidRPr="00B80B42" w:rsidRDefault="005A128E" w:rsidP="00B80B42">
      <w:pPr>
        <w:spacing w:line="560" w:lineRule="exact"/>
        <w:ind w:firstLineChars="200" w:firstLine="640"/>
        <w:rPr>
          <w:rFonts w:ascii="仿宋" w:eastAsia="仿宋" w:hAnsi="仿宋" w:cs="仿宋"/>
          <w:sz w:val="32"/>
          <w:szCs w:val="32"/>
        </w:rPr>
      </w:pPr>
      <w:r w:rsidRPr="00B80B42">
        <w:rPr>
          <w:rFonts w:ascii="仿宋" w:eastAsia="仿宋" w:hAnsi="仿宋" w:cs="仿宋"/>
          <w:sz w:val="32"/>
          <w:szCs w:val="32"/>
        </w:rPr>
        <w:t>3.指导教育经费预算工作，依法监督教育经费的筹集、管理和使用以及监督检查教师工资的统一发放工作；</w:t>
      </w:r>
    </w:p>
    <w:p w14:paraId="45C978A7" w14:textId="77777777" w:rsidR="005A128E" w:rsidRPr="00B80B42" w:rsidRDefault="005A128E" w:rsidP="00B80B42">
      <w:pPr>
        <w:spacing w:line="560" w:lineRule="exact"/>
        <w:ind w:firstLineChars="200" w:firstLine="640"/>
        <w:rPr>
          <w:rFonts w:ascii="仿宋" w:eastAsia="仿宋" w:hAnsi="仿宋" w:cs="仿宋"/>
          <w:sz w:val="32"/>
          <w:szCs w:val="32"/>
        </w:rPr>
      </w:pPr>
      <w:r w:rsidRPr="00B80B42">
        <w:rPr>
          <w:rFonts w:ascii="仿宋" w:eastAsia="仿宋" w:hAnsi="仿宋" w:cs="仿宋"/>
          <w:sz w:val="32"/>
          <w:szCs w:val="32"/>
        </w:rPr>
        <w:t>4.负责统筹规划和管理教育系统基本建设和设施的配置以及计划统计工作</w:t>
      </w:r>
      <w:r w:rsidRPr="00B80B42">
        <w:rPr>
          <w:rFonts w:ascii="仿宋" w:eastAsia="仿宋" w:hAnsi="仿宋" w:cs="仿宋" w:hint="eastAsia"/>
          <w:sz w:val="32"/>
          <w:szCs w:val="32"/>
        </w:rPr>
        <w:t>；</w:t>
      </w:r>
    </w:p>
    <w:p w14:paraId="5D26883E" w14:textId="77777777" w:rsidR="005A128E" w:rsidRPr="00B80B42" w:rsidRDefault="005A128E" w:rsidP="00B80B42">
      <w:pPr>
        <w:spacing w:line="560" w:lineRule="exact"/>
        <w:ind w:firstLineChars="200" w:firstLine="640"/>
        <w:rPr>
          <w:rFonts w:ascii="仿宋" w:eastAsia="仿宋" w:hAnsi="仿宋"/>
          <w:sz w:val="32"/>
          <w:szCs w:val="32"/>
        </w:rPr>
      </w:pPr>
      <w:r w:rsidRPr="00B80B42">
        <w:rPr>
          <w:rFonts w:ascii="仿宋" w:eastAsia="仿宋" w:hAnsi="仿宋" w:cs="仿宋"/>
          <w:sz w:val="32"/>
          <w:szCs w:val="32"/>
        </w:rPr>
        <w:t>5.依法管理教师队伍；按权限范围负责中小学校长培训和中小学幼儿教师的继续教育工作，抓好干部教师队伍管理</w:t>
      </w:r>
      <w:r w:rsidRPr="00B80B42">
        <w:rPr>
          <w:rFonts w:ascii="仿宋" w:eastAsia="仿宋" w:hAnsi="仿宋" w:hint="eastAsia"/>
          <w:sz w:val="32"/>
          <w:szCs w:val="32"/>
        </w:rPr>
        <w:t>、</w:t>
      </w:r>
      <w:r w:rsidRPr="00B80B42">
        <w:rPr>
          <w:rFonts w:ascii="仿宋" w:eastAsia="仿宋" w:hAnsi="仿宋"/>
          <w:sz w:val="32"/>
          <w:szCs w:val="32"/>
        </w:rPr>
        <w:t>人员情况</w:t>
      </w:r>
      <w:r w:rsidRPr="00B80B42">
        <w:rPr>
          <w:rFonts w:ascii="仿宋" w:eastAsia="仿宋" w:hAnsi="仿宋" w:hint="eastAsia"/>
          <w:sz w:val="32"/>
          <w:szCs w:val="32"/>
        </w:rPr>
        <w:t>。</w:t>
      </w:r>
    </w:p>
    <w:p w14:paraId="165B9B78" w14:textId="77777777" w:rsidR="00390B93" w:rsidRPr="00B80B42" w:rsidRDefault="00BE7C3B" w:rsidP="00B80B42">
      <w:pPr>
        <w:spacing w:line="560" w:lineRule="exact"/>
        <w:ind w:firstLineChars="200" w:firstLine="723"/>
        <w:rPr>
          <w:rFonts w:ascii="黑体" w:eastAsia="黑体" w:hAnsi="黑体" w:cs="仿宋"/>
          <w:b/>
          <w:bCs/>
          <w:sz w:val="36"/>
          <w:szCs w:val="36"/>
        </w:rPr>
      </w:pPr>
      <w:r w:rsidRPr="00B80B42">
        <w:rPr>
          <w:rFonts w:ascii="黑体" w:eastAsia="黑体" w:hAnsi="黑体" w:cs="仿宋" w:hint="eastAsia"/>
          <w:b/>
          <w:bCs/>
          <w:sz w:val="36"/>
          <w:szCs w:val="36"/>
        </w:rPr>
        <w:t>二、绩效评价工作开展情况</w:t>
      </w:r>
      <w:bookmarkEnd w:id="5"/>
    </w:p>
    <w:p w14:paraId="5367F860" w14:textId="2B7FCA91" w:rsidR="00390B93" w:rsidRPr="00B80B42" w:rsidRDefault="00BE7C3B" w:rsidP="00B80B42">
      <w:pPr>
        <w:spacing w:line="560" w:lineRule="exact"/>
        <w:ind w:firstLineChars="150" w:firstLine="480"/>
        <w:rPr>
          <w:rFonts w:ascii="仿宋" w:eastAsia="仿宋" w:hAnsi="仿宋" w:cs="仿宋"/>
          <w:sz w:val="32"/>
          <w:szCs w:val="32"/>
        </w:rPr>
      </w:pPr>
      <w:r w:rsidRPr="00B80B42">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365B07" w:rsidRPr="00365B07">
        <w:rPr>
          <w:rFonts w:ascii="仿宋" w:eastAsia="仿宋" w:hAnsi="仿宋" w:cs="仿宋" w:hint="eastAsia"/>
          <w:color w:val="000000"/>
          <w:kern w:val="0"/>
          <w:sz w:val="32"/>
          <w:szCs w:val="32"/>
        </w:rPr>
        <w:t>冀财教【2022】162号2023年省级补助义</w:t>
      </w:r>
      <w:r w:rsidR="00365B07" w:rsidRPr="00365B07">
        <w:rPr>
          <w:rFonts w:ascii="仿宋" w:eastAsia="仿宋" w:hAnsi="仿宋" w:cs="仿宋" w:hint="eastAsia"/>
          <w:color w:val="000000"/>
          <w:kern w:val="0"/>
          <w:sz w:val="32"/>
          <w:szCs w:val="32"/>
        </w:rPr>
        <w:lastRenderedPageBreak/>
        <w:t>务教育公用经费（营养改善计划）</w:t>
      </w:r>
      <w:bookmarkStart w:id="6" w:name="_GoBack"/>
      <w:bookmarkEnd w:id="6"/>
      <w:r w:rsidRPr="00B80B42">
        <w:rPr>
          <w:rFonts w:ascii="仿宋" w:eastAsia="仿宋" w:hAnsi="仿宋" w:cs="仿宋" w:hint="eastAsia"/>
          <w:color w:val="000000"/>
          <w:kern w:val="0"/>
          <w:sz w:val="32"/>
          <w:szCs w:val="32"/>
        </w:rPr>
        <w:t>。</w:t>
      </w:r>
    </w:p>
    <w:p w14:paraId="56B0540A" w14:textId="77777777" w:rsidR="00390B93" w:rsidRPr="00B80B42" w:rsidRDefault="00BE7C3B" w:rsidP="00B80B42">
      <w:pPr>
        <w:spacing w:line="560" w:lineRule="exact"/>
        <w:rPr>
          <w:rFonts w:ascii="黑体" w:eastAsia="黑体" w:hAnsi="黑体" w:cs="仿宋"/>
          <w:sz w:val="32"/>
          <w:szCs w:val="32"/>
        </w:rPr>
      </w:pPr>
      <w:r w:rsidRPr="00B80B42">
        <w:rPr>
          <w:rFonts w:ascii="仿宋" w:eastAsia="仿宋" w:hAnsi="仿宋" w:cs="仿宋" w:hint="eastAsia"/>
          <w:sz w:val="32"/>
          <w:szCs w:val="32"/>
        </w:rPr>
        <w:t xml:space="preserve">   </w:t>
      </w:r>
      <w:bookmarkStart w:id="7" w:name="_Toc4762_WPSOffice_Level2"/>
      <w:r w:rsidRPr="00B80B42">
        <w:rPr>
          <w:rFonts w:ascii="黑体" w:eastAsia="黑体" w:hAnsi="黑体" w:cs="仿宋" w:hint="eastAsia"/>
          <w:sz w:val="32"/>
          <w:szCs w:val="32"/>
        </w:rPr>
        <w:t>（一）绩效评价目的与原则</w:t>
      </w:r>
      <w:bookmarkEnd w:id="7"/>
    </w:p>
    <w:p w14:paraId="4594E351" w14:textId="77777777" w:rsidR="00390B93" w:rsidRPr="00B80B42" w:rsidRDefault="00BE7C3B" w:rsidP="00B80B42">
      <w:pPr>
        <w:spacing w:line="560" w:lineRule="exact"/>
        <w:ind w:firstLine="640"/>
        <w:rPr>
          <w:rFonts w:ascii="仿宋" w:eastAsia="仿宋" w:hAnsi="仿宋" w:cs="仿宋"/>
          <w:sz w:val="32"/>
          <w:szCs w:val="32"/>
        </w:rPr>
      </w:pPr>
      <w:r w:rsidRPr="00B80B42">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14:paraId="7BE1728A" w14:textId="77777777" w:rsidR="00390B93" w:rsidRPr="00B80B42" w:rsidRDefault="00BE7C3B" w:rsidP="00B80B42">
      <w:pPr>
        <w:spacing w:line="560" w:lineRule="exact"/>
        <w:ind w:firstLineChars="200" w:firstLine="640"/>
        <w:rPr>
          <w:rFonts w:ascii="黑体" w:eastAsia="黑体" w:hAnsi="黑体" w:cs="仿宋"/>
          <w:sz w:val="32"/>
          <w:szCs w:val="32"/>
        </w:rPr>
      </w:pPr>
      <w:bookmarkStart w:id="8" w:name="_Toc27178_WPSOffice_Level2"/>
      <w:r w:rsidRPr="00B80B42">
        <w:rPr>
          <w:rFonts w:ascii="黑体" w:eastAsia="黑体" w:hAnsi="黑体" w:cs="仿宋" w:hint="eastAsia"/>
          <w:sz w:val="32"/>
          <w:szCs w:val="32"/>
        </w:rPr>
        <w:t>（二）评价依据</w:t>
      </w:r>
      <w:bookmarkEnd w:id="8"/>
    </w:p>
    <w:p w14:paraId="12F4095A" w14:textId="77777777" w:rsidR="00390B93" w:rsidRPr="00B80B42" w:rsidRDefault="00BE7C3B"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（1）《中华人民共和国预算法》（2014 年修订）；</w:t>
      </w:r>
    </w:p>
    <w:p w14:paraId="371786DB" w14:textId="77777777" w:rsidR="00390B93" w:rsidRPr="00B80B42" w:rsidRDefault="00BE7C3B" w:rsidP="00B80B42">
      <w:pPr>
        <w:spacing w:line="560" w:lineRule="exact"/>
        <w:ind w:left="640" w:hangingChars="200" w:hanging="640"/>
        <w:rPr>
          <w:rFonts w:ascii="仿宋" w:eastAsia="仿宋" w:hAnsi="仿宋" w:cs="仿宋"/>
          <w:sz w:val="32"/>
          <w:szCs w:val="32"/>
        </w:rPr>
      </w:pPr>
      <w:r w:rsidRPr="00B80B42">
        <w:rPr>
          <w:rFonts w:ascii="仿宋" w:eastAsia="仿宋" w:hAnsi="仿宋" w:cs="仿宋" w:hint="eastAsia"/>
          <w:sz w:val="32"/>
          <w:szCs w:val="32"/>
        </w:rPr>
        <w:t>（2）《中共中央国务院关于全面实施预算绩效管理的意见》（中发〔2018〕34 号）；</w:t>
      </w:r>
    </w:p>
    <w:p w14:paraId="1C9D4C23" w14:textId="77777777" w:rsidR="00390B93" w:rsidRPr="00B80B42" w:rsidRDefault="00BE7C3B" w:rsidP="00B80B42">
      <w:pPr>
        <w:spacing w:line="560" w:lineRule="exact"/>
        <w:ind w:left="960" w:hangingChars="300" w:hanging="960"/>
        <w:rPr>
          <w:rFonts w:ascii="仿宋" w:eastAsia="仿宋" w:hAnsi="仿宋" w:cs="仿宋"/>
          <w:sz w:val="32"/>
          <w:szCs w:val="32"/>
        </w:rPr>
      </w:pPr>
      <w:r w:rsidRPr="00B80B42">
        <w:rPr>
          <w:rFonts w:ascii="仿宋" w:eastAsia="仿宋" w:hAnsi="仿宋" w:cs="仿宋" w:hint="eastAsia"/>
          <w:sz w:val="32"/>
          <w:szCs w:val="32"/>
        </w:rPr>
        <w:t>（3）《中共河北省委河北省人民政府关于全面实施预算绩效管理的实施意见》（冀发〔2018〕54 号）；</w:t>
      </w:r>
    </w:p>
    <w:p w14:paraId="597EA69E" w14:textId="77777777" w:rsidR="00390B93" w:rsidRPr="00B80B42" w:rsidRDefault="00BE7C3B"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（4）项目相关申报材料、财政部门预算批复、项目基本信息表、项目绩效目标申报表；</w:t>
      </w:r>
    </w:p>
    <w:p w14:paraId="6ACAD54F" w14:textId="77777777" w:rsidR="00390B93" w:rsidRPr="00B80B42" w:rsidRDefault="00BE7C3B" w:rsidP="00B80B42">
      <w:pPr>
        <w:spacing w:line="560" w:lineRule="exact"/>
        <w:ind w:left="640" w:hangingChars="200" w:hanging="640"/>
        <w:rPr>
          <w:rFonts w:ascii="仿宋" w:eastAsia="仿宋" w:hAnsi="仿宋" w:cs="仿宋"/>
          <w:sz w:val="32"/>
          <w:szCs w:val="32"/>
        </w:rPr>
      </w:pPr>
      <w:r w:rsidRPr="00B80B42">
        <w:rPr>
          <w:rFonts w:ascii="仿宋" w:eastAsia="仿宋" w:hAnsi="仿宋" w:cs="仿宋" w:hint="eastAsia"/>
          <w:sz w:val="32"/>
          <w:szCs w:val="32"/>
        </w:rPr>
        <w:t>（5）项目单位职能职责、年度工作计划、总结，项目实施（建设）方案；</w:t>
      </w:r>
    </w:p>
    <w:p w14:paraId="026636B5" w14:textId="77777777" w:rsidR="00390B93" w:rsidRPr="00B80B42" w:rsidRDefault="00BE7C3B"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（6）相关预算管理制度、财务管理办法，财务会计资料；</w:t>
      </w:r>
    </w:p>
    <w:p w14:paraId="264D6CBC" w14:textId="77777777" w:rsidR="00390B93" w:rsidRPr="00B80B42" w:rsidRDefault="00BE7C3B"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（7）其他项目相关材料。</w:t>
      </w:r>
    </w:p>
    <w:p w14:paraId="03513DDF" w14:textId="77777777" w:rsidR="00390B93" w:rsidRPr="00B80B42" w:rsidRDefault="00BE7C3B" w:rsidP="00B80B42">
      <w:pPr>
        <w:spacing w:line="560" w:lineRule="exact"/>
        <w:ind w:firstLineChars="100" w:firstLine="320"/>
        <w:rPr>
          <w:rFonts w:ascii="黑体" w:eastAsia="黑体" w:hAnsi="黑体" w:cs="仿宋"/>
          <w:sz w:val="32"/>
          <w:szCs w:val="32"/>
        </w:rPr>
      </w:pPr>
      <w:bookmarkStart w:id="9" w:name="_Toc3714_WPSOffice_Level2"/>
      <w:r w:rsidRPr="00B80B42">
        <w:rPr>
          <w:rFonts w:ascii="黑体" w:eastAsia="黑体" w:hAnsi="黑体" w:cs="仿宋" w:hint="eastAsia"/>
          <w:sz w:val="32"/>
          <w:szCs w:val="32"/>
        </w:rPr>
        <w:t>（三）评价思路与程序</w:t>
      </w:r>
      <w:bookmarkEnd w:id="9"/>
    </w:p>
    <w:p w14:paraId="5EBF48C2"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财政资金重点绩效评价工作评估绩效水平，发现问题，提供改善对策的分析框架与分析方法，为全面推进政府财政支出项目</w:t>
      </w:r>
      <w:r w:rsidRPr="00B80B42">
        <w:rPr>
          <w:rFonts w:ascii="仿宋" w:eastAsia="仿宋" w:hAnsi="仿宋" w:cs="仿宋" w:hint="eastAsia"/>
          <w:sz w:val="32"/>
          <w:szCs w:val="32"/>
        </w:rPr>
        <w:lastRenderedPageBreak/>
        <w:t>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14:paraId="6B5735E2" w14:textId="77777777" w:rsidR="00390B93" w:rsidRPr="00B80B42" w:rsidRDefault="00BE7C3B" w:rsidP="00B80B42">
      <w:pPr>
        <w:spacing w:line="560" w:lineRule="exact"/>
        <w:ind w:firstLineChars="100" w:firstLine="320"/>
        <w:rPr>
          <w:rFonts w:ascii="黑体" w:eastAsia="黑体" w:hAnsi="黑体" w:cs="仿宋"/>
          <w:sz w:val="32"/>
          <w:szCs w:val="32"/>
        </w:rPr>
      </w:pPr>
      <w:bookmarkStart w:id="10" w:name="_Toc15123_WPSOffice_Level2"/>
      <w:r w:rsidRPr="00B80B42">
        <w:rPr>
          <w:rFonts w:ascii="黑体" w:eastAsia="黑体" w:hAnsi="黑体" w:cs="仿宋" w:hint="eastAsia"/>
          <w:sz w:val="32"/>
          <w:szCs w:val="32"/>
        </w:rPr>
        <w:t>（四）本次绩效评价的局限性</w:t>
      </w:r>
      <w:bookmarkEnd w:id="10"/>
    </w:p>
    <w:p w14:paraId="0BBB162B"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14:paraId="234E14DD" w14:textId="67BE01E2"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2. 由于工作性质的特殊性，工作任务主要是</w:t>
      </w:r>
      <w:r w:rsidR="005A128E" w:rsidRPr="00B80B42">
        <w:rPr>
          <w:rFonts w:ascii="仿宋" w:eastAsia="仿宋" w:hAnsi="仿宋" w:cs="仿宋" w:hint="eastAsia"/>
          <w:sz w:val="32"/>
          <w:szCs w:val="32"/>
        </w:rPr>
        <w:t>玉田镇中学扩建工程</w:t>
      </w:r>
      <w:r w:rsidRPr="00B80B42">
        <w:rPr>
          <w:rFonts w:ascii="仿宋" w:eastAsia="仿宋" w:hAnsi="仿宋" w:cs="仿宋" w:hint="eastAsia"/>
          <w:sz w:val="32"/>
          <w:szCs w:val="32"/>
        </w:rPr>
        <w:t>，从而项目的经济效益、社会效益的评价无法定量估计。</w:t>
      </w:r>
    </w:p>
    <w:p w14:paraId="05832054"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3. 绩效评价工作处在初步推广阶段，部分部门和人员对其认识有些尚浅，在资料提供与准备方面尚缺经验，一定程度上影响了工作效率。</w:t>
      </w:r>
    </w:p>
    <w:p w14:paraId="127BF948" w14:textId="77777777" w:rsidR="00390B93" w:rsidRPr="00B80B42" w:rsidRDefault="00BE7C3B" w:rsidP="00B80B42">
      <w:pPr>
        <w:spacing w:line="560" w:lineRule="exact"/>
        <w:ind w:firstLineChars="200" w:firstLine="723"/>
        <w:rPr>
          <w:rFonts w:ascii="黑体" w:eastAsia="黑体" w:hAnsi="黑体" w:cs="仿宋"/>
          <w:b/>
          <w:bCs/>
          <w:sz w:val="36"/>
          <w:szCs w:val="36"/>
        </w:rPr>
      </w:pPr>
      <w:bookmarkStart w:id="11" w:name="_Toc22655_WPSOffice_Level1"/>
      <w:r w:rsidRPr="00B80B42">
        <w:rPr>
          <w:rFonts w:ascii="黑体" w:eastAsia="黑体" w:hAnsi="黑体" w:cs="仿宋" w:hint="eastAsia"/>
          <w:b/>
          <w:bCs/>
          <w:sz w:val="36"/>
          <w:szCs w:val="36"/>
        </w:rPr>
        <w:t>三、项目总体情况</w:t>
      </w:r>
      <w:bookmarkEnd w:id="11"/>
    </w:p>
    <w:p w14:paraId="3916EC90" w14:textId="77777777" w:rsidR="00390B93" w:rsidRPr="00B80B42" w:rsidRDefault="00BE7C3B" w:rsidP="00B80B42">
      <w:pPr>
        <w:spacing w:line="560" w:lineRule="exact"/>
        <w:ind w:firstLineChars="200" w:firstLine="640"/>
        <w:outlineLvl w:val="0"/>
        <w:rPr>
          <w:rFonts w:ascii="黑体" w:eastAsia="黑体" w:hAnsi="黑体" w:cs="仿宋"/>
          <w:sz w:val="32"/>
          <w:szCs w:val="32"/>
        </w:rPr>
      </w:pPr>
      <w:bookmarkStart w:id="12" w:name="_Toc1808_WPSOffice_Level2"/>
      <w:r w:rsidRPr="00B80B42">
        <w:rPr>
          <w:rFonts w:ascii="黑体" w:eastAsia="黑体" w:hAnsi="黑体" w:cs="仿宋" w:hint="eastAsia"/>
          <w:sz w:val="32"/>
          <w:szCs w:val="32"/>
        </w:rPr>
        <w:t>（一）立项背景及目的</w:t>
      </w:r>
      <w:bookmarkEnd w:id="12"/>
    </w:p>
    <w:p w14:paraId="3F7E2D00" w14:textId="3C6D30BC" w:rsidR="00390B93" w:rsidRPr="00B80B42" w:rsidRDefault="00B80B42"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sz w:val="32"/>
          <w:szCs w:val="32"/>
        </w:rPr>
        <w:t>改善薄弱学校办学条件。全面改善薄弱学校基本办学条件，</w:t>
      </w:r>
      <w:r w:rsidRPr="00B80B42">
        <w:rPr>
          <w:rFonts w:ascii="仿宋" w:eastAsia="仿宋" w:hAnsi="仿宋"/>
          <w:sz w:val="32"/>
          <w:szCs w:val="32"/>
        </w:rPr>
        <w:lastRenderedPageBreak/>
        <w:t>使农村义务教育学校教学设施和生活设施满足基本生活需要</w:t>
      </w:r>
      <w:r w:rsidR="00085776">
        <w:rPr>
          <w:rFonts w:ascii="仿宋" w:eastAsia="仿宋" w:hAnsi="仿宋" w:hint="eastAsia"/>
          <w:sz w:val="32"/>
          <w:szCs w:val="32"/>
        </w:rPr>
        <w:t>。</w:t>
      </w:r>
    </w:p>
    <w:p w14:paraId="669126EC" w14:textId="77777777" w:rsidR="00390B93" w:rsidRPr="00B80B42" w:rsidRDefault="00BE7C3B" w:rsidP="00B80B42">
      <w:pPr>
        <w:numPr>
          <w:ilvl w:val="0"/>
          <w:numId w:val="2"/>
        </w:numPr>
        <w:spacing w:line="560" w:lineRule="exact"/>
        <w:ind w:firstLineChars="200" w:firstLine="640"/>
        <w:outlineLvl w:val="0"/>
        <w:rPr>
          <w:rFonts w:ascii="黑体" w:eastAsia="黑体" w:hAnsi="黑体" w:cs="仿宋"/>
          <w:sz w:val="32"/>
          <w:szCs w:val="32"/>
        </w:rPr>
      </w:pPr>
      <w:bookmarkStart w:id="13" w:name="_Toc22094_WPSOffice_Level2"/>
      <w:r w:rsidRPr="00B80B42">
        <w:rPr>
          <w:rFonts w:ascii="黑体" w:eastAsia="黑体" w:hAnsi="黑体" w:cs="仿宋" w:hint="eastAsia"/>
          <w:sz w:val="32"/>
          <w:szCs w:val="32"/>
        </w:rPr>
        <w:t>项目总体绩效目标</w:t>
      </w:r>
      <w:bookmarkEnd w:id="13"/>
    </w:p>
    <w:p w14:paraId="698F2857" w14:textId="17012D41" w:rsidR="00390B93" w:rsidRPr="00B80B42" w:rsidRDefault="00B80B42" w:rsidP="00B80B42">
      <w:pPr>
        <w:spacing w:line="560" w:lineRule="exact"/>
        <w:ind w:firstLineChars="200" w:firstLine="640"/>
        <w:jc w:val="left"/>
        <w:rPr>
          <w:rFonts w:ascii="仿宋" w:eastAsia="仿宋" w:hAnsi="仿宋"/>
          <w:sz w:val="32"/>
          <w:szCs w:val="32"/>
        </w:rPr>
      </w:pPr>
      <w:r w:rsidRPr="00B80B42">
        <w:rPr>
          <w:rFonts w:ascii="仿宋" w:eastAsia="仿宋" w:hAnsi="仿宋"/>
          <w:sz w:val="32"/>
          <w:szCs w:val="32"/>
        </w:rPr>
        <w:t>推</w:t>
      </w:r>
      <w:r w:rsidRPr="00B80B42">
        <w:rPr>
          <w:rFonts w:ascii="仿宋" w:eastAsia="仿宋" w:hAnsi="仿宋" w:cs="宋体" w:hint="eastAsia"/>
          <w:sz w:val="32"/>
          <w:szCs w:val="32"/>
        </w:rPr>
        <w:t>进义务教</w:t>
      </w:r>
      <w:r w:rsidRPr="00B80B42">
        <w:rPr>
          <w:rFonts w:ascii="仿宋" w:eastAsia="仿宋" w:hAnsi="仿宋" w:cs="Batang" w:hint="eastAsia"/>
          <w:sz w:val="32"/>
          <w:szCs w:val="32"/>
        </w:rPr>
        <w:t>育均衡</w:t>
      </w:r>
      <w:r w:rsidRPr="00B80B42">
        <w:rPr>
          <w:rFonts w:ascii="仿宋" w:eastAsia="仿宋" w:hAnsi="仿宋" w:cs="宋体" w:hint="eastAsia"/>
          <w:sz w:val="32"/>
          <w:szCs w:val="32"/>
        </w:rPr>
        <w:t>发</w:t>
      </w:r>
      <w:r w:rsidRPr="00B80B42">
        <w:rPr>
          <w:rFonts w:ascii="仿宋" w:eastAsia="仿宋" w:hAnsi="仿宋" w:cs="Batang" w:hint="eastAsia"/>
          <w:sz w:val="32"/>
          <w:szCs w:val="32"/>
        </w:rPr>
        <w:t>展</w:t>
      </w:r>
      <w:r w:rsidRPr="00B80B42">
        <w:rPr>
          <w:rFonts w:ascii="仿宋" w:eastAsia="仿宋" w:hAnsi="仿宋" w:hint="eastAsia"/>
          <w:sz w:val="32"/>
          <w:szCs w:val="32"/>
        </w:rPr>
        <w:t>。</w:t>
      </w:r>
      <w:r w:rsidRPr="00B80B42">
        <w:rPr>
          <w:rFonts w:ascii="仿宋" w:eastAsia="仿宋" w:hAnsi="仿宋"/>
          <w:sz w:val="32"/>
          <w:szCs w:val="32"/>
        </w:rPr>
        <w:t>以</w:t>
      </w:r>
      <w:r w:rsidRPr="00B80B42">
        <w:rPr>
          <w:rFonts w:ascii="仿宋" w:eastAsia="仿宋" w:hAnsi="仿宋" w:cs="宋体" w:hint="eastAsia"/>
          <w:sz w:val="32"/>
          <w:szCs w:val="32"/>
        </w:rPr>
        <w:t>农</w:t>
      </w:r>
      <w:r w:rsidRPr="00B80B42">
        <w:rPr>
          <w:rFonts w:ascii="仿宋" w:eastAsia="仿宋" w:hAnsi="仿宋" w:cs="Batang" w:hint="eastAsia"/>
          <w:sz w:val="32"/>
          <w:szCs w:val="32"/>
        </w:rPr>
        <w:t>村</w:t>
      </w:r>
      <w:r w:rsidRPr="00B80B42">
        <w:rPr>
          <w:rFonts w:ascii="仿宋" w:eastAsia="仿宋" w:hAnsi="仿宋" w:cs="宋体" w:hint="eastAsia"/>
          <w:sz w:val="32"/>
          <w:szCs w:val="32"/>
        </w:rPr>
        <w:t>教</w:t>
      </w:r>
      <w:r w:rsidRPr="00B80B42">
        <w:rPr>
          <w:rFonts w:ascii="仿宋" w:eastAsia="仿宋" w:hAnsi="仿宋" w:cs="Batang" w:hint="eastAsia"/>
          <w:sz w:val="32"/>
          <w:szCs w:val="32"/>
        </w:rPr>
        <w:t>育</w:t>
      </w:r>
      <w:r w:rsidRPr="00B80B42">
        <w:rPr>
          <w:rFonts w:ascii="仿宋" w:eastAsia="仿宋" w:hAnsi="仿宋" w:cs="宋体" w:hint="eastAsia"/>
          <w:sz w:val="32"/>
          <w:szCs w:val="32"/>
        </w:rPr>
        <w:t>为</w:t>
      </w:r>
      <w:r w:rsidRPr="00B80B42">
        <w:rPr>
          <w:rFonts w:ascii="仿宋" w:eastAsia="仿宋" w:hAnsi="仿宋" w:cs="Batang" w:hint="eastAsia"/>
          <w:sz w:val="32"/>
          <w:szCs w:val="32"/>
        </w:rPr>
        <w:t>重点，推</w:t>
      </w:r>
      <w:r w:rsidRPr="00B80B42">
        <w:rPr>
          <w:rFonts w:ascii="仿宋" w:eastAsia="仿宋" w:hAnsi="仿宋" w:cs="宋体" w:hint="eastAsia"/>
          <w:sz w:val="32"/>
          <w:szCs w:val="32"/>
        </w:rPr>
        <w:t>进义务教</w:t>
      </w:r>
      <w:r w:rsidRPr="00B80B42">
        <w:rPr>
          <w:rFonts w:ascii="仿宋" w:eastAsia="仿宋" w:hAnsi="仿宋" w:cs="Batang" w:hint="eastAsia"/>
          <w:sz w:val="32"/>
          <w:szCs w:val="32"/>
        </w:rPr>
        <w:t>育均衡</w:t>
      </w:r>
      <w:r w:rsidRPr="00B80B42">
        <w:rPr>
          <w:rFonts w:ascii="仿宋" w:eastAsia="仿宋" w:hAnsi="仿宋" w:cs="宋体" w:hint="eastAsia"/>
          <w:sz w:val="32"/>
          <w:szCs w:val="32"/>
        </w:rPr>
        <w:t>发</w:t>
      </w:r>
      <w:r w:rsidRPr="00B80B42">
        <w:rPr>
          <w:rFonts w:ascii="仿宋" w:eastAsia="仿宋" w:hAnsi="仿宋" w:cs="Batang" w:hint="eastAsia"/>
          <w:sz w:val="32"/>
          <w:szCs w:val="32"/>
        </w:rPr>
        <w:t>展，建立中小</w:t>
      </w:r>
      <w:r w:rsidRPr="00B80B42">
        <w:rPr>
          <w:rFonts w:ascii="仿宋" w:eastAsia="仿宋" w:hAnsi="仿宋" w:cs="宋体" w:hint="eastAsia"/>
          <w:sz w:val="32"/>
          <w:szCs w:val="32"/>
        </w:rPr>
        <w:t>学</w:t>
      </w:r>
      <w:r w:rsidRPr="00B80B42">
        <w:rPr>
          <w:rFonts w:ascii="仿宋" w:eastAsia="仿宋" w:hAnsi="仿宋" w:cs="Batang" w:hint="eastAsia"/>
          <w:sz w:val="32"/>
          <w:szCs w:val="32"/>
        </w:rPr>
        <w:t>校舍</w:t>
      </w:r>
      <w:r w:rsidRPr="00B80B42">
        <w:rPr>
          <w:rFonts w:ascii="仿宋" w:eastAsia="仿宋" w:hAnsi="仿宋" w:cs="宋体" w:hint="eastAsia"/>
          <w:sz w:val="32"/>
          <w:szCs w:val="32"/>
        </w:rPr>
        <w:t>维</w:t>
      </w:r>
      <w:r w:rsidRPr="00B80B42">
        <w:rPr>
          <w:rFonts w:ascii="仿宋" w:eastAsia="仿宋" w:hAnsi="仿宋" w:cs="Batang" w:hint="eastAsia"/>
          <w:sz w:val="32"/>
          <w:szCs w:val="32"/>
        </w:rPr>
        <w:t>修</w:t>
      </w:r>
      <w:r w:rsidRPr="00B80B42">
        <w:rPr>
          <w:rFonts w:ascii="仿宋" w:eastAsia="仿宋" w:hAnsi="仿宋" w:cs="宋体" w:hint="eastAsia"/>
          <w:sz w:val="32"/>
          <w:szCs w:val="32"/>
        </w:rPr>
        <w:t>长</w:t>
      </w:r>
      <w:r w:rsidRPr="00B80B42">
        <w:rPr>
          <w:rFonts w:ascii="仿宋" w:eastAsia="仿宋" w:hAnsi="仿宋" w:cs="Batang" w:hint="eastAsia"/>
          <w:sz w:val="32"/>
          <w:szCs w:val="32"/>
        </w:rPr>
        <w:t>效机制，改善</w:t>
      </w:r>
      <w:r w:rsidRPr="00B80B42">
        <w:rPr>
          <w:rFonts w:ascii="仿宋" w:eastAsia="仿宋" w:hAnsi="仿宋" w:cs="宋体" w:hint="eastAsia"/>
          <w:sz w:val="32"/>
          <w:szCs w:val="32"/>
        </w:rPr>
        <w:t>贫</w:t>
      </w:r>
      <w:r w:rsidRPr="00B80B42">
        <w:rPr>
          <w:rFonts w:ascii="仿宋" w:eastAsia="仿宋" w:hAnsi="仿宋" w:cs="Batang" w:hint="eastAsia"/>
          <w:sz w:val="32"/>
          <w:szCs w:val="32"/>
        </w:rPr>
        <w:t>困地</w:t>
      </w:r>
      <w:r w:rsidRPr="00B80B42">
        <w:rPr>
          <w:rFonts w:ascii="仿宋" w:eastAsia="仿宋" w:hAnsi="仿宋" w:cs="宋体" w:hint="eastAsia"/>
          <w:sz w:val="32"/>
          <w:szCs w:val="32"/>
        </w:rPr>
        <w:t>区义务教</w:t>
      </w:r>
      <w:r w:rsidRPr="00B80B42">
        <w:rPr>
          <w:rFonts w:ascii="仿宋" w:eastAsia="仿宋" w:hAnsi="仿宋" w:cs="Batang" w:hint="eastAsia"/>
          <w:sz w:val="32"/>
          <w:szCs w:val="32"/>
        </w:rPr>
        <w:t>育薄弱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办学条</w:t>
      </w:r>
      <w:r w:rsidRPr="00B80B42">
        <w:rPr>
          <w:rFonts w:ascii="仿宋" w:eastAsia="仿宋" w:hAnsi="仿宋" w:cs="Batang" w:hint="eastAsia"/>
          <w:sz w:val="32"/>
          <w:szCs w:val="32"/>
        </w:rPr>
        <w:t>件，促</w:t>
      </w:r>
      <w:r w:rsidRPr="00B80B42">
        <w:rPr>
          <w:rFonts w:ascii="仿宋" w:eastAsia="仿宋" w:hAnsi="仿宋" w:cs="宋体" w:hint="eastAsia"/>
          <w:sz w:val="32"/>
          <w:szCs w:val="32"/>
        </w:rPr>
        <w:t>进</w:t>
      </w:r>
      <w:r w:rsidRPr="00B80B42">
        <w:rPr>
          <w:rFonts w:ascii="仿宋" w:eastAsia="仿宋" w:hAnsi="仿宋" w:cs="Batang" w:hint="eastAsia"/>
          <w:sz w:val="32"/>
          <w:szCs w:val="32"/>
        </w:rPr>
        <w:t>公共</w:t>
      </w:r>
      <w:r w:rsidRPr="00B80B42">
        <w:rPr>
          <w:rFonts w:ascii="仿宋" w:eastAsia="仿宋" w:hAnsi="仿宋" w:cs="宋体" w:hint="eastAsia"/>
          <w:sz w:val="32"/>
          <w:szCs w:val="32"/>
        </w:rPr>
        <w:t>教</w:t>
      </w:r>
      <w:r w:rsidRPr="00B80B42">
        <w:rPr>
          <w:rFonts w:ascii="仿宋" w:eastAsia="仿宋" w:hAnsi="仿宋" w:cs="Batang" w:hint="eastAsia"/>
          <w:sz w:val="32"/>
          <w:szCs w:val="32"/>
        </w:rPr>
        <w:t>育</w:t>
      </w:r>
      <w:r w:rsidRPr="00B80B42">
        <w:rPr>
          <w:rFonts w:ascii="仿宋" w:eastAsia="仿宋" w:hAnsi="仿宋" w:cs="宋体" w:hint="eastAsia"/>
          <w:sz w:val="32"/>
          <w:szCs w:val="32"/>
        </w:rPr>
        <w:t>资</w:t>
      </w:r>
      <w:r w:rsidRPr="00B80B42">
        <w:rPr>
          <w:rFonts w:ascii="仿宋" w:eastAsia="仿宋" w:hAnsi="仿宋" w:cs="Batang" w:hint="eastAsia"/>
          <w:sz w:val="32"/>
          <w:szCs w:val="32"/>
        </w:rPr>
        <w:t>源向</w:t>
      </w:r>
      <w:r w:rsidRPr="00B80B42">
        <w:rPr>
          <w:rFonts w:ascii="仿宋" w:eastAsia="仿宋" w:hAnsi="仿宋" w:cs="宋体" w:hint="eastAsia"/>
          <w:sz w:val="32"/>
          <w:szCs w:val="32"/>
        </w:rPr>
        <w:t>农</w:t>
      </w:r>
      <w:r w:rsidRPr="00B80B42">
        <w:rPr>
          <w:rFonts w:ascii="仿宋" w:eastAsia="仿宋" w:hAnsi="仿宋" w:cs="Batang" w:hint="eastAsia"/>
          <w:sz w:val="32"/>
          <w:szCs w:val="32"/>
        </w:rPr>
        <w:t>村薄弱地</w:t>
      </w:r>
      <w:r w:rsidRPr="00B80B42">
        <w:rPr>
          <w:rFonts w:ascii="仿宋" w:eastAsia="仿宋" w:hAnsi="仿宋" w:cs="宋体" w:hint="eastAsia"/>
          <w:sz w:val="32"/>
          <w:szCs w:val="32"/>
        </w:rPr>
        <w:t>区倾</w:t>
      </w:r>
      <w:r w:rsidRPr="00B80B42">
        <w:rPr>
          <w:rFonts w:ascii="仿宋" w:eastAsia="仿宋" w:hAnsi="仿宋" w:cs="Batang" w:hint="eastAsia"/>
          <w:sz w:val="32"/>
          <w:szCs w:val="32"/>
        </w:rPr>
        <w:t>斜。</w:t>
      </w:r>
      <w:r w:rsidRPr="00B80B42">
        <w:rPr>
          <w:rFonts w:ascii="仿宋" w:eastAsia="仿宋" w:hAnsi="仿宋"/>
          <w:sz w:val="32"/>
          <w:szCs w:val="32"/>
        </w:rPr>
        <w:t>一是</w:t>
      </w:r>
      <w:r w:rsidRPr="00B80B42">
        <w:rPr>
          <w:rFonts w:ascii="仿宋" w:eastAsia="仿宋" w:hAnsi="仿宋" w:cs="宋体" w:hint="eastAsia"/>
          <w:sz w:val="32"/>
          <w:szCs w:val="32"/>
        </w:rPr>
        <w:t>发</w:t>
      </w:r>
      <w:r w:rsidRPr="00B80B42">
        <w:rPr>
          <w:rFonts w:ascii="仿宋" w:eastAsia="仿宋" w:hAnsi="仿宋" w:cs="Batang" w:hint="eastAsia"/>
          <w:sz w:val="32"/>
          <w:szCs w:val="32"/>
        </w:rPr>
        <w:t>展城</w:t>
      </w:r>
      <w:r w:rsidRPr="00B80B42">
        <w:rPr>
          <w:rFonts w:ascii="仿宋" w:eastAsia="仿宋" w:hAnsi="仿宋" w:cs="宋体" w:hint="eastAsia"/>
          <w:sz w:val="32"/>
          <w:szCs w:val="32"/>
        </w:rPr>
        <w:t>乡义务教</w:t>
      </w:r>
      <w:r w:rsidRPr="00B80B42">
        <w:rPr>
          <w:rFonts w:ascii="仿宋" w:eastAsia="仿宋" w:hAnsi="仿宋" w:cs="Batang" w:hint="eastAsia"/>
          <w:sz w:val="32"/>
          <w:szCs w:val="32"/>
        </w:rPr>
        <w:t>育。完善城</w:t>
      </w:r>
      <w:r w:rsidRPr="00B80B42">
        <w:rPr>
          <w:rFonts w:ascii="仿宋" w:eastAsia="仿宋" w:hAnsi="仿宋" w:cs="宋体" w:hint="eastAsia"/>
          <w:sz w:val="32"/>
          <w:szCs w:val="32"/>
        </w:rPr>
        <w:t>乡义务教</w:t>
      </w:r>
      <w:r w:rsidRPr="00B80B42">
        <w:rPr>
          <w:rFonts w:ascii="仿宋" w:eastAsia="仿宋" w:hAnsi="仿宋" w:cs="Batang" w:hint="eastAsia"/>
          <w:sz w:val="32"/>
          <w:szCs w:val="32"/>
        </w:rPr>
        <w:t>育</w:t>
      </w:r>
      <w:r w:rsidRPr="00B80B42">
        <w:rPr>
          <w:rFonts w:ascii="仿宋" w:eastAsia="仿宋" w:hAnsi="仿宋" w:cs="宋体" w:hint="eastAsia"/>
          <w:sz w:val="32"/>
          <w:szCs w:val="32"/>
        </w:rPr>
        <w:t>经费</w:t>
      </w:r>
      <w:r w:rsidRPr="00B80B42">
        <w:rPr>
          <w:rFonts w:ascii="仿宋" w:eastAsia="仿宋" w:hAnsi="仿宋" w:cs="Batang" w:hint="eastAsia"/>
          <w:sz w:val="32"/>
          <w:szCs w:val="32"/>
        </w:rPr>
        <w:t>保障机</w:t>
      </w:r>
      <w:r w:rsidRPr="00B80B42">
        <w:rPr>
          <w:rFonts w:ascii="仿宋" w:eastAsia="仿宋" w:hAnsi="仿宋"/>
          <w:sz w:val="32"/>
          <w:szCs w:val="32"/>
        </w:rPr>
        <w:t>制，保障</w:t>
      </w:r>
      <w:r w:rsidRPr="00B80B42">
        <w:rPr>
          <w:rFonts w:ascii="仿宋" w:eastAsia="仿宋" w:hAnsi="仿宋" w:cs="宋体" w:hint="eastAsia"/>
          <w:sz w:val="32"/>
          <w:szCs w:val="32"/>
        </w:rPr>
        <w:t>农</w:t>
      </w:r>
      <w:r w:rsidRPr="00B80B42">
        <w:rPr>
          <w:rFonts w:ascii="仿宋" w:eastAsia="仿宋" w:hAnsi="仿宋" w:cs="Batang" w:hint="eastAsia"/>
          <w:sz w:val="32"/>
          <w:szCs w:val="32"/>
        </w:rPr>
        <w:t>村中小</w:t>
      </w:r>
      <w:r w:rsidRPr="00B80B42">
        <w:rPr>
          <w:rFonts w:ascii="仿宋" w:eastAsia="仿宋" w:hAnsi="仿宋" w:cs="宋体" w:hint="eastAsia"/>
          <w:sz w:val="32"/>
          <w:szCs w:val="32"/>
        </w:rPr>
        <w:t>学</w:t>
      </w:r>
      <w:r w:rsidRPr="00B80B42">
        <w:rPr>
          <w:rFonts w:ascii="仿宋" w:eastAsia="仿宋" w:hAnsi="仿宋" w:cs="Batang" w:hint="eastAsia"/>
          <w:sz w:val="32"/>
          <w:szCs w:val="32"/>
        </w:rPr>
        <w:t>正常</w:t>
      </w:r>
      <w:r w:rsidRPr="00B80B42">
        <w:rPr>
          <w:rFonts w:ascii="仿宋" w:eastAsia="仿宋" w:hAnsi="仿宋" w:cs="宋体" w:hint="eastAsia"/>
          <w:sz w:val="32"/>
          <w:szCs w:val="32"/>
        </w:rPr>
        <w:t>运转</w:t>
      </w:r>
      <w:r w:rsidRPr="00B80B42">
        <w:rPr>
          <w:rFonts w:ascii="仿宋" w:eastAsia="仿宋" w:hAnsi="仿宋" w:cs="Batang" w:hint="eastAsia"/>
          <w:sz w:val="32"/>
          <w:szCs w:val="32"/>
        </w:rPr>
        <w:t>，保</w:t>
      </w:r>
      <w:r w:rsidRPr="00B80B42">
        <w:rPr>
          <w:rFonts w:ascii="仿宋" w:eastAsia="仿宋" w:hAnsi="仿宋" w:cs="宋体" w:hint="eastAsia"/>
          <w:sz w:val="32"/>
          <w:szCs w:val="32"/>
        </w:rPr>
        <w:t>证学</w:t>
      </w:r>
      <w:r w:rsidRPr="00B80B42">
        <w:rPr>
          <w:rFonts w:ascii="仿宋" w:eastAsia="仿宋" w:hAnsi="仿宋" w:cs="Batang" w:hint="eastAsia"/>
          <w:sz w:val="32"/>
          <w:szCs w:val="32"/>
        </w:rPr>
        <w:t>校校舍安全，推</w:t>
      </w:r>
      <w:r w:rsidRPr="00B80B42">
        <w:rPr>
          <w:rFonts w:ascii="仿宋" w:eastAsia="仿宋" w:hAnsi="仿宋" w:cs="宋体" w:hint="eastAsia"/>
          <w:sz w:val="32"/>
          <w:szCs w:val="32"/>
        </w:rPr>
        <w:t>进教</w:t>
      </w:r>
      <w:r w:rsidRPr="00B80B42">
        <w:rPr>
          <w:rFonts w:ascii="仿宋" w:eastAsia="仿宋" w:hAnsi="仿宋" w:cs="Batang" w:hint="eastAsia"/>
          <w:sz w:val="32"/>
          <w:szCs w:val="32"/>
        </w:rPr>
        <w:t>育扶</w:t>
      </w:r>
      <w:r w:rsidRPr="00B80B42">
        <w:rPr>
          <w:rFonts w:ascii="仿宋" w:eastAsia="仿宋" w:hAnsi="仿宋" w:cs="宋体" w:hint="eastAsia"/>
          <w:sz w:val="32"/>
          <w:szCs w:val="32"/>
        </w:rPr>
        <w:t>贫</w:t>
      </w:r>
      <w:r w:rsidRPr="00B80B42">
        <w:rPr>
          <w:rFonts w:ascii="仿宋" w:eastAsia="仿宋" w:hAnsi="仿宋" w:cs="Batang" w:hint="eastAsia"/>
          <w:sz w:val="32"/>
          <w:szCs w:val="32"/>
        </w:rPr>
        <w:t>。</w:t>
      </w:r>
      <w:r w:rsidRPr="00B80B42">
        <w:rPr>
          <w:rFonts w:ascii="仿宋" w:eastAsia="仿宋" w:hAnsi="仿宋"/>
          <w:sz w:val="32"/>
          <w:szCs w:val="32"/>
        </w:rPr>
        <w:t>二是改善薄弱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办学条</w:t>
      </w:r>
      <w:r w:rsidRPr="00B80B42">
        <w:rPr>
          <w:rFonts w:ascii="仿宋" w:eastAsia="仿宋" w:hAnsi="仿宋" w:cs="Batang" w:hint="eastAsia"/>
          <w:sz w:val="32"/>
          <w:szCs w:val="32"/>
        </w:rPr>
        <w:t>件。保障</w:t>
      </w:r>
      <w:r w:rsidRPr="00B80B42">
        <w:rPr>
          <w:rFonts w:ascii="仿宋" w:eastAsia="仿宋" w:hAnsi="仿宋" w:cs="宋体" w:hint="eastAsia"/>
          <w:sz w:val="32"/>
          <w:szCs w:val="32"/>
        </w:rPr>
        <w:t>义务教</w:t>
      </w:r>
      <w:r w:rsidRPr="00B80B42">
        <w:rPr>
          <w:rFonts w:ascii="仿宋" w:eastAsia="仿宋" w:hAnsi="仿宋" w:cs="Batang" w:hint="eastAsia"/>
          <w:sz w:val="32"/>
          <w:szCs w:val="32"/>
        </w:rPr>
        <w:t>育</w:t>
      </w:r>
      <w:r w:rsidRPr="00B80B42">
        <w:rPr>
          <w:rFonts w:ascii="仿宋" w:eastAsia="仿宋" w:hAnsi="仿宋" w:cs="宋体" w:hint="eastAsia"/>
          <w:sz w:val="32"/>
          <w:szCs w:val="32"/>
        </w:rPr>
        <w:t>阶</w:t>
      </w:r>
      <w:r w:rsidRPr="00B80B42">
        <w:rPr>
          <w:rFonts w:ascii="仿宋" w:eastAsia="仿宋" w:hAnsi="仿宋" w:cs="Batang" w:hint="eastAsia"/>
          <w:sz w:val="32"/>
          <w:szCs w:val="32"/>
        </w:rPr>
        <w:t>段薄弱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校基本</w:t>
      </w:r>
      <w:r w:rsidRPr="00B80B42">
        <w:rPr>
          <w:rFonts w:ascii="仿宋" w:eastAsia="仿宋" w:hAnsi="仿宋" w:cs="宋体" w:hint="eastAsia"/>
          <w:sz w:val="32"/>
          <w:szCs w:val="32"/>
        </w:rPr>
        <w:t>教学条</w:t>
      </w:r>
      <w:r w:rsidRPr="00B80B42">
        <w:rPr>
          <w:rFonts w:ascii="仿宋" w:eastAsia="仿宋" w:hAnsi="仿宋" w:cs="Batang" w:hint="eastAsia"/>
          <w:sz w:val="32"/>
          <w:szCs w:val="32"/>
        </w:rPr>
        <w:t>件，改善</w:t>
      </w:r>
      <w:r w:rsidRPr="00B80B42">
        <w:rPr>
          <w:rFonts w:ascii="仿宋" w:eastAsia="仿宋" w:hAnsi="仿宋" w:cs="宋体" w:hint="eastAsia"/>
          <w:sz w:val="32"/>
          <w:szCs w:val="32"/>
        </w:rPr>
        <w:t>学</w:t>
      </w:r>
      <w:r w:rsidRPr="00B80B42">
        <w:rPr>
          <w:rFonts w:ascii="仿宋" w:eastAsia="仿宋" w:hAnsi="仿宋" w:cs="Batang" w:hint="eastAsia"/>
          <w:sz w:val="32"/>
          <w:szCs w:val="32"/>
        </w:rPr>
        <w:t>校生活</w:t>
      </w:r>
      <w:r w:rsidRPr="00B80B42">
        <w:rPr>
          <w:rFonts w:ascii="仿宋" w:eastAsia="仿宋" w:hAnsi="仿宋" w:cs="宋体" w:hint="eastAsia"/>
          <w:sz w:val="32"/>
          <w:szCs w:val="32"/>
        </w:rPr>
        <w:t>设</w:t>
      </w:r>
      <w:r w:rsidRPr="00B80B42">
        <w:rPr>
          <w:rFonts w:ascii="仿宋" w:eastAsia="仿宋" w:hAnsi="仿宋" w:cs="Batang" w:hint="eastAsia"/>
          <w:sz w:val="32"/>
          <w:szCs w:val="32"/>
        </w:rPr>
        <w:t>施，解</w:t>
      </w:r>
      <w:r w:rsidRPr="00B80B42">
        <w:rPr>
          <w:rFonts w:ascii="仿宋" w:eastAsia="仿宋" w:hAnsi="仿宋" w:cs="宋体" w:hint="eastAsia"/>
          <w:sz w:val="32"/>
          <w:szCs w:val="32"/>
        </w:rPr>
        <w:t>决县镇学</w:t>
      </w:r>
      <w:r w:rsidRPr="00B80B42">
        <w:rPr>
          <w:rFonts w:ascii="仿宋" w:eastAsia="仿宋" w:hAnsi="仿宋" w:cs="Batang" w:hint="eastAsia"/>
          <w:sz w:val="32"/>
          <w:szCs w:val="32"/>
        </w:rPr>
        <w:t>校大班</w:t>
      </w:r>
      <w:r w:rsidRPr="00B80B42">
        <w:rPr>
          <w:rFonts w:ascii="仿宋" w:eastAsia="仿宋" w:hAnsi="仿宋" w:cs="宋体" w:hint="eastAsia"/>
          <w:sz w:val="32"/>
          <w:szCs w:val="32"/>
        </w:rPr>
        <w:t>额问题</w:t>
      </w:r>
      <w:r w:rsidRPr="00B80B42">
        <w:rPr>
          <w:rFonts w:ascii="仿宋" w:eastAsia="仿宋" w:hAnsi="仿宋" w:cs="Batang" w:hint="eastAsia"/>
          <w:sz w:val="32"/>
          <w:szCs w:val="32"/>
        </w:rPr>
        <w:t>，推</w:t>
      </w:r>
      <w:r w:rsidRPr="00B80B42">
        <w:rPr>
          <w:rFonts w:ascii="仿宋" w:eastAsia="仿宋" w:hAnsi="仿宋" w:cs="宋体" w:hint="eastAsia"/>
          <w:sz w:val="32"/>
          <w:szCs w:val="32"/>
        </w:rPr>
        <w:t>进农</w:t>
      </w:r>
      <w:r w:rsidRPr="00B80B42">
        <w:rPr>
          <w:rFonts w:ascii="仿宋" w:eastAsia="仿宋" w:hAnsi="仿宋" w:cs="Batang" w:hint="eastAsia"/>
          <w:sz w:val="32"/>
          <w:szCs w:val="32"/>
        </w:rPr>
        <w:t>村</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教</w:t>
      </w:r>
      <w:r w:rsidRPr="00B80B42">
        <w:rPr>
          <w:rFonts w:ascii="仿宋" w:eastAsia="仿宋" w:hAnsi="仿宋" w:cs="Batang" w:hint="eastAsia"/>
          <w:sz w:val="32"/>
          <w:szCs w:val="32"/>
        </w:rPr>
        <w:t>育信息化。</w:t>
      </w:r>
    </w:p>
    <w:p w14:paraId="340B6E11" w14:textId="77777777" w:rsidR="00390B93" w:rsidRPr="00B80B42" w:rsidRDefault="00BE7C3B" w:rsidP="00B80B42">
      <w:pPr>
        <w:spacing w:line="560" w:lineRule="exact"/>
        <w:ind w:firstLineChars="200" w:firstLine="640"/>
        <w:outlineLvl w:val="0"/>
        <w:rPr>
          <w:rFonts w:ascii="黑体" w:eastAsia="黑体" w:hAnsi="黑体" w:cs="仿宋"/>
          <w:sz w:val="32"/>
          <w:szCs w:val="32"/>
        </w:rPr>
      </w:pPr>
      <w:bookmarkStart w:id="14" w:name="_Toc18801_WPSOffice_Level2"/>
      <w:r w:rsidRPr="00B80B42">
        <w:rPr>
          <w:rFonts w:ascii="黑体" w:eastAsia="黑体" w:hAnsi="黑体" w:cs="仿宋" w:hint="eastAsia"/>
          <w:sz w:val="32"/>
          <w:szCs w:val="32"/>
        </w:rPr>
        <w:t>（三）项目分项绩效目标</w:t>
      </w:r>
      <w:bookmarkEnd w:id="14"/>
    </w:p>
    <w:p w14:paraId="1007B7CB" w14:textId="7DE31DBB" w:rsidR="00085776"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以农村教育为重点，推进义务教育均衡发展，建立中小学校舍维修长效机制，改善义务教育薄弱学校办学条件，促进公共教育资源向农村和薄弱地区倾斜。主要包括两项：</w:t>
      </w:r>
    </w:p>
    <w:p w14:paraId="132293A2" w14:textId="0CF89BA7" w:rsidR="00085776"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一是发展城乡义务教育。统一城乡义务教育年生均公用经费标准，适当向规模小、寄宿制及薄弱学校倾斜。</w:t>
      </w:r>
    </w:p>
    <w:p w14:paraId="358A618F" w14:textId="38780DF1" w:rsidR="00390B93"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二是改善薄弱学校办学条件。全面改善薄弱学校基本办学条件，使农村义务教育学校教学设施和生活设施满足基本生活需要，留守儿童学习和寄宿得到基本满足，县镇超大班额现象基本消除，适应教学需要。</w:t>
      </w:r>
    </w:p>
    <w:p w14:paraId="18CD8D8F" w14:textId="77777777" w:rsidR="00390B93" w:rsidRPr="00085776" w:rsidRDefault="00BE7C3B" w:rsidP="00B80B42">
      <w:pPr>
        <w:spacing w:line="560" w:lineRule="exact"/>
        <w:ind w:leftChars="200" w:left="600"/>
        <w:rPr>
          <w:rFonts w:ascii="黑体" w:eastAsia="黑体" w:hAnsi="黑体" w:cs="仿宋"/>
          <w:sz w:val="36"/>
          <w:szCs w:val="36"/>
        </w:rPr>
      </w:pPr>
      <w:bookmarkStart w:id="15" w:name="_Toc14430_WPSOffice_Level1"/>
      <w:r w:rsidRPr="00085776">
        <w:rPr>
          <w:rFonts w:ascii="黑体" w:eastAsia="黑体" w:hAnsi="黑体" w:cs="仿宋" w:hint="eastAsia"/>
          <w:sz w:val="36"/>
          <w:szCs w:val="36"/>
        </w:rPr>
        <w:t>四、项目基本情况</w:t>
      </w:r>
      <w:bookmarkEnd w:id="15"/>
    </w:p>
    <w:p w14:paraId="20BC5BED" w14:textId="2331D721" w:rsidR="00390B93" w:rsidRPr="00085776" w:rsidRDefault="00BE7C3B" w:rsidP="00B80B42">
      <w:pPr>
        <w:spacing w:line="560" w:lineRule="exact"/>
        <w:ind w:firstLineChars="200" w:firstLine="640"/>
        <w:outlineLvl w:val="0"/>
        <w:rPr>
          <w:rFonts w:ascii="黑体" w:eastAsia="黑体" w:hAnsi="黑体" w:cs="仿宋"/>
          <w:sz w:val="32"/>
          <w:szCs w:val="32"/>
          <w:highlight w:val="yellow"/>
        </w:rPr>
      </w:pPr>
      <w:bookmarkStart w:id="16" w:name="_Toc4550_WPSOffice_Level2"/>
      <w:r w:rsidRPr="00085776">
        <w:rPr>
          <w:rFonts w:ascii="黑体" w:eastAsia="黑体" w:hAnsi="黑体" w:cs="仿宋" w:hint="eastAsia"/>
          <w:sz w:val="32"/>
          <w:szCs w:val="32"/>
        </w:rPr>
        <w:t>（一）项目决策情况。</w:t>
      </w:r>
      <w:bookmarkEnd w:id="16"/>
    </w:p>
    <w:p w14:paraId="5BFBEEAE" w14:textId="7D05E490" w:rsidR="00B80B42"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项目决策整体得分4</w:t>
      </w:r>
      <w:r w:rsidR="0071294C">
        <w:rPr>
          <w:rFonts w:ascii="仿宋" w:eastAsia="仿宋" w:hAnsi="仿宋" w:cs="仿宋"/>
          <w:sz w:val="32"/>
          <w:szCs w:val="32"/>
        </w:rPr>
        <w:t>6</w:t>
      </w:r>
      <w:r w:rsidRPr="00B80B42">
        <w:rPr>
          <w:rFonts w:ascii="仿宋" w:eastAsia="仿宋" w:hAnsi="仿宋" w:cs="仿宋" w:hint="eastAsia"/>
          <w:sz w:val="32"/>
          <w:szCs w:val="32"/>
        </w:rPr>
        <w:t>分。</w:t>
      </w:r>
    </w:p>
    <w:p w14:paraId="4E4D4B45" w14:textId="1CAC1595"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lastRenderedPageBreak/>
        <w:t>其中项目立项单位得分</w:t>
      </w:r>
      <w:r w:rsidR="0071294C">
        <w:rPr>
          <w:rFonts w:ascii="仿宋" w:eastAsia="仿宋" w:hAnsi="仿宋" w:cs="仿宋"/>
          <w:sz w:val="32"/>
          <w:szCs w:val="32"/>
        </w:rPr>
        <w:t>16</w:t>
      </w:r>
      <w:r w:rsidRPr="00B80B42">
        <w:rPr>
          <w:rFonts w:ascii="仿宋" w:eastAsia="仿宋" w:hAnsi="仿宋" w:cs="仿宋" w:hint="eastAsia"/>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14:paraId="064D6BDD" w14:textId="7551727B"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绩效目标单位得分</w:t>
      </w:r>
      <w:r w:rsidR="0071294C">
        <w:rPr>
          <w:rFonts w:ascii="仿宋" w:eastAsia="仿宋" w:hAnsi="仿宋" w:cs="仿宋"/>
          <w:sz w:val="32"/>
          <w:szCs w:val="32"/>
        </w:rPr>
        <w:t>16</w:t>
      </w:r>
      <w:r w:rsidRPr="00B80B42">
        <w:rPr>
          <w:rFonts w:ascii="仿宋" w:eastAsia="仿宋" w:hAnsi="仿宋" w:cs="仿宋" w:hint="eastAsia"/>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14:paraId="632FAFEF" w14:textId="77777777" w:rsidR="00390B93" w:rsidRPr="00B80B42" w:rsidRDefault="00BE7C3B" w:rsidP="00B80B42">
      <w:pPr>
        <w:spacing w:line="560" w:lineRule="exact"/>
        <w:rPr>
          <w:rFonts w:ascii="仿宋" w:eastAsia="仿宋" w:hAnsi="仿宋" w:cs="仿宋"/>
          <w:color w:val="000000"/>
          <w:kern w:val="0"/>
          <w:sz w:val="32"/>
          <w:szCs w:val="32"/>
        </w:rPr>
      </w:pPr>
      <w:r w:rsidRPr="00B80B42">
        <w:rPr>
          <w:rFonts w:ascii="仿宋" w:eastAsia="仿宋" w:hAnsi="仿宋" w:cs="仿宋" w:hint="eastAsia"/>
          <w:sz w:val="32"/>
          <w:szCs w:val="32"/>
        </w:rPr>
        <w:t xml:space="preserve">    资金投入单位得分14分。预算编制经过科学论证；预算内容与项目内容匹配；</w:t>
      </w:r>
      <w:r w:rsidRPr="00B80B42">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14:paraId="377D5BEF" w14:textId="6B006A04" w:rsidR="00390B93" w:rsidRPr="00085776" w:rsidRDefault="00BE7C3B" w:rsidP="00B80B42">
      <w:pPr>
        <w:spacing w:line="560" w:lineRule="exact"/>
        <w:ind w:firstLineChars="200" w:firstLine="640"/>
        <w:outlineLvl w:val="0"/>
        <w:rPr>
          <w:rFonts w:ascii="黑体" w:eastAsia="黑体" w:hAnsi="黑体" w:cs="仿宋"/>
          <w:sz w:val="32"/>
          <w:szCs w:val="32"/>
        </w:rPr>
      </w:pPr>
      <w:bookmarkStart w:id="17" w:name="_Toc21876_WPSOffice_Level2"/>
      <w:r w:rsidRPr="00085776">
        <w:rPr>
          <w:rFonts w:ascii="黑体" w:eastAsia="黑体" w:hAnsi="黑体" w:cs="仿宋" w:hint="eastAsia"/>
          <w:sz w:val="32"/>
          <w:szCs w:val="32"/>
        </w:rPr>
        <w:t>（二）项目过程情况。</w:t>
      </w:r>
      <w:bookmarkEnd w:id="17"/>
    </w:p>
    <w:p w14:paraId="1A540E85" w14:textId="47F35A5E" w:rsidR="00B80B42"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 xml:space="preserve">项目过程整体得分 </w:t>
      </w:r>
      <w:r w:rsidR="0071294C">
        <w:rPr>
          <w:rFonts w:ascii="仿宋" w:eastAsia="仿宋" w:hAnsi="仿宋" w:cs="仿宋"/>
          <w:sz w:val="32"/>
          <w:szCs w:val="32"/>
        </w:rPr>
        <w:t>2</w:t>
      </w:r>
      <w:r w:rsidR="00AB61C7">
        <w:rPr>
          <w:rFonts w:ascii="仿宋" w:eastAsia="仿宋" w:hAnsi="仿宋" w:cs="仿宋"/>
          <w:sz w:val="32"/>
          <w:szCs w:val="32"/>
        </w:rPr>
        <w:t>6</w:t>
      </w:r>
      <w:r w:rsidRPr="00B80B42">
        <w:rPr>
          <w:rFonts w:ascii="仿宋" w:eastAsia="仿宋" w:hAnsi="仿宋" w:cs="仿宋" w:hint="eastAsia"/>
          <w:sz w:val="32"/>
          <w:szCs w:val="32"/>
        </w:rPr>
        <w:t xml:space="preserve"> 分。</w:t>
      </w:r>
    </w:p>
    <w:p w14:paraId="38A5952E" w14:textId="07AB6EA9"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其中：资金管理单位得分1</w:t>
      </w:r>
      <w:r w:rsidR="0071294C">
        <w:rPr>
          <w:rFonts w:ascii="仿宋" w:eastAsia="仿宋" w:hAnsi="仿宋" w:cs="仿宋"/>
          <w:sz w:val="32"/>
          <w:szCs w:val="32"/>
        </w:rPr>
        <w:t>8</w:t>
      </w:r>
      <w:r w:rsidRPr="00B80B42">
        <w:rPr>
          <w:rFonts w:ascii="仿宋" w:eastAsia="仿宋" w:hAnsi="仿宋" w:cs="仿宋" w:hint="eastAsia"/>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w:t>
      </w:r>
      <w:r w:rsidRPr="00B80B42">
        <w:rPr>
          <w:rFonts w:ascii="仿宋" w:eastAsia="仿宋" w:hAnsi="仿宋" w:cs="仿宋" w:hint="eastAsia"/>
          <w:sz w:val="32"/>
          <w:szCs w:val="32"/>
        </w:rPr>
        <w:lastRenderedPageBreak/>
        <w:t>虚列支出等情况。</w:t>
      </w:r>
    </w:p>
    <w:p w14:paraId="4358D1D7" w14:textId="428E8659"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组织实施单位得分</w:t>
      </w:r>
      <w:r w:rsidR="00AB61C7">
        <w:rPr>
          <w:rFonts w:ascii="仿宋" w:eastAsia="仿宋" w:hAnsi="仿宋" w:cs="仿宋"/>
          <w:sz w:val="32"/>
          <w:szCs w:val="32"/>
        </w:rPr>
        <w:t>8</w:t>
      </w:r>
      <w:r w:rsidRPr="00B80B42">
        <w:rPr>
          <w:rFonts w:ascii="仿宋" w:eastAsia="仿宋" w:hAnsi="仿宋" w:cs="仿宋" w:hint="eastAsia"/>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14:paraId="4176ED90" w14:textId="25BDD28B" w:rsidR="00390B93" w:rsidRPr="00085776" w:rsidRDefault="00BE7C3B" w:rsidP="00B80B42">
      <w:pPr>
        <w:spacing w:line="560" w:lineRule="exact"/>
        <w:ind w:firstLineChars="200" w:firstLine="640"/>
        <w:outlineLvl w:val="0"/>
        <w:rPr>
          <w:rFonts w:ascii="黑体" w:eastAsia="黑体" w:hAnsi="黑体" w:cs="仿宋"/>
          <w:sz w:val="32"/>
          <w:szCs w:val="32"/>
        </w:rPr>
      </w:pPr>
      <w:bookmarkStart w:id="18" w:name="_Toc4966_WPSOffice_Level2"/>
      <w:r w:rsidRPr="00085776">
        <w:rPr>
          <w:rFonts w:ascii="黑体" w:eastAsia="黑体" w:hAnsi="黑体" w:cs="仿宋" w:hint="eastAsia"/>
          <w:sz w:val="32"/>
          <w:szCs w:val="32"/>
        </w:rPr>
        <w:t>（三）项目产出情况。</w:t>
      </w:r>
      <w:bookmarkEnd w:id="18"/>
    </w:p>
    <w:p w14:paraId="0A847998" w14:textId="7FD814B6"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 xml:space="preserve">项目产出整体得分 </w:t>
      </w:r>
      <w:r w:rsidR="0071294C">
        <w:rPr>
          <w:rFonts w:ascii="仿宋" w:eastAsia="仿宋" w:hAnsi="仿宋" w:cs="仿宋"/>
          <w:sz w:val="32"/>
          <w:szCs w:val="32"/>
        </w:rPr>
        <w:t>20</w:t>
      </w:r>
      <w:r w:rsidRPr="00B80B42">
        <w:rPr>
          <w:rFonts w:ascii="仿宋" w:eastAsia="仿宋" w:hAnsi="仿宋" w:cs="仿宋" w:hint="eastAsia"/>
          <w:sz w:val="32"/>
          <w:szCs w:val="32"/>
        </w:rPr>
        <w:t>分。</w:t>
      </w:r>
    </w:p>
    <w:p w14:paraId="17396C40" w14:textId="24F5A727" w:rsidR="00390B93" w:rsidRPr="00B80B42" w:rsidRDefault="00BE7C3B" w:rsidP="00B80B42">
      <w:pPr>
        <w:spacing w:line="560" w:lineRule="exact"/>
        <w:ind w:firstLineChars="300" w:firstLine="960"/>
        <w:outlineLvl w:val="0"/>
        <w:rPr>
          <w:rFonts w:ascii="仿宋" w:eastAsia="仿宋" w:hAnsi="仿宋" w:cs="仿宋"/>
          <w:sz w:val="32"/>
          <w:szCs w:val="32"/>
        </w:rPr>
      </w:pPr>
      <w:r w:rsidRPr="00B80B42">
        <w:rPr>
          <w:rFonts w:ascii="仿宋" w:eastAsia="仿宋" w:hAnsi="仿宋" w:cs="仿宋" w:hint="eastAsia"/>
          <w:sz w:val="32"/>
          <w:szCs w:val="32"/>
        </w:rPr>
        <w:t>其中：产出数量</w:t>
      </w:r>
      <w:r w:rsidR="0071294C">
        <w:rPr>
          <w:rFonts w:ascii="仿宋" w:eastAsia="仿宋" w:hAnsi="仿宋" w:cs="仿宋"/>
          <w:sz w:val="32"/>
          <w:szCs w:val="32"/>
        </w:rPr>
        <w:t>5</w:t>
      </w:r>
      <w:r w:rsidRPr="00B80B42">
        <w:rPr>
          <w:rFonts w:ascii="仿宋" w:eastAsia="仿宋" w:hAnsi="仿宋" w:cs="仿宋" w:hint="eastAsia"/>
          <w:sz w:val="32"/>
          <w:szCs w:val="32"/>
        </w:rPr>
        <w:t>分。项目实施的实际产出数与计划产出数的比率相符。产出质量</w:t>
      </w:r>
      <w:r w:rsidR="00B0244D">
        <w:rPr>
          <w:rFonts w:ascii="仿宋" w:eastAsia="仿宋" w:hAnsi="仿宋" w:cs="仿宋"/>
          <w:sz w:val="32"/>
          <w:szCs w:val="32"/>
        </w:rPr>
        <w:t>5</w:t>
      </w:r>
      <w:r w:rsidRPr="00B80B42">
        <w:rPr>
          <w:rFonts w:ascii="仿宋" w:eastAsia="仿宋" w:hAnsi="仿宋" w:cs="仿宋" w:hint="eastAsia"/>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14:paraId="10FA974A" w14:textId="77777777" w:rsidR="00390B93" w:rsidRPr="00085776" w:rsidRDefault="00BE7C3B" w:rsidP="00B80B42">
      <w:pPr>
        <w:spacing w:line="560" w:lineRule="exact"/>
        <w:ind w:firstLineChars="200" w:firstLine="640"/>
        <w:outlineLvl w:val="0"/>
        <w:rPr>
          <w:rFonts w:ascii="黑体" w:eastAsia="黑体" w:hAnsi="黑体" w:cs="仿宋"/>
          <w:sz w:val="32"/>
          <w:szCs w:val="32"/>
        </w:rPr>
      </w:pPr>
      <w:bookmarkStart w:id="19" w:name="_Toc5258_WPSOffice_Level2"/>
      <w:r w:rsidRPr="00085776">
        <w:rPr>
          <w:rFonts w:ascii="黑体" w:eastAsia="黑体" w:hAnsi="黑体" w:cs="仿宋" w:hint="eastAsia"/>
          <w:sz w:val="32"/>
          <w:szCs w:val="32"/>
        </w:rPr>
        <w:t>（四）项目效益情况。</w:t>
      </w:r>
      <w:bookmarkEnd w:id="19"/>
    </w:p>
    <w:p w14:paraId="788AA2A8" w14:textId="77777777"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项目效益整体得分3分。</w:t>
      </w:r>
    </w:p>
    <w:p w14:paraId="00826A33" w14:textId="6435431A"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14:paraId="2630CEEA" w14:textId="77777777" w:rsidR="00390B93" w:rsidRPr="00085776" w:rsidRDefault="00BE7C3B" w:rsidP="00B80B42">
      <w:pPr>
        <w:spacing w:line="560" w:lineRule="exact"/>
        <w:ind w:firstLineChars="200" w:firstLine="723"/>
        <w:rPr>
          <w:rFonts w:ascii="黑体" w:eastAsia="黑体" w:hAnsi="黑体" w:cs="仿宋"/>
          <w:b/>
          <w:bCs/>
          <w:sz w:val="36"/>
          <w:szCs w:val="36"/>
        </w:rPr>
      </w:pPr>
      <w:bookmarkStart w:id="20" w:name="_Toc7777_WPSOffice_Level1"/>
      <w:r w:rsidRPr="00085776">
        <w:rPr>
          <w:rFonts w:ascii="黑体" w:eastAsia="黑体" w:hAnsi="黑体" w:cs="仿宋" w:hint="eastAsia"/>
          <w:b/>
          <w:bCs/>
          <w:sz w:val="36"/>
          <w:szCs w:val="36"/>
        </w:rPr>
        <w:t>五、绩效评价结果</w:t>
      </w:r>
      <w:bookmarkEnd w:id="20"/>
    </w:p>
    <w:p w14:paraId="4E2C4857" w14:textId="59E6D943" w:rsidR="00390B93" w:rsidRPr="00B80B42" w:rsidRDefault="00BE7C3B"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我单位经过认真的绩效评价，实行评分制，评价结果为9</w:t>
      </w:r>
      <w:r w:rsidR="00AB61C7">
        <w:rPr>
          <w:rFonts w:ascii="仿宋" w:eastAsia="仿宋" w:hAnsi="仿宋" w:cs="仿宋"/>
          <w:sz w:val="32"/>
          <w:szCs w:val="32"/>
        </w:rPr>
        <w:t>5</w:t>
      </w:r>
      <w:r w:rsidRPr="00B80B42">
        <w:rPr>
          <w:rFonts w:ascii="仿宋" w:eastAsia="仿宋" w:hAnsi="仿宋" w:cs="仿宋" w:hint="eastAsia"/>
          <w:sz w:val="32"/>
          <w:szCs w:val="32"/>
        </w:rPr>
        <w:t>分。优秀（≥90分）。</w:t>
      </w:r>
    </w:p>
    <w:p w14:paraId="13E023CD" w14:textId="77777777" w:rsidR="00390B93" w:rsidRPr="00085776" w:rsidRDefault="00BE7C3B" w:rsidP="00B80B42">
      <w:pPr>
        <w:spacing w:line="560" w:lineRule="exact"/>
        <w:ind w:firstLineChars="200" w:firstLine="723"/>
        <w:rPr>
          <w:rFonts w:ascii="黑体" w:eastAsia="黑体" w:hAnsi="黑体" w:cs="仿宋"/>
          <w:b/>
          <w:bCs/>
          <w:sz w:val="36"/>
          <w:szCs w:val="36"/>
        </w:rPr>
      </w:pPr>
      <w:bookmarkStart w:id="21" w:name="_Toc24196_WPSOffice_Level1"/>
      <w:r w:rsidRPr="00085776">
        <w:rPr>
          <w:rFonts w:ascii="黑体" w:eastAsia="黑体" w:hAnsi="黑体" w:cs="仿宋" w:hint="eastAsia"/>
          <w:b/>
          <w:bCs/>
          <w:sz w:val="36"/>
          <w:szCs w:val="36"/>
        </w:rPr>
        <w:t>六、存在的问题及原因分析</w:t>
      </w:r>
      <w:bookmarkEnd w:id="21"/>
    </w:p>
    <w:p w14:paraId="18CA1C0F" w14:textId="6BAE829D"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lastRenderedPageBreak/>
        <w:t>在绩效重点评价决策项目过程中，立项程序规范性，事前对经过必要的可行性研究、专家论证、风险评估、绩效评估、集体决策中可行性研究、专家论证采取的方式简单，思路单一。近期暂无立项项目，关注度不够。</w:t>
      </w:r>
    </w:p>
    <w:p w14:paraId="1CA321DA"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在项目过程中，资金管理预算执行率较低，实际支出金额过低。</w:t>
      </w:r>
    </w:p>
    <w:p w14:paraId="395656BA"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14:paraId="6F7D3622" w14:textId="32FA7DD1" w:rsidR="00390B93" w:rsidRPr="00B80B42" w:rsidRDefault="00BE7C3B" w:rsidP="00D74575">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在项目效益上，实施效益不明显，项目实施所产生的社会效益、经济效益、生态效益、可持续影响等应选择地设置和细化。</w:t>
      </w:r>
    </w:p>
    <w:p w14:paraId="3192B894" w14:textId="77777777" w:rsidR="00390B93" w:rsidRPr="00D74575" w:rsidRDefault="00BE7C3B" w:rsidP="00B80B42">
      <w:pPr>
        <w:spacing w:line="560" w:lineRule="exact"/>
        <w:ind w:firstLineChars="200" w:firstLine="723"/>
        <w:rPr>
          <w:rFonts w:ascii="黑体" w:eastAsia="黑体" w:hAnsi="黑体" w:cs="仿宋"/>
          <w:b/>
          <w:bCs/>
          <w:sz w:val="36"/>
          <w:szCs w:val="36"/>
        </w:rPr>
      </w:pPr>
      <w:bookmarkStart w:id="22" w:name="_Toc13523_WPSOffice_Level1"/>
      <w:r w:rsidRPr="00D74575">
        <w:rPr>
          <w:rFonts w:ascii="黑体" w:eastAsia="黑体" w:hAnsi="黑体" w:cs="仿宋" w:hint="eastAsia"/>
          <w:b/>
          <w:bCs/>
          <w:sz w:val="36"/>
          <w:szCs w:val="36"/>
        </w:rPr>
        <w:t>七、有关建议</w:t>
      </w:r>
      <w:bookmarkEnd w:id="22"/>
    </w:p>
    <w:p w14:paraId="64BFD3EA" w14:textId="7777777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14:paraId="2E31A328" w14:textId="3F29D7BC"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2.预算申报要做到细化、量化，根据项目实施的具体工 作量，通过科学合理的测算人、财、物的消耗，确保申报预算的科学性、准确性，同时预算申报要与项目绩效目标进行结合，确保预算与产出目标匹配一致，最终保障项目的实施按计划执行，并能最终进行量化考核。</w:t>
      </w:r>
    </w:p>
    <w:p w14:paraId="42DDD1FF" w14:textId="159143D7" w:rsidR="00390B93" w:rsidRPr="00B80B42" w:rsidRDefault="00BE7C3B"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3.加强绩效目标管理。首先，理清绩效目标管理的工作流程；其次，要确定绩效目标与实际工作的联系，绩效目标的设定既要</w:t>
      </w:r>
      <w:r w:rsidRPr="00B80B42">
        <w:rPr>
          <w:rFonts w:ascii="仿宋" w:eastAsia="仿宋" w:hAnsi="仿宋" w:cs="仿宋" w:hint="eastAsia"/>
          <w:sz w:val="32"/>
          <w:szCs w:val="32"/>
        </w:rPr>
        <w:lastRenderedPageBreak/>
        <w:t>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最后，预算执行结束后，要及时对</w:t>
      </w:r>
      <w:r w:rsidR="00016F58">
        <w:rPr>
          <w:rFonts w:ascii="仿宋" w:eastAsia="仿宋" w:hAnsi="仿宋" w:cs="仿宋" w:hint="eastAsia"/>
          <w:sz w:val="32"/>
          <w:szCs w:val="32"/>
        </w:rPr>
        <w:t>预算进行整体管理和评价。</w:t>
      </w:r>
    </w:p>
    <w:p w14:paraId="52CDFBAD" w14:textId="0F3586C2" w:rsidR="00390B93" w:rsidRPr="00D74575" w:rsidRDefault="00BE7C3B" w:rsidP="00B80B42">
      <w:pPr>
        <w:numPr>
          <w:ilvl w:val="0"/>
          <w:numId w:val="3"/>
        </w:numPr>
        <w:spacing w:line="560" w:lineRule="exact"/>
        <w:ind w:firstLineChars="200" w:firstLine="723"/>
        <w:rPr>
          <w:rFonts w:ascii="黑体" w:eastAsia="黑体" w:hAnsi="黑体" w:cs="仿宋"/>
          <w:b/>
          <w:bCs/>
          <w:sz w:val="36"/>
          <w:szCs w:val="36"/>
        </w:rPr>
      </w:pPr>
      <w:bookmarkStart w:id="23" w:name="_Toc7856_WPSOffice_Level1"/>
      <w:r w:rsidRPr="00D74575">
        <w:rPr>
          <w:rFonts w:ascii="黑体" w:eastAsia="黑体" w:hAnsi="黑体" w:cs="仿宋" w:hint="eastAsia"/>
          <w:b/>
          <w:bCs/>
          <w:sz w:val="36"/>
          <w:szCs w:val="36"/>
        </w:rPr>
        <w:t>其他需要说明的问题</w:t>
      </w:r>
      <w:bookmarkEnd w:id="23"/>
      <w:r w:rsidR="00B80B42" w:rsidRPr="00D74575">
        <w:rPr>
          <w:rFonts w:ascii="黑体" w:eastAsia="黑体" w:hAnsi="黑体" w:cs="仿宋" w:hint="eastAsia"/>
          <w:b/>
          <w:bCs/>
          <w:sz w:val="36"/>
          <w:szCs w:val="36"/>
        </w:rPr>
        <w:t>（无）</w:t>
      </w:r>
    </w:p>
    <w:sectPr w:rsidR="00390B93" w:rsidRPr="00D74575">
      <w:footerReference w:type="default" r:id="rId8"/>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BE3A9" w14:textId="77777777" w:rsidR="00FA3EE8" w:rsidRDefault="00FA3EE8" w:rsidP="005A128E">
      <w:r>
        <w:separator/>
      </w:r>
    </w:p>
  </w:endnote>
  <w:endnote w:type="continuationSeparator" w:id="0">
    <w:p w14:paraId="7640EE37" w14:textId="77777777" w:rsidR="00FA3EE8" w:rsidRDefault="00FA3EE8" w:rsidP="005A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003420"/>
      <w:docPartObj>
        <w:docPartGallery w:val="Page Numbers (Bottom of Page)"/>
        <w:docPartUnique/>
      </w:docPartObj>
    </w:sdtPr>
    <w:sdtEndPr/>
    <w:sdtContent>
      <w:p w14:paraId="46D86030" w14:textId="50A92C27" w:rsidR="00F84ABE" w:rsidRDefault="00F84ABE">
        <w:pPr>
          <w:pStyle w:val="a3"/>
          <w:jc w:val="center"/>
        </w:pPr>
        <w:r>
          <w:fldChar w:fldCharType="begin"/>
        </w:r>
        <w:r>
          <w:instrText>PAGE   \* MERGEFORMAT</w:instrText>
        </w:r>
        <w:r>
          <w:fldChar w:fldCharType="separate"/>
        </w:r>
        <w:r w:rsidR="00365B07" w:rsidRPr="00365B07">
          <w:rPr>
            <w:noProof/>
            <w:lang w:val="zh-CN"/>
          </w:rPr>
          <w:t>10</w:t>
        </w:r>
        <w:r>
          <w:fldChar w:fldCharType="end"/>
        </w:r>
      </w:p>
    </w:sdtContent>
  </w:sdt>
  <w:p w14:paraId="45877C1A" w14:textId="77777777" w:rsidR="00F84ABE" w:rsidRDefault="00F84AB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04D45" w14:textId="77777777" w:rsidR="00FA3EE8" w:rsidRDefault="00FA3EE8" w:rsidP="005A128E">
      <w:r>
        <w:separator/>
      </w:r>
    </w:p>
  </w:footnote>
  <w:footnote w:type="continuationSeparator" w:id="0">
    <w:p w14:paraId="114492A4" w14:textId="77777777" w:rsidR="00FA3EE8" w:rsidRDefault="00FA3EE8" w:rsidP="005A1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7E4F"/>
    <w:multiLevelType w:val="singleLevel"/>
    <w:tmpl w:val="0A327E4F"/>
    <w:lvl w:ilvl="0">
      <w:start w:val="1"/>
      <w:numFmt w:val="chineseCounting"/>
      <w:suff w:val="nothing"/>
      <w:lvlText w:val="%1、"/>
      <w:lvlJc w:val="left"/>
      <w:rPr>
        <w:rFonts w:hint="eastAsia"/>
      </w:rPr>
    </w:lvl>
  </w:abstractNum>
  <w:abstractNum w:abstractNumId="1" w15:restartNumberingAfterBreak="0">
    <w:nsid w:val="51982DE8"/>
    <w:multiLevelType w:val="singleLevel"/>
    <w:tmpl w:val="51982DE8"/>
    <w:lvl w:ilvl="0">
      <w:start w:val="8"/>
      <w:numFmt w:val="chineseCounting"/>
      <w:suff w:val="nothing"/>
      <w:lvlText w:val="%1、"/>
      <w:lvlJc w:val="left"/>
      <w:rPr>
        <w:rFonts w:hint="eastAsia"/>
      </w:rPr>
    </w:lvl>
  </w:abstractNum>
  <w:abstractNum w:abstractNumId="2" w15:restartNumberingAfterBreak="0">
    <w:nsid w:val="65F42854"/>
    <w:multiLevelType w:val="singleLevel"/>
    <w:tmpl w:val="65F42854"/>
    <w:lvl w:ilvl="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2F"/>
    <w:rsid w:val="00010511"/>
    <w:rsid w:val="00016F58"/>
    <w:rsid w:val="00082D47"/>
    <w:rsid w:val="00085776"/>
    <w:rsid w:val="00093D31"/>
    <w:rsid w:val="000D7DED"/>
    <w:rsid w:val="000F312F"/>
    <w:rsid w:val="00112DDA"/>
    <w:rsid w:val="00161653"/>
    <w:rsid w:val="001C0268"/>
    <w:rsid w:val="002A65A3"/>
    <w:rsid w:val="00365B07"/>
    <w:rsid w:val="00390B93"/>
    <w:rsid w:val="0042483D"/>
    <w:rsid w:val="00463414"/>
    <w:rsid w:val="00523D41"/>
    <w:rsid w:val="005A128E"/>
    <w:rsid w:val="005A16AA"/>
    <w:rsid w:val="005A7D2A"/>
    <w:rsid w:val="005E3978"/>
    <w:rsid w:val="006363B2"/>
    <w:rsid w:val="00653D98"/>
    <w:rsid w:val="00662BD9"/>
    <w:rsid w:val="00694771"/>
    <w:rsid w:val="006A4D76"/>
    <w:rsid w:val="006C17B1"/>
    <w:rsid w:val="0071294C"/>
    <w:rsid w:val="0075149E"/>
    <w:rsid w:val="007F52C2"/>
    <w:rsid w:val="00872C13"/>
    <w:rsid w:val="008E46CA"/>
    <w:rsid w:val="00993A1C"/>
    <w:rsid w:val="00995F8A"/>
    <w:rsid w:val="009A28DD"/>
    <w:rsid w:val="00AB61C7"/>
    <w:rsid w:val="00B0244D"/>
    <w:rsid w:val="00B80B42"/>
    <w:rsid w:val="00B879C9"/>
    <w:rsid w:val="00BE4E06"/>
    <w:rsid w:val="00BE7C3B"/>
    <w:rsid w:val="00C33F6D"/>
    <w:rsid w:val="00C66C04"/>
    <w:rsid w:val="00CD295F"/>
    <w:rsid w:val="00D74575"/>
    <w:rsid w:val="00E96AFF"/>
    <w:rsid w:val="00F462D5"/>
    <w:rsid w:val="00F51337"/>
    <w:rsid w:val="00F84ABE"/>
    <w:rsid w:val="00FA3EE8"/>
    <w:rsid w:val="10344175"/>
    <w:rsid w:val="10950344"/>
    <w:rsid w:val="14C544DE"/>
    <w:rsid w:val="18316FEC"/>
    <w:rsid w:val="1CD83AD4"/>
    <w:rsid w:val="28E31734"/>
    <w:rsid w:val="2E722C7C"/>
    <w:rsid w:val="2EBC5DD8"/>
    <w:rsid w:val="2F7D571C"/>
    <w:rsid w:val="3E606C0D"/>
    <w:rsid w:val="3FC64A7F"/>
    <w:rsid w:val="4C513BE2"/>
    <w:rsid w:val="500752BA"/>
    <w:rsid w:val="5A392CCC"/>
    <w:rsid w:val="6A7F14C0"/>
    <w:rsid w:val="7A615F8B"/>
    <w:rsid w:val="7B136824"/>
    <w:rsid w:val="7D8B3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908E21"/>
  <w15:docId w15:val="{E5A81F41-481A-459E-8EC3-7F65615D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locked/>
    <w:rPr>
      <w:rFonts w:ascii="Times New Roman" w:eastAsia="仿宋_GB2312" w:hAnsi="Times New Roman" w:cs="Times New Roman"/>
      <w:sz w:val="18"/>
      <w:szCs w:val="18"/>
    </w:rPr>
  </w:style>
  <w:style w:type="character" w:customStyle="1" w:styleId="a4">
    <w:name w:val="页脚 字符"/>
    <w:basedOn w:val="a0"/>
    <w:link w:val="a3"/>
    <w:uiPriority w:val="99"/>
    <w:qFormat/>
    <w:locked/>
    <w:rPr>
      <w:rFonts w:ascii="Times New Roman" w:eastAsia="仿宋_GB2312" w:hAnsi="Times New Roman" w:cs="Times New Roman"/>
      <w:sz w:val="18"/>
      <w:szCs w:val="18"/>
    </w:rPr>
  </w:style>
  <w:style w:type="paragraph" w:customStyle="1" w:styleId="Default">
    <w:name w:val="Default"/>
    <w:uiPriority w:val="99"/>
    <w:qFormat/>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pPr>
      <w:spacing w:line="434" w:lineRule="auto"/>
      <w:ind w:firstLine="400"/>
    </w:pPr>
    <w:rPr>
      <w:rFonts w:ascii="宋体" w:eastAsia="宋体" w:hAnsi="宋体" w:cs="宋体"/>
      <w:szCs w:val="30"/>
    </w:rPr>
  </w:style>
  <w:style w:type="paragraph" w:customStyle="1" w:styleId="WPSOffice1">
    <w:name w:val="WPSOffice手动目录 1"/>
  </w:style>
  <w:style w:type="paragraph" w:customStyle="1" w:styleId="WPSOffice2">
    <w:name w:val="WPSOffice手动目录 2"/>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775</Words>
  <Characters>4422</Characters>
  <Application>Microsoft Office Word</Application>
  <DocSecurity>0</DocSecurity>
  <Lines>36</Lines>
  <Paragraphs>10</Paragraphs>
  <ScaleCrop>false</ScaleCrop>
  <Company>Microsoft</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cp:revision>
  <cp:lastPrinted>2022-07-21T03:17:00Z</cp:lastPrinted>
  <dcterms:created xsi:type="dcterms:W3CDTF">2024-04-26T08:12:00Z</dcterms:created>
  <dcterms:modified xsi:type="dcterms:W3CDTF">2024-04-26T08:12:00Z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