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19"/>
      <w:r>
        <w:rPr>
          <w:rFonts w:ascii="方正小标宋_GBK" w:hAnsi="方正小标宋_GBK" w:eastAsia="方正小标宋_GBK" w:cs="方正小标宋_GBK"/>
          <w:color w:val="000000"/>
          <w:sz w:val="44"/>
        </w:rPr>
        <w:t>一、玉田县人力资源和社会保障局本级收支预算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bookmarkStart w:id="1" w:name="_GoBack"/>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8991798.90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8991798.90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8991798.90</w:t>
            </w:r>
          </w:p>
        </w:tc>
        <w:tc>
          <w:tcPr>
            <w:tcW w:w="4535" w:type="dxa"/>
            <w:vAlign w:val="center"/>
          </w:tcPr>
          <w:p>
            <w:pPr>
              <w:pStyle w:val="16"/>
            </w:pPr>
            <w:r>
              <w:t>本年支出合计</w:t>
            </w:r>
          </w:p>
        </w:tc>
        <w:tc>
          <w:tcPr>
            <w:tcW w:w="2126" w:type="dxa"/>
            <w:vAlign w:val="center"/>
          </w:tcPr>
          <w:p>
            <w:pPr>
              <w:pStyle w:val="17"/>
            </w:pPr>
            <w:r>
              <w:t>9161798.90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170000.00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9161798.90</w:t>
            </w:r>
          </w:p>
        </w:tc>
        <w:tc>
          <w:tcPr>
            <w:tcW w:w="4535" w:type="dxa"/>
            <w:vAlign w:val="center"/>
          </w:tcPr>
          <w:p>
            <w:pPr>
              <w:pStyle w:val="16"/>
            </w:pPr>
            <w:r>
              <w:t>支出总计</w:t>
            </w:r>
          </w:p>
        </w:tc>
        <w:tc>
          <w:tcPr>
            <w:tcW w:w="2126" w:type="dxa"/>
            <w:vAlign w:val="center"/>
          </w:tcPr>
          <w:p>
            <w:pPr>
              <w:pStyle w:val="17"/>
            </w:pPr>
            <w:r>
              <w:t>9161798.90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9161798.90</w:t>
            </w:r>
          </w:p>
        </w:tc>
        <w:tc>
          <w:tcPr>
            <w:tcW w:w="1134" w:type="dxa"/>
            <w:vAlign w:val="center"/>
          </w:tcPr>
          <w:p>
            <w:pPr>
              <w:pStyle w:val="17"/>
            </w:pPr>
            <w:r>
              <w:t>8991798.90</w:t>
            </w:r>
          </w:p>
        </w:tc>
        <w:tc>
          <w:tcPr>
            <w:tcW w:w="1134" w:type="dxa"/>
            <w:vAlign w:val="center"/>
          </w:tcPr>
          <w:p>
            <w:pPr>
              <w:pStyle w:val="17"/>
            </w:pPr>
            <w:r>
              <w:t>8991798.90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20503</w:t>
            </w:r>
          </w:p>
        </w:tc>
        <w:tc>
          <w:tcPr>
            <w:tcW w:w="1559" w:type="dxa"/>
            <w:vAlign w:val="center"/>
          </w:tcPr>
          <w:p>
            <w:pPr>
              <w:pStyle w:val="14"/>
            </w:pPr>
            <w:r>
              <w:t>职业教育</w:t>
            </w:r>
          </w:p>
        </w:tc>
        <w:tc>
          <w:tcPr>
            <w:tcW w:w="1134" w:type="dxa"/>
            <w:vAlign w:val="center"/>
          </w:tcPr>
          <w:p>
            <w:pPr>
              <w:pStyle w:val="13"/>
            </w:pPr>
            <w:r>
              <w:t>170000.00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2050303</w:t>
            </w:r>
          </w:p>
        </w:tc>
        <w:tc>
          <w:tcPr>
            <w:tcW w:w="1559" w:type="dxa"/>
            <w:vAlign w:val="center"/>
          </w:tcPr>
          <w:p>
            <w:pPr>
              <w:pStyle w:val="14"/>
            </w:pPr>
            <w:r>
              <w:t>技校教育</w:t>
            </w:r>
          </w:p>
        </w:tc>
        <w:tc>
          <w:tcPr>
            <w:tcW w:w="1134" w:type="dxa"/>
            <w:vAlign w:val="center"/>
          </w:tcPr>
          <w:p>
            <w:pPr>
              <w:pStyle w:val="13"/>
            </w:pPr>
            <w:r>
              <w:t>170000.00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8991798.90</w:t>
            </w:r>
          </w:p>
        </w:tc>
        <w:tc>
          <w:tcPr>
            <w:tcW w:w="1134" w:type="dxa"/>
            <w:vAlign w:val="center"/>
          </w:tcPr>
          <w:p>
            <w:pPr>
              <w:pStyle w:val="13"/>
            </w:pPr>
            <w:r>
              <w:t>8991798.90</w:t>
            </w:r>
          </w:p>
        </w:tc>
        <w:tc>
          <w:tcPr>
            <w:tcW w:w="1134" w:type="dxa"/>
            <w:vAlign w:val="center"/>
          </w:tcPr>
          <w:p>
            <w:pPr>
              <w:pStyle w:val="13"/>
            </w:pPr>
            <w:r>
              <w:t>8991798.90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8991798.90</w:t>
            </w:r>
          </w:p>
        </w:tc>
        <w:tc>
          <w:tcPr>
            <w:tcW w:w="1134" w:type="dxa"/>
            <w:vAlign w:val="center"/>
          </w:tcPr>
          <w:p>
            <w:pPr>
              <w:pStyle w:val="13"/>
            </w:pPr>
            <w:r>
              <w:t>8991798.90</w:t>
            </w:r>
          </w:p>
        </w:tc>
        <w:tc>
          <w:tcPr>
            <w:tcW w:w="1134" w:type="dxa"/>
            <w:vAlign w:val="center"/>
          </w:tcPr>
          <w:p>
            <w:pPr>
              <w:pStyle w:val="13"/>
            </w:pPr>
            <w:r>
              <w:t>8991798.90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4758626.18</w:t>
            </w:r>
          </w:p>
        </w:tc>
        <w:tc>
          <w:tcPr>
            <w:tcW w:w="1134" w:type="dxa"/>
            <w:vAlign w:val="center"/>
          </w:tcPr>
          <w:p>
            <w:pPr>
              <w:pStyle w:val="13"/>
            </w:pPr>
            <w:r>
              <w:t>4758626.18</w:t>
            </w:r>
          </w:p>
        </w:tc>
        <w:tc>
          <w:tcPr>
            <w:tcW w:w="1134" w:type="dxa"/>
            <w:vAlign w:val="center"/>
          </w:tcPr>
          <w:p>
            <w:pPr>
              <w:pStyle w:val="13"/>
            </w:pPr>
            <w:r>
              <w:t>4758626.18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4233172.72</w:t>
            </w:r>
          </w:p>
        </w:tc>
        <w:tc>
          <w:tcPr>
            <w:tcW w:w="1134" w:type="dxa"/>
            <w:vAlign w:val="center"/>
          </w:tcPr>
          <w:p>
            <w:pPr>
              <w:pStyle w:val="13"/>
            </w:pPr>
            <w:r>
              <w:t>4233172.72</w:t>
            </w:r>
          </w:p>
        </w:tc>
        <w:tc>
          <w:tcPr>
            <w:tcW w:w="1134" w:type="dxa"/>
            <w:vAlign w:val="center"/>
          </w:tcPr>
          <w:p>
            <w:pPr>
              <w:pStyle w:val="13"/>
            </w:pPr>
            <w:r>
              <w:t>4233172.72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9161798.90</w:t>
            </w:r>
          </w:p>
        </w:tc>
        <w:tc>
          <w:tcPr>
            <w:tcW w:w="1361" w:type="dxa"/>
            <w:vAlign w:val="center"/>
          </w:tcPr>
          <w:p>
            <w:pPr>
              <w:pStyle w:val="17"/>
            </w:pPr>
            <w:r>
              <w:t>4758626.18</w:t>
            </w:r>
          </w:p>
        </w:tc>
        <w:tc>
          <w:tcPr>
            <w:tcW w:w="1361" w:type="dxa"/>
            <w:vAlign w:val="center"/>
          </w:tcPr>
          <w:p>
            <w:pPr>
              <w:pStyle w:val="17"/>
            </w:pPr>
            <w:r>
              <w:t>4403172.72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170000.00</w:t>
            </w:r>
          </w:p>
        </w:tc>
        <w:tc>
          <w:tcPr>
            <w:tcW w:w="1361" w:type="dxa"/>
            <w:vAlign w:val="center"/>
          </w:tcPr>
          <w:p>
            <w:pPr>
              <w:pStyle w:val="13"/>
            </w:pPr>
          </w:p>
        </w:tc>
        <w:tc>
          <w:tcPr>
            <w:tcW w:w="1361" w:type="dxa"/>
            <w:vAlign w:val="center"/>
          </w:tcPr>
          <w:p>
            <w:pPr>
              <w:pStyle w:val="13"/>
            </w:pPr>
            <w:r>
              <w:t>170000.00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20503</w:t>
            </w:r>
          </w:p>
        </w:tc>
        <w:tc>
          <w:tcPr>
            <w:tcW w:w="4535" w:type="dxa"/>
            <w:vAlign w:val="center"/>
          </w:tcPr>
          <w:p>
            <w:pPr>
              <w:pStyle w:val="14"/>
            </w:pPr>
            <w:r>
              <w:t>职业教育</w:t>
            </w:r>
          </w:p>
        </w:tc>
        <w:tc>
          <w:tcPr>
            <w:tcW w:w="1361" w:type="dxa"/>
            <w:vAlign w:val="center"/>
          </w:tcPr>
          <w:p>
            <w:pPr>
              <w:pStyle w:val="13"/>
            </w:pPr>
            <w:r>
              <w:t>170000.00</w:t>
            </w:r>
          </w:p>
        </w:tc>
        <w:tc>
          <w:tcPr>
            <w:tcW w:w="1361" w:type="dxa"/>
            <w:vAlign w:val="center"/>
          </w:tcPr>
          <w:p>
            <w:pPr>
              <w:pStyle w:val="13"/>
            </w:pPr>
          </w:p>
        </w:tc>
        <w:tc>
          <w:tcPr>
            <w:tcW w:w="1361" w:type="dxa"/>
            <w:vAlign w:val="center"/>
          </w:tcPr>
          <w:p>
            <w:pPr>
              <w:pStyle w:val="13"/>
            </w:pPr>
            <w:r>
              <w:t>170000.00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2050303</w:t>
            </w:r>
          </w:p>
        </w:tc>
        <w:tc>
          <w:tcPr>
            <w:tcW w:w="4535" w:type="dxa"/>
            <w:vAlign w:val="center"/>
          </w:tcPr>
          <w:p>
            <w:pPr>
              <w:pStyle w:val="14"/>
            </w:pPr>
            <w:r>
              <w:t>技校教育</w:t>
            </w:r>
          </w:p>
        </w:tc>
        <w:tc>
          <w:tcPr>
            <w:tcW w:w="1361" w:type="dxa"/>
            <w:vAlign w:val="center"/>
          </w:tcPr>
          <w:p>
            <w:pPr>
              <w:pStyle w:val="13"/>
            </w:pPr>
            <w:r>
              <w:t>170000.00</w:t>
            </w:r>
          </w:p>
        </w:tc>
        <w:tc>
          <w:tcPr>
            <w:tcW w:w="1361" w:type="dxa"/>
            <w:vAlign w:val="center"/>
          </w:tcPr>
          <w:p>
            <w:pPr>
              <w:pStyle w:val="13"/>
            </w:pPr>
          </w:p>
        </w:tc>
        <w:tc>
          <w:tcPr>
            <w:tcW w:w="1361" w:type="dxa"/>
            <w:vAlign w:val="center"/>
          </w:tcPr>
          <w:p>
            <w:pPr>
              <w:pStyle w:val="13"/>
            </w:pPr>
            <w:r>
              <w:t>170000.00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8991798.90</w:t>
            </w:r>
          </w:p>
        </w:tc>
        <w:tc>
          <w:tcPr>
            <w:tcW w:w="1361" w:type="dxa"/>
            <w:vAlign w:val="center"/>
          </w:tcPr>
          <w:p>
            <w:pPr>
              <w:pStyle w:val="13"/>
            </w:pPr>
            <w:r>
              <w:t>4758626.18</w:t>
            </w:r>
          </w:p>
        </w:tc>
        <w:tc>
          <w:tcPr>
            <w:tcW w:w="1361" w:type="dxa"/>
            <w:vAlign w:val="center"/>
          </w:tcPr>
          <w:p>
            <w:pPr>
              <w:pStyle w:val="13"/>
            </w:pPr>
            <w:r>
              <w:t>4233172.72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8991798.90</w:t>
            </w:r>
          </w:p>
        </w:tc>
        <w:tc>
          <w:tcPr>
            <w:tcW w:w="1361" w:type="dxa"/>
            <w:vAlign w:val="center"/>
          </w:tcPr>
          <w:p>
            <w:pPr>
              <w:pStyle w:val="13"/>
            </w:pPr>
            <w:r>
              <w:t>4758626.18</w:t>
            </w:r>
          </w:p>
        </w:tc>
        <w:tc>
          <w:tcPr>
            <w:tcW w:w="1361" w:type="dxa"/>
            <w:vAlign w:val="center"/>
          </w:tcPr>
          <w:p>
            <w:pPr>
              <w:pStyle w:val="13"/>
            </w:pPr>
            <w:r>
              <w:t>4233172.72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4758626.18</w:t>
            </w:r>
          </w:p>
        </w:tc>
        <w:tc>
          <w:tcPr>
            <w:tcW w:w="1361" w:type="dxa"/>
            <w:vAlign w:val="center"/>
          </w:tcPr>
          <w:p>
            <w:pPr>
              <w:pStyle w:val="13"/>
            </w:pPr>
            <w:r>
              <w:t>4758626.18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4233172.72</w:t>
            </w:r>
          </w:p>
        </w:tc>
        <w:tc>
          <w:tcPr>
            <w:tcW w:w="1361" w:type="dxa"/>
            <w:vAlign w:val="center"/>
          </w:tcPr>
          <w:p>
            <w:pPr>
              <w:pStyle w:val="13"/>
            </w:pPr>
          </w:p>
        </w:tc>
        <w:tc>
          <w:tcPr>
            <w:tcW w:w="1361" w:type="dxa"/>
            <w:vAlign w:val="center"/>
          </w:tcPr>
          <w:p>
            <w:pPr>
              <w:pStyle w:val="13"/>
            </w:pPr>
            <w:r>
              <w:t>4233172.72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8991798.90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170000.00</w:t>
            </w:r>
          </w:p>
        </w:tc>
        <w:tc>
          <w:tcPr>
            <w:tcW w:w="1474" w:type="dxa"/>
            <w:vAlign w:val="center"/>
          </w:tcPr>
          <w:p>
            <w:pPr>
              <w:pStyle w:val="13"/>
            </w:pPr>
            <w:r>
              <w:t>170000.00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8991798.90</w:t>
            </w:r>
          </w:p>
        </w:tc>
        <w:tc>
          <w:tcPr>
            <w:tcW w:w="1474" w:type="dxa"/>
            <w:vAlign w:val="center"/>
          </w:tcPr>
          <w:p>
            <w:pPr>
              <w:pStyle w:val="13"/>
            </w:pPr>
            <w:r>
              <w:t>8991798.90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8991798.90</w:t>
            </w:r>
          </w:p>
        </w:tc>
        <w:tc>
          <w:tcPr>
            <w:tcW w:w="3402" w:type="dxa"/>
            <w:vAlign w:val="center"/>
          </w:tcPr>
          <w:p>
            <w:pPr>
              <w:pStyle w:val="16"/>
            </w:pPr>
            <w:r>
              <w:t>本年支出合计</w:t>
            </w:r>
          </w:p>
        </w:tc>
        <w:tc>
          <w:tcPr>
            <w:tcW w:w="1474" w:type="dxa"/>
            <w:vAlign w:val="center"/>
          </w:tcPr>
          <w:p>
            <w:pPr>
              <w:pStyle w:val="17"/>
            </w:pPr>
            <w:r>
              <w:t>9161798.90</w:t>
            </w:r>
          </w:p>
        </w:tc>
        <w:tc>
          <w:tcPr>
            <w:tcW w:w="1474" w:type="dxa"/>
            <w:vAlign w:val="center"/>
          </w:tcPr>
          <w:p>
            <w:pPr>
              <w:pStyle w:val="17"/>
            </w:pPr>
            <w:r>
              <w:t>9161798.90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170000.00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170000.00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9161798.90</w:t>
            </w:r>
          </w:p>
        </w:tc>
        <w:tc>
          <w:tcPr>
            <w:tcW w:w="3402" w:type="dxa"/>
            <w:vAlign w:val="center"/>
          </w:tcPr>
          <w:p>
            <w:pPr>
              <w:pStyle w:val="16"/>
            </w:pPr>
            <w:r>
              <w:t>支出总计</w:t>
            </w:r>
          </w:p>
        </w:tc>
        <w:tc>
          <w:tcPr>
            <w:tcW w:w="1474" w:type="dxa"/>
            <w:vAlign w:val="center"/>
          </w:tcPr>
          <w:p>
            <w:pPr>
              <w:pStyle w:val="17"/>
            </w:pPr>
            <w:r>
              <w:t>9161798.90</w:t>
            </w:r>
          </w:p>
        </w:tc>
        <w:tc>
          <w:tcPr>
            <w:tcW w:w="1474" w:type="dxa"/>
            <w:vAlign w:val="center"/>
          </w:tcPr>
          <w:p>
            <w:pPr>
              <w:pStyle w:val="17"/>
            </w:pPr>
            <w:r>
              <w:t>9161798.90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9161798.90</w:t>
            </w:r>
          </w:p>
        </w:tc>
        <w:tc>
          <w:tcPr>
            <w:tcW w:w="2551" w:type="dxa"/>
            <w:vAlign w:val="center"/>
          </w:tcPr>
          <w:p>
            <w:pPr>
              <w:pStyle w:val="17"/>
            </w:pPr>
            <w:r>
              <w:t>4758626.18</w:t>
            </w:r>
          </w:p>
        </w:tc>
        <w:tc>
          <w:tcPr>
            <w:tcW w:w="2551" w:type="dxa"/>
            <w:vAlign w:val="center"/>
          </w:tcPr>
          <w:p>
            <w:pPr>
              <w:pStyle w:val="17"/>
            </w:pPr>
            <w:r>
              <w:t>4403172.72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170000.00</w:t>
            </w:r>
          </w:p>
        </w:tc>
        <w:tc>
          <w:tcPr>
            <w:tcW w:w="2551" w:type="dxa"/>
            <w:vAlign w:val="center"/>
          </w:tcPr>
          <w:p>
            <w:pPr>
              <w:pStyle w:val="13"/>
            </w:pPr>
          </w:p>
        </w:tc>
        <w:tc>
          <w:tcPr>
            <w:tcW w:w="2551" w:type="dxa"/>
            <w:vAlign w:val="center"/>
          </w:tcPr>
          <w:p>
            <w:pPr>
              <w:pStyle w:val="13"/>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20503</w:t>
            </w:r>
          </w:p>
        </w:tc>
        <w:tc>
          <w:tcPr>
            <w:tcW w:w="4535" w:type="dxa"/>
            <w:vAlign w:val="center"/>
          </w:tcPr>
          <w:p>
            <w:pPr>
              <w:pStyle w:val="14"/>
            </w:pPr>
            <w:r>
              <w:t>职业教育</w:t>
            </w:r>
          </w:p>
        </w:tc>
        <w:tc>
          <w:tcPr>
            <w:tcW w:w="2551" w:type="dxa"/>
            <w:vAlign w:val="center"/>
          </w:tcPr>
          <w:p>
            <w:pPr>
              <w:pStyle w:val="13"/>
            </w:pPr>
            <w:r>
              <w:t>170000.00</w:t>
            </w:r>
          </w:p>
        </w:tc>
        <w:tc>
          <w:tcPr>
            <w:tcW w:w="2551" w:type="dxa"/>
            <w:vAlign w:val="center"/>
          </w:tcPr>
          <w:p>
            <w:pPr>
              <w:pStyle w:val="13"/>
            </w:pPr>
          </w:p>
        </w:tc>
        <w:tc>
          <w:tcPr>
            <w:tcW w:w="2551" w:type="dxa"/>
            <w:vAlign w:val="center"/>
          </w:tcPr>
          <w:p>
            <w:pPr>
              <w:pStyle w:val="13"/>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2050303</w:t>
            </w:r>
          </w:p>
        </w:tc>
        <w:tc>
          <w:tcPr>
            <w:tcW w:w="4535" w:type="dxa"/>
            <w:vAlign w:val="center"/>
          </w:tcPr>
          <w:p>
            <w:pPr>
              <w:pStyle w:val="14"/>
            </w:pPr>
            <w:r>
              <w:t>技校教育</w:t>
            </w:r>
          </w:p>
        </w:tc>
        <w:tc>
          <w:tcPr>
            <w:tcW w:w="2551" w:type="dxa"/>
            <w:vAlign w:val="center"/>
          </w:tcPr>
          <w:p>
            <w:pPr>
              <w:pStyle w:val="13"/>
            </w:pPr>
            <w:r>
              <w:t>170000.00</w:t>
            </w:r>
          </w:p>
        </w:tc>
        <w:tc>
          <w:tcPr>
            <w:tcW w:w="2551" w:type="dxa"/>
            <w:vAlign w:val="center"/>
          </w:tcPr>
          <w:p>
            <w:pPr>
              <w:pStyle w:val="13"/>
            </w:pPr>
          </w:p>
        </w:tc>
        <w:tc>
          <w:tcPr>
            <w:tcW w:w="2551" w:type="dxa"/>
            <w:vAlign w:val="center"/>
          </w:tcPr>
          <w:p>
            <w:pPr>
              <w:pStyle w:val="13"/>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8991798.90</w:t>
            </w:r>
          </w:p>
        </w:tc>
        <w:tc>
          <w:tcPr>
            <w:tcW w:w="2551" w:type="dxa"/>
            <w:vAlign w:val="center"/>
          </w:tcPr>
          <w:p>
            <w:pPr>
              <w:pStyle w:val="13"/>
            </w:pPr>
            <w:r>
              <w:t>4758626.18</w:t>
            </w:r>
          </w:p>
        </w:tc>
        <w:tc>
          <w:tcPr>
            <w:tcW w:w="2551" w:type="dxa"/>
            <w:vAlign w:val="center"/>
          </w:tcPr>
          <w:p>
            <w:pPr>
              <w:pStyle w:val="13"/>
            </w:pPr>
            <w:r>
              <w:t>4233172.72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8991798.90</w:t>
            </w:r>
          </w:p>
        </w:tc>
        <w:tc>
          <w:tcPr>
            <w:tcW w:w="2551" w:type="dxa"/>
            <w:vAlign w:val="center"/>
          </w:tcPr>
          <w:p>
            <w:pPr>
              <w:pStyle w:val="13"/>
            </w:pPr>
            <w:r>
              <w:t>4758626.18</w:t>
            </w:r>
          </w:p>
        </w:tc>
        <w:tc>
          <w:tcPr>
            <w:tcW w:w="2551" w:type="dxa"/>
            <w:vAlign w:val="center"/>
          </w:tcPr>
          <w:p>
            <w:pPr>
              <w:pStyle w:val="13"/>
            </w:pPr>
            <w:r>
              <w:t>4233172.72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4758626.18</w:t>
            </w:r>
          </w:p>
        </w:tc>
        <w:tc>
          <w:tcPr>
            <w:tcW w:w="2551" w:type="dxa"/>
            <w:vAlign w:val="center"/>
          </w:tcPr>
          <w:p>
            <w:pPr>
              <w:pStyle w:val="13"/>
            </w:pPr>
            <w:r>
              <w:t>4758626.18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4233172.72</w:t>
            </w:r>
          </w:p>
        </w:tc>
        <w:tc>
          <w:tcPr>
            <w:tcW w:w="2551" w:type="dxa"/>
            <w:vAlign w:val="center"/>
          </w:tcPr>
          <w:p>
            <w:pPr>
              <w:pStyle w:val="13"/>
            </w:pPr>
          </w:p>
        </w:tc>
        <w:tc>
          <w:tcPr>
            <w:tcW w:w="2551" w:type="dxa"/>
            <w:vAlign w:val="center"/>
          </w:tcPr>
          <w:p>
            <w:pPr>
              <w:pStyle w:val="13"/>
            </w:pPr>
            <w:r>
              <w:t>4233172.72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4758626.18</w:t>
            </w:r>
          </w:p>
        </w:tc>
        <w:tc>
          <w:tcPr>
            <w:tcW w:w="2551" w:type="dxa"/>
            <w:vAlign w:val="center"/>
          </w:tcPr>
          <w:p>
            <w:pPr>
              <w:pStyle w:val="17"/>
            </w:pPr>
            <w:r>
              <w:t>3962324.18</w:t>
            </w:r>
          </w:p>
        </w:tc>
        <w:tc>
          <w:tcPr>
            <w:tcW w:w="2551" w:type="dxa"/>
            <w:vAlign w:val="center"/>
          </w:tcPr>
          <w:p>
            <w:pPr>
              <w:pStyle w:val="17"/>
            </w:pPr>
            <w:r>
              <w:t>796302.00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3603179.18</w:t>
            </w:r>
          </w:p>
        </w:tc>
        <w:tc>
          <w:tcPr>
            <w:tcW w:w="2551" w:type="dxa"/>
            <w:vAlign w:val="center"/>
          </w:tcPr>
          <w:p>
            <w:pPr>
              <w:pStyle w:val="13"/>
            </w:pPr>
            <w:r>
              <w:t>3603179.18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1248179.71</w:t>
            </w:r>
          </w:p>
        </w:tc>
        <w:tc>
          <w:tcPr>
            <w:tcW w:w="2551" w:type="dxa"/>
            <w:vAlign w:val="center"/>
          </w:tcPr>
          <w:p>
            <w:pPr>
              <w:pStyle w:val="13"/>
            </w:pPr>
            <w:r>
              <w:t>1248179.71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644280.00</w:t>
            </w:r>
          </w:p>
        </w:tc>
        <w:tc>
          <w:tcPr>
            <w:tcW w:w="2551" w:type="dxa"/>
            <w:vAlign w:val="center"/>
          </w:tcPr>
          <w:p>
            <w:pPr>
              <w:pStyle w:val="13"/>
            </w:pPr>
            <w:r>
              <w:t>644280.00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337339.00</w:t>
            </w:r>
          </w:p>
        </w:tc>
        <w:tc>
          <w:tcPr>
            <w:tcW w:w="2551" w:type="dxa"/>
            <w:vAlign w:val="center"/>
          </w:tcPr>
          <w:p>
            <w:pPr>
              <w:pStyle w:val="13"/>
            </w:pPr>
            <w:r>
              <w:t>337339.00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252635.29</w:t>
            </w:r>
          </w:p>
        </w:tc>
        <w:tc>
          <w:tcPr>
            <w:tcW w:w="2551" w:type="dxa"/>
            <w:vAlign w:val="center"/>
          </w:tcPr>
          <w:p>
            <w:pPr>
              <w:pStyle w:val="13"/>
            </w:pPr>
            <w:r>
              <w:t>252635.29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357161.33</w:t>
            </w:r>
          </w:p>
        </w:tc>
        <w:tc>
          <w:tcPr>
            <w:tcW w:w="2551" w:type="dxa"/>
            <w:vAlign w:val="center"/>
          </w:tcPr>
          <w:p>
            <w:pPr>
              <w:pStyle w:val="13"/>
            </w:pPr>
            <w:r>
              <w:t>357161.33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148722.61</w:t>
            </w:r>
          </w:p>
        </w:tc>
        <w:tc>
          <w:tcPr>
            <w:tcW w:w="2551" w:type="dxa"/>
            <w:vAlign w:val="center"/>
          </w:tcPr>
          <w:p>
            <w:pPr>
              <w:pStyle w:val="13"/>
            </w:pPr>
            <w:r>
              <w:t>148722.61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164107.70</w:t>
            </w:r>
          </w:p>
        </w:tc>
        <w:tc>
          <w:tcPr>
            <w:tcW w:w="2551" w:type="dxa"/>
            <w:vAlign w:val="center"/>
          </w:tcPr>
          <w:p>
            <w:pPr>
              <w:pStyle w:val="13"/>
            </w:pPr>
            <w:r>
              <w:t>164107.70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172994.07</w:t>
            </w:r>
          </w:p>
        </w:tc>
        <w:tc>
          <w:tcPr>
            <w:tcW w:w="2551" w:type="dxa"/>
            <w:vAlign w:val="center"/>
          </w:tcPr>
          <w:p>
            <w:pPr>
              <w:pStyle w:val="13"/>
            </w:pPr>
            <w:r>
              <w:t>172994.07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277759.47</w:t>
            </w:r>
          </w:p>
        </w:tc>
        <w:tc>
          <w:tcPr>
            <w:tcW w:w="2551" w:type="dxa"/>
            <w:vAlign w:val="center"/>
          </w:tcPr>
          <w:p>
            <w:pPr>
              <w:pStyle w:val="13"/>
            </w:pPr>
            <w:r>
              <w:t>277759.47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796302.00</w:t>
            </w:r>
          </w:p>
        </w:tc>
        <w:tc>
          <w:tcPr>
            <w:tcW w:w="2551" w:type="dxa"/>
            <w:vAlign w:val="center"/>
          </w:tcPr>
          <w:p>
            <w:pPr>
              <w:pStyle w:val="13"/>
            </w:pPr>
          </w:p>
        </w:tc>
        <w:tc>
          <w:tcPr>
            <w:tcW w:w="2551" w:type="dxa"/>
            <w:vAlign w:val="center"/>
          </w:tcPr>
          <w:p>
            <w:pPr>
              <w:pStyle w:val="13"/>
            </w:pPr>
            <w:r>
              <w:t>796302.00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14000.00</w:t>
            </w:r>
          </w:p>
        </w:tc>
        <w:tc>
          <w:tcPr>
            <w:tcW w:w="2551" w:type="dxa"/>
            <w:vAlign w:val="center"/>
          </w:tcPr>
          <w:p>
            <w:pPr>
              <w:pStyle w:val="13"/>
            </w:pPr>
          </w:p>
        </w:tc>
        <w:tc>
          <w:tcPr>
            <w:tcW w:w="2551"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160000.00</w:t>
            </w:r>
          </w:p>
        </w:tc>
        <w:tc>
          <w:tcPr>
            <w:tcW w:w="2551" w:type="dxa"/>
            <w:vAlign w:val="center"/>
          </w:tcPr>
          <w:p>
            <w:pPr>
              <w:pStyle w:val="13"/>
            </w:pPr>
          </w:p>
        </w:tc>
        <w:tc>
          <w:tcPr>
            <w:tcW w:w="2551"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47552.00</w:t>
            </w:r>
          </w:p>
        </w:tc>
        <w:tc>
          <w:tcPr>
            <w:tcW w:w="2551" w:type="dxa"/>
            <w:vAlign w:val="center"/>
          </w:tcPr>
          <w:p>
            <w:pPr>
              <w:pStyle w:val="13"/>
            </w:pPr>
          </w:p>
        </w:tc>
        <w:tc>
          <w:tcPr>
            <w:tcW w:w="2551" w:type="dxa"/>
            <w:vAlign w:val="center"/>
          </w:tcPr>
          <w:p>
            <w:pPr>
              <w:pStyle w:val="13"/>
            </w:pPr>
            <w:r>
              <w:t>47552.00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78000.00</w:t>
            </w:r>
          </w:p>
        </w:tc>
        <w:tc>
          <w:tcPr>
            <w:tcW w:w="2551" w:type="dxa"/>
            <w:vAlign w:val="center"/>
          </w:tcPr>
          <w:p>
            <w:pPr>
              <w:pStyle w:val="13"/>
            </w:pPr>
          </w:p>
        </w:tc>
        <w:tc>
          <w:tcPr>
            <w:tcW w:w="2551" w:type="dxa"/>
            <w:vAlign w:val="center"/>
          </w:tcPr>
          <w:p>
            <w:pPr>
              <w:pStyle w:val="13"/>
            </w:pPr>
            <w: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1400.00</w:t>
            </w:r>
          </w:p>
        </w:tc>
        <w:tc>
          <w:tcPr>
            <w:tcW w:w="2551" w:type="dxa"/>
            <w:vAlign w:val="center"/>
          </w:tcPr>
          <w:p>
            <w:pPr>
              <w:pStyle w:val="13"/>
            </w:pPr>
          </w:p>
        </w:tc>
        <w:tc>
          <w:tcPr>
            <w:tcW w:w="2551" w:type="dxa"/>
            <w:vAlign w:val="center"/>
          </w:tcPr>
          <w:p>
            <w:pPr>
              <w:pStyle w:val="13"/>
            </w:pPr>
            <w: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3500.00</w:t>
            </w:r>
          </w:p>
        </w:tc>
        <w:tc>
          <w:tcPr>
            <w:tcW w:w="2551" w:type="dxa"/>
            <w:vAlign w:val="center"/>
          </w:tcPr>
          <w:p>
            <w:pPr>
              <w:pStyle w:val="13"/>
            </w:pPr>
          </w:p>
        </w:tc>
        <w:tc>
          <w:tcPr>
            <w:tcW w:w="2551" w:type="dxa"/>
            <w:vAlign w:val="center"/>
          </w:tcPr>
          <w:p>
            <w:pPr>
              <w:pStyle w:val="13"/>
            </w:pPr>
            <w:r>
              <w:t>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56000.00</w:t>
            </w:r>
          </w:p>
        </w:tc>
        <w:tc>
          <w:tcPr>
            <w:tcW w:w="2551" w:type="dxa"/>
            <w:vAlign w:val="center"/>
          </w:tcPr>
          <w:p>
            <w:pPr>
              <w:pStyle w:val="13"/>
            </w:pPr>
          </w:p>
        </w:tc>
        <w:tc>
          <w:tcPr>
            <w:tcW w:w="2551" w:type="dxa"/>
            <w:vAlign w:val="center"/>
          </w:tcPr>
          <w:p>
            <w:pPr>
              <w:pStyle w:val="13"/>
            </w:pPr>
            <w:r>
              <w:t>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22400.00</w:t>
            </w:r>
          </w:p>
        </w:tc>
        <w:tc>
          <w:tcPr>
            <w:tcW w:w="2551" w:type="dxa"/>
            <w:vAlign w:val="center"/>
          </w:tcPr>
          <w:p>
            <w:pPr>
              <w:pStyle w:val="13"/>
            </w:pPr>
          </w:p>
        </w:tc>
        <w:tc>
          <w:tcPr>
            <w:tcW w:w="2551" w:type="dxa"/>
            <w:vAlign w:val="center"/>
          </w:tcPr>
          <w:p>
            <w:pPr>
              <w:pStyle w:val="13"/>
            </w:pPr>
            <w:r>
              <w:t>22400.00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28000.00</w:t>
            </w:r>
          </w:p>
        </w:tc>
        <w:tc>
          <w:tcPr>
            <w:tcW w:w="2551" w:type="dxa"/>
            <w:vAlign w:val="center"/>
          </w:tcPr>
          <w:p>
            <w:pPr>
              <w:pStyle w:val="13"/>
            </w:pPr>
          </w:p>
        </w:tc>
        <w:tc>
          <w:tcPr>
            <w:tcW w:w="2551" w:type="dxa"/>
            <w:vAlign w:val="center"/>
          </w:tcPr>
          <w:p>
            <w:pPr>
              <w:pStyle w:val="13"/>
            </w:pPr>
            <w:r>
              <w:t>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127200.00</w:t>
            </w:r>
          </w:p>
        </w:tc>
        <w:tc>
          <w:tcPr>
            <w:tcW w:w="2551" w:type="dxa"/>
            <w:vAlign w:val="center"/>
          </w:tcPr>
          <w:p>
            <w:pPr>
              <w:pStyle w:val="13"/>
            </w:pPr>
          </w:p>
        </w:tc>
        <w:tc>
          <w:tcPr>
            <w:tcW w:w="2551" w:type="dxa"/>
            <w:vAlign w:val="center"/>
          </w:tcPr>
          <w:p>
            <w:pPr>
              <w:pStyle w:val="13"/>
            </w:pPr>
            <w:r>
              <w:t>127200.00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35250.00</w:t>
            </w:r>
          </w:p>
        </w:tc>
        <w:tc>
          <w:tcPr>
            <w:tcW w:w="2551" w:type="dxa"/>
            <w:vAlign w:val="center"/>
          </w:tcPr>
          <w:p>
            <w:pPr>
              <w:pStyle w:val="13"/>
            </w:pPr>
          </w:p>
        </w:tc>
        <w:tc>
          <w:tcPr>
            <w:tcW w:w="2551" w:type="dxa"/>
            <w:vAlign w:val="center"/>
          </w:tcPr>
          <w:p>
            <w:pPr>
              <w:pStyle w:val="13"/>
            </w:pPr>
            <w:r>
              <w:t>35250.00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359145.00</w:t>
            </w:r>
          </w:p>
        </w:tc>
        <w:tc>
          <w:tcPr>
            <w:tcW w:w="2551" w:type="dxa"/>
            <w:vAlign w:val="center"/>
          </w:tcPr>
          <w:p>
            <w:pPr>
              <w:pStyle w:val="13"/>
            </w:pPr>
            <w:r>
              <w:t>359145.00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109248.00</w:t>
            </w:r>
          </w:p>
        </w:tc>
        <w:tc>
          <w:tcPr>
            <w:tcW w:w="2551" w:type="dxa"/>
            <w:vAlign w:val="center"/>
          </w:tcPr>
          <w:p>
            <w:pPr>
              <w:pStyle w:val="13"/>
            </w:pPr>
            <w:r>
              <w:t>109248.00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249537.00</w:t>
            </w:r>
          </w:p>
        </w:tc>
        <w:tc>
          <w:tcPr>
            <w:tcW w:w="2551" w:type="dxa"/>
            <w:vAlign w:val="center"/>
          </w:tcPr>
          <w:p>
            <w:pPr>
              <w:pStyle w:val="13"/>
            </w:pPr>
            <w:r>
              <w:t>249537.00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3500.00</w:t>
            </w:r>
          </w:p>
        </w:tc>
        <w:tc>
          <w:tcPr>
            <w:tcW w:w="2381" w:type="dxa"/>
            <w:vAlign w:val="center"/>
          </w:tcPr>
          <w:p>
            <w:pPr>
              <w:pStyle w:val="13"/>
            </w:pPr>
            <w:r>
              <w:t>3500.00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玉田县人力资源和社会保障局本级2023年单位预算信息公开情况说明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按照《预算法》、《地方预决算公开操作规程》和《关于进一步推进预算公开工作的实施意见》规定，现将玉田县人力资源和社会保障局本级2023年单位预算公开如下：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根据《玉田县人力资源和社会保障局职能配置、内设机构和人员编制规定》， 玉田县人力资源和社会保障局的主要职责是：</w:t>
      </w:r>
    </w:p>
    <w:p>
      <w:pPr>
        <w:pStyle w:val="27"/>
      </w:pPr>
      <w:r>
        <w:t>县人力资源和社会保障局的主要职责是：</w:t>
      </w:r>
    </w:p>
    <w:p>
      <w:pPr>
        <w:pStyle w:val="27"/>
      </w:pPr>
      <w:r>
        <w:t>（一）拟订全县人力资源和社会保障事业发展政策、规划，起草人力资源和社会保障地方性法规、规章草案并组织实施。</w:t>
      </w:r>
    </w:p>
    <w:p>
      <w:pPr>
        <w:pStyle w:val="27"/>
      </w:pPr>
      <w:r>
        <w:t>（二）拟订人力资源市场发展规划和人力资源服务业发展、人力资源流动政策，促进人力资源合理流动、有效配置。按照管理权限拟订人员（不含公务员）调配和特殊人员安置政策。</w:t>
      </w:r>
    </w:p>
    <w:p>
      <w:pPr>
        <w:pStyle w:val="27"/>
      </w:pPr>
      <w:r>
        <w:t>（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牵头拟订高校毕业生就业政策，按规定负责中专以上毕业生（非师范类）的就业工作。</w:t>
      </w:r>
    </w:p>
    <w:p>
      <w:pPr>
        <w:pStyle w:val="27"/>
      </w:pPr>
      <w:r>
        <w:t>（四）统筹推进建立覆盖城乡的多层次社会保障体系。拟订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pStyle w:val="27"/>
      </w:pPr>
      <w:r>
        <w:t>（五）负责就业、失业和相关社会保险基金预测预警和信息引导，拟订应对预案，实施预防、调节和控制，保持就业形势稳定和社会保险基金总体收支平衡。</w:t>
      </w:r>
    </w:p>
    <w:p>
      <w:pPr>
        <w:pStyle w:val="27"/>
      </w:pPr>
      <w:r>
        <w:t>（六）统筹拟订劳动、人事争议调解仲裁制度和劳动关系政策，完善劳动关系协调机制，拟订职工工作时间、休息休假和假期相关政策，拟订消除非法使用童工政策和女工、未成年工特殊劳动保护政策，组织实施劳动保障监察，协调劳动者维权工作，依法查处劳动保障违法案件。</w:t>
      </w:r>
    </w:p>
    <w:p>
      <w:pPr>
        <w:pStyle w:val="27"/>
      </w:pPr>
      <w: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制定专业技术人员管理、继续教育和博士后管理等政策，负责相关高层次专业技术人才选拔和培养，拟订吸引留学人员来唐（回国）工作或定居政策。组织拟订技能人才培养、评价、使用和激励制度。完善职业资格制度，健全职业技能多元化评价政策。</w:t>
      </w:r>
    </w:p>
    <w:p>
      <w:pPr>
        <w:pStyle w:val="27"/>
      </w:pPr>
      <w:r>
        <w:t>（八）会同有关部门指导事业单位人事制度改革，按照管理权限负责规范事业单位岗位设置、公开招聘、聘用合同等人事综合管理工作，拟订事业单位工作人员和机关工勤人员管理政策。</w:t>
      </w:r>
    </w:p>
    <w:p>
      <w:pPr>
        <w:pStyle w:val="27"/>
      </w:pPr>
      <w:r>
        <w:t>（九）负责全县评比达标表彰和创建示范工作的综合管理、审核备案、监督检查。会同有关部门拟定全县表彰奖励办法（不含中国共产党党内表彰、公务员奖励），组织指导县直各部门的评比达标表彰活动。负责全县功勋荣誉表彰奖励获得者管理，拟订享受待遇的相关政策。</w:t>
      </w:r>
    </w:p>
    <w:p>
      <w:pPr>
        <w:pStyle w:val="27"/>
      </w:pPr>
      <w:r>
        <w:t>（十）会同有关部门拟订全县事业单位人员工资收入分配政策。建立全县企事业单位人员工资决定、正常增长和支付保障机制。拟订全县企事业单位人员福利和离退休政策，并负责组织实施和监督检查。</w:t>
      </w:r>
    </w:p>
    <w:p>
      <w:pPr>
        <w:pStyle w:val="27"/>
      </w:pPr>
      <w:r>
        <w:t>（十一）拟订农民工工作综合性政策和规划，推动相关政策的落实，协调解决重点难点问题，维护农民工合法权益。</w:t>
      </w:r>
    </w:p>
    <w:p>
      <w:pPr>
        <w:pStyle w:val="27"/>
      </w:pPr>
      <w:r>
        <w:t>（十二）负责机关及所属单位国际交流与合作。</w:t>
      </w:r>
    </w:p>
    <w:p>
      <w:pPr>
        <w:pStyle w:val="27"/>
      </w:pPr>
      <w:r>
        <w:t>（十三）完成县委、县政府交办的其他事项。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按照预算管理有关规定，目前我省部门预算的编制实行综合预算管理，即全部收入和支出都反映在预算中。玉田县人力资源和社会保障局机关及所属事业单位的收支包含在部门预算中。</w:t>
      </w:r>
    </w:p>
    <w:p>
      <w:pPr>
        <w:pStyle w:val="28"/>
      </w:pPr>
      <w:r>
        <w:t>我单位编制人数28人，其中行政编制18，事业编制10人。截止2022年12月共有在职职工28人，退休27人。单位车辆编制1辆，实有车辆1辆。</w:t>
      </w:r>
    </w:p>
    <w:p>
      <w:pPr>
        <w:pStyle w:val="28"/>
      </w:pPr>
      <w:r>
        <w:t>收支安排：</w:t>
      </w:r>
    </w:p>
    <w:p>
      <w:pPr>
        <w:pStyle w:val="28"/>
      </w:pPr>
      <w:r>
        <w:t>2023年非税收入预计22万元。</w:t>
      </w:r>
    </w:p>
    <w:p>
      <w:pPr>
        <w:pStyle w:val="28"/>
      </w:pPr>
      <w:r>
        <w:t>2023年单位预算全部支出12703788.26元。其中：人员经费：5611913.54元；正常公用经费：858702元；项目资金支出6233172.72元。</w:t>
      </w:r>
    </w:p>
    <w:p>
      <w:pPr>
        <w:pStyle w:val="28"/>
      </w:pPr>
      <w:r>
        <w:t>1、收入说明</w:t>
      </w:r>
    </w:p>
    <w:p>
      <w:pPr>
        <w:pStyle w:val="28"/>
      </w:pPr>
      <w:r>
        <w:t>反映本部门当年全部收入。2023年预算收入1270.38万元，其中：一般公共预算收入1270.38万元，国有资本经营预算拨款0万元，上年结转结余0万元，政府性基金收入0万元，财政专户收入0万元， 其他来源收入0万元。</w:t>
      </w:r>
    </w:p>
    <w:p>
      <w:pPr>
        <w:pStyle w:val="28"/>
      </w:pPr>
      <w:r>
        <w:t>2、支出说明</w:t>
      </w:r>
    </w:p>
    <w:p>
      <w:pPr>
        <w:pStyle w:val="28"/>
      </w:pPr>
      <w:r>
        <w:t>收支预算总表支出、基本支出表、项目支出表按经济分类和支出功能分类科目编制，反映人社局年度部门预算中支出预算的总体情况。2023年支出预算1270.38万元，其中基本支出647.06万元，包括人员经费561.19万元和日常公用经费85.87万元；项目支出623.32万元，主要为：网报系统第三方数字证书费28.8万元；2022年事业股级以下年度考核奖金及经费275万元；改制企业退休职工医疗保险1.94万元；事业单位招聘工作人员考试考务费50万元；劳务人员医疗补贴0.72万元；专项办公费（上缴中高职称评审费）20万元；技工学校学生免学费助学金14万元；人才市场公用经费5万元；人才市场劳务派遣人员经费27.86万元；高校毕业生等青年人才奖补200万元。</w:t>
      </w:r>
    </w:p>
    <w:p>
      <w:pPr>
        <w:pStyle w:val="28"/>
      </w:pPr>
      <w:r>
        <w:t>3、比上年增减情况</w:t>
      </w:r>
    </w:p>
    <w:p>
      <w:pPr>
        <w:pStyle w:val="28"/>
      </w:pPr>
      <w:r>
        <w:t>2023年预算收支安排1270.38万元，较2022年预算增加303.88万元，其中：基本支出增加241.6万元，主要为人员经费预算增加；项目支出增加62.28万元，主要为高校毕业生等青年人才奖补预算资金增加。</w:t>
      </w:r>
    </w:p>
    <w:p>
      <w:pPr>
        <w:spacing w:before="10" w:after="10"/>
        <w:ind w:firstLine="640"/>
        <w:outlineLvl w:val="5"/>
      </w:pPr>
      <w:r>
        <w:rPr>
          <w:rFonts w:ascii="黑体" w:hAnsi="黑体" w:eastAsia="黑体" w:cs="黑体"/>
          <w:color w:val="000000"/>
          <w:sz w:val="32"/>
        </w:rPr>
        <w:t>三、机关运行经费安排情况</w:t>
      </w:r>
    </w:p>
    <w:p>
      <w:pPr>
        <w:pStyle w:val="29"/>
      </w:pPr>
      <w:r>
        <w:t>2023年，我局机关运行经费共计安排85.87万元，主要用于保证正常办公的基本需要和维持单位日常业务运转，包括：</w:t>
      </w:r>
    </w:p>
    <w:p>
      <w:pPr>
        <w:pStyle w:val="29"/>
      </w:pPr>
      <w:r>
        <w:t>正常公用经费：85.87元。</w:t>
      </w:r>
    </w:p>
    <w:p>
      <w:pPr>
        <w:pStyle w:val="29"/>
      </w:pPr>
      <w:r>
        <w:t>其中按标准计提安排的办公费14000元（28人*500元）；差旅费14000元（28人*500元）、邮电费16352元（电话7个*800元、公务移动通讯补贴3000元、住宅电话2人*48元*12月、政府内网4200元和财政内网2400元）、培训费1400元（28人*50元）、在职工会费22400元（28人*800元）、福利费28000元（28人*1000元）、离退休福利费20250元（27人*750元）、退休干部公用经费10000元（25人*400元）、退休干部特需经费5000元（25人*200元）、公务交通补贴127200元（10600元*12月）、公务用车运行维护费23000元（1辆*23000元）、公务接待费3500元（3900元*90%）。</w:t>
      </w:r>
    </w:p>
    <w:p>
      <w:pPr>
        <w:pStyle w:val="29"/>
      </w:pPr>
      <w:r>
        <w:t>特有公用经费：特有邮电费81600元，其中：政务外网费8400元（700元*12月）、</w:t>
      </w:r>
      <w:r>
        <w:rPr>
          <w:rFonts w:hint="eastAsia"/>
          <w:lang w:eastAsia="zh-CN"/>
        </w:rPr>
        <w:t>“双随机、一公开”</w:t>
      </w:r>
      <w:r>
        <w:t>专网费4800元（400元*12月）、办公宽带费50400元（4200元*12月）、仲裁监察等法律文书邮寄费18000元（1500元*12月）；办公取暖费120000元（4909平方米*21.33元+9%税）；电费160000元，其中：电费12500元*12月、水费500元*12月、污水处理费4000元*1年；维修费50000元，其中：办公楼顶防水40000元、其他日常维修维护10000元；劳务费56000元，其中：临时人员劳务费36000（3000元*12月）、聘用律师劳务费20000元；印刷费30000元，其中：①职业技能证书5元*5000个=25000元、②档案袋1.5元*1000个=1500元、③退休证5元*600个=3000元、④印刷劳动保障法律宣传资料500元；差旅费90000元，其中：①定额14000元、②进京、赴省信访值班每年至少各两次，每次两人以上，每次每人平均约8000元，共需差旅费4次*2人*8000元=64000元、③每周去市局报送工伤卷宗12000元（1000元*12月）。</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2.65万元，其中因公出国（境）费0万元；公务用车购置及运维费2.3万元（公务用车购置费为0万元，公务用车运维费2.3万元)；公务接待费0.35万元。较2022年减少0.04万元，具体情况为：一是因公出国（境）费0万元，与上年持平，无变化；二是公务用车购置与上年持平，无变化；公务用车运行维护费与上年持平，无变化；三是公务接待费比上年持减少0.04万元。</w:t>
      </w:r>
    </w:p>
    <w:p>
      <w:pPr>
        <w:pStyle w:val="30"/>
      </w:pPr>
      <w:r>
        <w:t>公务用车运行维护费：23000元。其中：①燃料费10000元；②维修费8000元；③保险费3000元；④其他运行维护费2000元。</w:t>
      </w:r>
    </w:p>
    <w:p>
      <w:pPr>
        <w:pStyle w:val="30"/>
      </w:pPr>
      <w:r>
        <w:t>公务接待费：3500元。</w:t>
      </w:r>
    </w:p>
    <w:p>
      <w:pPr>
        <w:pStyle w:val="30"/>
      </w:pPr>
      <w:r>
        <w:t>没有出国费用。三公经费比去年减少0.04万元。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1、2022年事业股级以下年度考核奖金及经费绩效目标表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1.完成2022年事业股级以下年度考核</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事业单位考核完成率</w:t>
            </w:r>
          </w:p>
        </w:tc>
        <w:tc>
          <w:tcPr>
            <w:tcW w:w="2835" w:type="dxa"/>
            <w:vAlign w:val="center"/>
          </w:tcPr>
          <w:p>
            <w:pPr>
              <w:pStyle w:val="14"/>
            </w:pPr>
            <w:r>
              <w:t>事业单位考核完成率</w:t>
            </w:r>
          </w:p>
        </w:tc>
        <w:tc>
          <w:tcPr>
            <w:tcW w:w="2551" w:type="dxa"/>
            <w:vAlign w:val="center"/>
          </w:tcPr>
          <w:p>
            <w:pPr>
              <w:pStyle w:val="14"/>
            </w:pPr>
            <w:r>
              <w:t>≥100百分比</w:t>
            </w:r>
          </w:p>
        </w:tc>
        <w:tc>
          <w:tcPr>
            <w:tcW w:w="2268" w:type="dxa"/>
            <w:vAlign w:val="center"/>
          </w:tcPr>
          <w:p>
            <w:pPr>
              <w:pStyle w:val="14"/>
            </w:pPr>
            <w:r>
              <w:t>唐人社字（2018）81号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年度考核结果覆盖范围</w:t>
            </w:r>
          </w:p>
        </w:tc>
        <w:tc>
          <w:tcPr>
            <w:tcW w:w="2835" w:type="dxa"/>
            <w:vAlign w:val="center"/>
          </w:tcPr>
          <w:p>
            <w:pPr>
              <w:pStyle w:val="14"/>
            </w:pPr>
            <w:r>
              <w:t>年度考核结果覆盖范围</w:t>
            </w:r>
          </w:p>
        </w:tc>
        <w:tc>
          <w:tcPr>
            <w:tcW w:w="2551" w:type="dxa"/>
            <w:vAlign w:val="center"/>
          </w:tcPr>
          <w:p>
            <w:pPr>
              <w:pStyle w:val="14"/>
            </w:pPr>
            <w:r>
              <w:t>≥100百分比</w:t>
            </w:r>
          </w:p>
        </w:tc>
        <w:tc>
          <w:tcPr>
            <w:tcW w:w="2268" w:type="dxa"/>
            <w:vAlign w:val="center"/>
          </w:tcPr>
          <w:p>
            <w:pPr>
              <w:pStyle w:val="14"/>
            </w:pPr>
            <w:r>
              <w:t>唐人社字（2018）81号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组织考核，提交考核结果</w:t>
            </w:r>
          </w:p>
        </w:tc>
        <w:tc>
          <w:tcPr>
            <w:tcW w:w="2835" w:type="dxa"/>
            <w:vAlign w:val="center"/>
          </w:tcPr>
          <w:p>
            <w:pPr>
              <w:pStyle w:val="14"/>
            </w:pPr>
            <w:r>
              <w:t>组织考核，提交考核结果</w:t>
            </w:r>
          </w:p>
        </w:tc>
        <w:tc>
          <w:tcPr>
            <w:tcW w:w="2551" w:type="dxa"/>
            <w:vAlign w:val="center"/>
          </w:tcPr>
          <w:p>
            <w:pPr>
              <w:pStyle w:val="14"/>
            </w:pPr>
            <w:r>
              <w:t>≥100百分比</w:t>
            </w:r>
          </w:p>
        </w:tc>
        <w:tc>
          <w:tcPr>
            <w:tcW w:w="2268" w:type="dxa"/>
            <w:vAlign w:val="center"/>
          </w:tcPr>
          <w:p>
            <w:pPr>
              <w:pStyle w:val="14"/>
            </w:pPr>
            <w:r>
              <w:t>唐人社字（2018）81号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≥100百分比</w:t>
            </w:r>
          </w:p>
        </w:tc>
        <w:tc>
          <w:tcPr>
            <w:tcW w:w="2268" w:type="dxa"/>
            <w:vAlign w:val="center"/>
          </w:tcPr>
          <w:p>
            <w:pPr>
              <w:pStyle w:val="14"/>
            </w:pPr>
            <w:r>
              <w:t>唐人社字（2018）81号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≥100百分比</w:t>
            </w:r>
          </w:p>
        </w:tc>
        <w:tc>
          <w:tcPr>
            <w:tcW w:w="2268" w:type="dxa"/>
            <w:vAlign w:val="center"/>
          </w:tcPr>
          <w:p>
            <w:pPr>
              <w:pStyle w:val="14"/>
            </w:pPr>
            <w:r>
              <w:t>唐人社字（2018）81号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≥100百分比</w:t>
            </w:r>
          </w:p>
        </w:tc>
        <w:tc>
          <w:tcPr>
            <w:tcW w:w="2268" w:type="dxa"/>
            <w:vAlign w:val="center"/>
          </w:tcPr>
          <w:p>
            <w:pPr>
              <w:pStyle w:val="14"/>
            </w:pPr>
            <w:r>
              <w:t>唐人社字（2018）81号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≥100百分比</w:t>
            </w:r>
          </w:p>
        </w:tc>
        <w:tc>
          <w:tcPr>
            <w:tcW w:w="2268" w:type="dxa"/>
            <w:vAlign w:val="center"/>
          </w:tcPr>
          <w:p>
            <w:pPr>
              <w:pStyle w:val="14"/>
            </w:pPr>
            <w:r>
              <w:t>唐人社字（2018）81号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≥100百分比</w:t>
            </w:r>
          </w:p>
        </w:tc>
        <w:tc>
          <w:tcPr>
            <w:tcW w:w="2268" w:type="dxa"/>
            <w:vAlign w:val="center"/>
          </w:tcPr>
          <w:p>
            <w:pPr>
              <w:pStyle w:val="14"/>
            </w:pPr>
            <w:r>
              <w:t>唐人社字（2018）81号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唐人社字（2018）81号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2、改制企业退休职工医疗保险绩效目标表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1.完成改制企业退休职工医疗保险缴纳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基本医疗保险参保人数</w:t>
            </w:r>
          </w:p>
        </w:tc>
        <w:tc>
          <w:tcPr>
            <w:tcW w:w="2835" w:type="dxa"/>
            <w:vAlign w:val="center"/>
          </w:tcPr>
          <w:p>
            <w:pPr>
              <w:pStyle w:val="14"/>
            </w:pPr>
            <w:r>
              <w:t>基本医疗保险参保人数</w:t>
            </w:r>
          </w:p>
        </w:tc>
        <w:tc>
          <w:tcPr>
            <w:tcW w:w="2551" w:type="dxa"/>
            <w:vAlign w:val="center"/>
          </w:tcPr>
          <w:p>
            <w:pPr>
              <w:pStyle w:val="14"/>
            </w:pPr>
            <w:r>
              <w:t>≥100百分比</w:t>
            </w:r>
          </w:p>
        </w:tc>
        <w:tc>
          <w:tcPr>
            <w:tcW w:w="2268" w:type="dxa"/>
            <w:vAlign w:val="center"/>
          </w:tcPr>
          <w:p>
            <w:pPr>
              <w:pStyle w:val="14"/>
            </w:pPr>
            <w:r>
              <w:t>玉人社呈（2021）110号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≥100百分比</w:t>
            </w:r>
          </w:p>
        </w:tc>
        <w:tc>
          <w:tcPr>
            <w:tcW w:w="2268" w:type="dxa"/>
            <w:vAlign w:val="center"/>
          </w:tcPr>
          <w:p>
            <w:pPr>
              <w:pStyle w:val="14"/>
            </w:pPr>
            <w:r>
              <w:t>玉人社呈（2021）110号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≥100百分比</w:t>
            </w:r>
          </w:p>
        </w:tc>
        <w:tc>
          <w:tcPr>
            <w:tcW w:w="2268" w:type="dxa"/>
            <w:vAlign w:val="center"/>
          </w:tcPr>
          <w:p>
            <w:pPr>
              <w:pStyle w:val="14"/>
            </w:pPr>
            <w:r>
              <w:t>玉人社呈（2021）110号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≥100百分比</w:t>
            </w:r>
          </w:p>
        </w:tc>
        <w:tc>
          <w:tcPr>
            <w:tcW w:w="2268" w:type="dxa"/>
            <w:vAlign w:val="center"/>
          </w:tcPr>
          <w:p>
            <w:pPr>
              <w:pStyle w:val="14"/>
            </w:pPr>
            <w:r>
              <w:t>玉人社呈（2021）110号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≥100百分比</w:t>
            </w:r>
          </w:p>
        </w:tc>
        <w:tc>
          <w:tcPr>
            <w:tcW w:w="2268" w:type="dxa"/>
            <w:vAlign w:val="center"/>
          </w:tcPr>
          <w:p>
            <w:pPr>
              <w:pStyle w:val="14"/>
            </w:pPr>
            <w:r>
              <w:t>玉人社呈（2021）110号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玉人社呈（2021）110号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≥100百分比</w:t>
            </w:r>
          </w:p>
        </w:tc>
        <w:tc>
          <w:tcPr>
            <w:tcW w:w="2268" w:type="dxa"/>
            <w:vAlign w:val="center"/>
          </w:tcPr>
          <w:p>
            <w:pPr>
              <w:pStyle w:val="14"/>
            </w:pPr>
            <w:r>
              <w:t>玉人社呈（2021）110号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持续发展率</w:t>
            </w:r>
          </w:p>
        </w:tc>
        <w:tc>
          <w:tcPr>
            <w:tcW w:w="2835" w:type="dxa"/>
            <w:vAlign w:val="center"/>
          </w:tcPr>
          <w:p>
            <w:pPr>
              <w:pStyle w:val="14"/>
            </w:pPr>
            <w:r>
              <w:t>监狱建设持续发展程度</w:t>
            </w:r>
          </w:p>
        </w:tc>
        <w:tc>
          <w:tcPr>
            <w:tcW w:w="2551" w:type="dxa"/>
            <w:vAlign w:val="center"/>
          </w:tcPr>
          <w:p>
            <w:pPr>
              <w:pStyle w:val="14"/>
            </w:pPr>
            <w:r>
              <w:t>≥100百分比</w:t>
            </w:r>
          </w:p>
        </w:tc>
        <w:tc>
          <w:tcPr>
            <w:tcW w:w="2268" w:type="dxa"/>
            <w:vAlign w:val="center"/>
          </w:tcPr>
          <w:p>
            <w:pPr>
              <w:pStyle w:val="14"/>
            </w:pPr>
            <w:r>
              <w:t>玉人社呈（2021）110号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玉人社呈（2021）110号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3、技工学校学生免学费助学金绩效目标表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1.技工学校学生免学费助学金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教育现代化覆盖率（%）</w:t>
            </w:r>
          </w:p>
        </w:tc>
        <w:tc>
          <w:tcPr>
            <w:tcW w:w="2835" w:type="dxa"/>
            <w:vAlign w:val="center"/>
          </w:tcPr>
          <w:p>
            <w:pPr>
              <w:pStyle w:val="14"/>
            </w:pPr>
            <w:r>
              <w:t>教育现代化覆盖率（%）</w:t>
            </w:r>
          </w:p>
        </w:tc>
        <w:tc>
          <w:tcPr>
            <w:tcW w:w="2551" w:type="dxa"/>
            <w:vAlign w:val="center"/>
          </w:tcPr>
          <w:p>
            <w:pPr>
              <w:pStyle w:val="14"/>
            </w:pPr>
            <w:r>
              <w:t>≥100百分比</w:t>
            </w:r>
          </w:p>
        </w:tc>
        <w:tc>
          <w:tcPr>
            <w:tcW w:w="2268" w:type="dxa"/>
            <w:vAlign w:val="center"/>
          </w:tcPr>
          <w:p>
            <w:pPr>
              <w:pStyle w:val="14"/>
            </w:pPr>
            <w:r>
              <w:t>冀财规(2022)9号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设施运转完好率</w:t>
            </w:r>
          </w:p>
        </w:tc>
        <w:tc>
          <w:tcPr>
            <w:tcW w:w="2835" w:type="dxa"/>
            <w:vAlign w:val="center"/>
          </w:tcPr>
          <w:p>
            <w:pPr>
              <w:pStyle w:val="14"/>
            </w:pPr>
            <w:r>
              <w:t>设施运转完好率</w:t>
            </w:r>
          </w:p>
        </w:tc>
        <w:tc>
          <w:tcPr>
            <w:tcW w:w="2551" w:type="dxa"/>
            <w:vAlign w:val="center"/>
          </w:tcPr>
          <w:p>
            <w:pPr>
              <w:pStyle w:val="14"/>
            </w:pPr>
            <w:r>
              <w:t>≥100百分比</w:t>
            </w:r>
          </w:p>
        </w:tc>
        <w:tc>
          <w:tcPr>
            <w:tcW w:w="2268" w:type="dxa"/>
            <w:vAlign w:val="center"/>
          </w:tcPr>
          <w:p>
            <w:pPr>
              <w:pStyle w:val="14"/>
            </w:pPr>
            <w:r>
              <w:t>冀财规(2022)9号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≥100百分比</w:t>
            </w:r>
          </w:p>
        </w:tc>
        <w:tc>
          <w:tcPr>
            <w:tcW w:w="2268" w:type="dxa"/>
            <w:vAlign w:val="center"/>
          </w:tcPr>
          <w:p>
            <w:pPr>
              <w:pStyle w:val="14"/>
            </w:pPr>
            <w:r>
              <w:t>冀财规(2022)9号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≥100百分比</w:t>
            </w:r>
          </w:p>
        </w:tc>
        <w:tc>
          <w:tcPr>
            <w:tcW w:w="2268" w:type="dxa"/>
            <w:vAlign w:val="center"/>
          </w:tcPr>
          <w:p>
            <w:pPr>
              <w:pStyle w:val="14"/>
            </w:pPr>
            <w:r>
              <w:t>冀财规(2022)9号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冀财规(2022)9号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冀财规(2022)9号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≥100百分比</w:t>
            </w:r>
          </w:p>
        </w:tc>
        <w:tc>
          <w:tcPr>
            <w:tcW w:w="2268" w:type="dxa"/>
            <w:vAlign w:val="center"/>
          </w:tcPr>
          <w:p>
            <w:pPr>
              <w:pStyle w:val="14"/>
            </w:pPr>
            <w:r>
              <w:t>冀财规(2022)9号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≥100百分比</w:t>
            </w:r>
          </w:p>
        </w:tc>
        <w:tc>
          <w:tcPr>
            <w:tcW w:w="2268" w:type="dxa"/>
            <w:vAlign w:val="center"/>
          </w:tcPr>
          <w:p>
            <w:pPr>
              <w:pStyle w:val="14"/>
            </w:pPr>
            <w:r>
              <w:t>冀财规(2022)9号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冀财规(2022)9号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4、冀财教(2021)165号下达2022年省级现代职业教育发展专项资金生均公用经费奖补(人社)绩效目标表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1.完成资金支出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资助学生比例</w:t>
            </w:r>
          </w:p>
        </w:tc>
        <w:tc>
          <w:tcPr>
            <w:tcW w:w="2835" w:type="dxa"/>
            <w:vAlign w:val="center"/>
          </w:tcPr>
          <w:p>
            <w:pPr>
              <w:pStyle w:val="14"/>
            </w:pPr>
            <w:r>
              <w:t>资助学生比例</w:t>
            </w:r>
          </w:p>
        </w:tc>
        <w:tc>
          <w:tcPr>
            <w:tcW w:w="2551" w:type="dxa"/>
            <w:vAlign w:val="center"/>
          </w:tcPr>
          <w:p>
            <w:pPr>
              <w:pStyle w:val="14"/>
            </w:pPr>
            <w:r>
              <w:t>≥90百分比</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≥90百分比</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拨款执行率（%）</w:t>
            </w:r>
          </w:p>
        </w:tc>
        <w:tc>
          <w:tcPr>
            <w:tcW w:w="2835" w:type="dxa"/>
            <w:vAlign w:val="center"/>
          </w:tcPr>
          <w:p>
            <w:pPr>
              <w:pStyle w:val="14"/>
            </w:pPr>
            <w:r>
              <w:t>拨款执行率（%）</w:t>
            </w:r>
          </w:p>
        </w:tc>
        <w:tc>
          <w:tcPr>
            <w:tcW w:w="2551" w:type="dxa"/>
            <w:vAlign w:val="center"/>
          </w:tcPr>
          <w:p>
            <w:pPr>
              <w:pStyle w:val="14"/>
            </w:pPr>
            <w:r>
              <w:t>≥90百分比</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≥90百分比</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≥90百分比</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≥90百分比</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≥90百分比</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经费完成情况</w:t>
            </w:r>
          </w:p>
        </w:tc>
        <w:tc>
          <w:tcPr>
            <w:tcW w:w="2835" w:type="dxa"/>
            <w:vAlign w:val="center"/>
          </w:tcPr>
          <w:p>
            <w:pPr>
              <w:pStyle w:val="14"/>
            </w:pPr>
            <w:r>
              <w:t>按生态要求质量完成</w:t>
            </w:r>
          </w:p>
        </w:tc>
        <w:tc>
          <w:tcPr>
            <w:tcW w:w="2551" w:type="dxa"/>
            <w:vAlign w:val="center"/>
          </w:tcPr>
          <w:p>
            <w:pPr>
              <w:pStyle w:val="14"/>
            </w:pPr>
            <w:r>
              <w:t>≥90百分比</w:t>
            </w:r>
          </w:p>
        </w:tc>
        <w:tc>
          <w:tcPr>
            <w:tcW w:w="2268" w:type="dxa"/>
            <w:vAlign w:val="center"/>
          </w:tcPr>
          <w:p>
            <w:pPr>
              <w:pStyle w:val="14"/>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经费成本情况</w:t>
            </w:r>
          </w:p>
        </w:tc>
        <w:tc>
          <w:tcPr>
            <w:tcW w:w="2835" w:type="dxa"/>
            <w:vAlign w:val="center"/>
          </w:tcPr>
          <w:p>
            <w:pPr>
              <w:pStyle w:val="14"/>
            </w:pPr>
            <w:r>
              <w:t>根据计划衡量成本情况</w:t>
            </w:r>
          </w:p>
        </w:tc>
        <w:tc>
          <w:tcPr>
            <w:tcW w:w="2551" w:type="dxa"/>
            <w:vAlign w:val="center"/>
          </w:tcPr>
          <w:p>
            <w:pPr>
              <w:pStyle w:val="14"/>
            </w:pPr>
            <w:r>
              <w:t>≥90百分比</w:t>
            </w:r>
          </w:p>
        </w:tc>
        <w:tc>
          <w:tcPr>
            <w:tcW w:w="2268" w:type="dxa"/>
            <w:vAlign w:val="center"/>
          </w:tcPr>
          <w:p>
            <w:pPr>
              <w:pStyle w:val="14"/>
            </w:pPr>
            <w:r>
              <w:t>冀财教(2021)137号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5、冀财教(2022)37号2022年省级现代职业教育生均奖补(人社)绩效目标表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1.按时足额支付办公费</w:t>
            </w:r>
          </w:p>
          <w:p>
            <w:pPr>
              <w:pStyle w:val="14"/>
            </w:pPr>
            <w:r>
              <w:t>2.设备购置费</w:t>
            </w:r>
          </w:p>
          <w:p>
            <w:pPr>
              <w:pStyle w:val="14"/>
            </w:pPr>
            <w:r>
              <w:t>3.完成教育教学工作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经费完成时间</w:t>
            </w:r>
          </w:p>
        </w:tc>
        <w:tc>
          <w:tcPr>
            <w:tcW w:w="2835" w:type="dxa"/>
            <w:vAlign w:val="center"/>
          </w:tcPr>
          <w:p>
            <w:pPr>
              <w:pStyle w:val="14"/>
            </w:pPr>
            <w:r>
              <w:t>按时完成要求</w:t>
            </w:r>
          </w:p>
        </w:tc>
        <w:tc>
          <w:tcPr>
            <w:tcW w:w="2551" w:type="dxa"/>
            <w:vAlign w:val="center"/>
          </w:tcPr>
          <w:p>
            <w:pPr>
              <w:pStyle w:val="14"/>
            </w:pPr>
            <w:r>
              <w:t>≥1全部完成</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经费数量完成情况</w:t>
            </w:r>
          </w:p>
        </w:tc>
        <w:tc>
          <w:tcPr>
            <w:tcW w:w="2835" w:type="dxa"/>
            <w:vAlign w:val="center"/>
          </w:tcPr>
          <w:p>
            <w:pPr>
              <w:pStyle w:val="14"/>
            </w:pPr>
            <w:r>
              <w:t>根据计划完成数量情况</w:t>
            </w:r>
          </w:p>
        </w:tc>
        <w:tc>
          <w:tcPr>
            <w:tcW w:w="2551" w:type="dxa"/>
            <w:vAlign w:val="center"/>
          </w:tcPr>
          <w:p>
            <w:pPr>
              <w:pStyle w:val="14"/>
            </w:pPr>
            <w:r>
              <w:t>≥1全部完成</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经费质量情况</w:t>
            </w:r>
          </w:p>
        </w:tc>
        <w:tc>
          <w:tcPr>
            <w:tcW w:w="2835" w:type="dxa"/>
            <w:vAlign w:val="center"/>
          </w:tcPr>
          <w:p>
            <w:pPr>
              <w:pStyle w:val="14"/>
            </w:pPr>
            <w:r>
              <w:t>根据计划完成质量情况</w:t>
            </w:r>
          </w:p>
        </w:tc>
        <w:tc>
          <w:tcPr>
            <w:tcW w:w="2551" w:type="dxa"/>
            <w:vAlign w:val="center"/>
          </w:tcPr>
          <w:p>
            <w:pPr>
              <w:pStyle w:val="14"/>
            </w:pPr>
            <w:r>
              <w:t>≥1全部完成</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经费完成时间</w:t>
            </w:r>
          </w:p>
        </w:tc>
        <w:tc>
          <w:tcPr>
            <w:tcW w:w="2835" w:type="dxa"/>
            <w:vAlign w:val="center"/>
          </w:tcPr>
          <w:p>
            <w:pPr>
              <w:pStyle w:val="14"/>
            </w:pPr>
            <w:r>
              <w:t>按时完成要求</w:t>
            </w:r>
          </w:p>
        </w:tc>
        <w:tc>
          <w:tcPr>
            <w:tcW w:w="2551" w:type="dxa"/>
            <w:vAlign w:val="center"/>
          </w:tcPr>
          <w:p>
            <w:pPr>
              <w:pStyle w:val="14"/>
            </w:pPr>
            <w:r>
              <w:t>≥1全部完成</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经费成本情况</w:t>
            </w:r>
          </w:p>
        </w:tc>
        <w:tc>
          <w:tcPr>
            <w:tcW w:w="2835" w:type="dxa"/>
            <w:vAlign w:val="center"/>
          </w:tcPr>
          <w:p>
            <w:pPr>
              <w:pStyle w:val="14"/>
            </w:pPr>
            <w:r>
              <w:t>根据计划衡量成本情况</w:t>
            </w:r>
          </w:p>
        </w:tc>
        <w:tc>
          <w:tcPr>
            <w:tcW w:w="2551" w:type="dxa"/>
            <w:vAlign w:val="center"/>
          </w:tcPr>
          <w:p>
            <w:pPr>
              <w:pStyle w:val="14"/>
            </w:pPr>
            <w:r>
              <w:t>≥1全部完成</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经费完成时间</w:t>
            </w:r>
          </w:p>
        </w:tc>
        <w:tc>
          <w:tcPr>
            <w:tcW w:w="2835" w:type="dxa"/>
            <w:vAlign w:val="center"/>
          </w:tcPr>
          <w:p>
            <w:pPr>
              <w:pStyle w:val="14"/>
            </w:pPr>
            <w:r>
              <w:t>按时完成要求</w:t>
            </w:r>
          </w:p>
        </w:tc>
        <w:tc>
          <w:tcPr>
            <w:tcW w:w="2551" w:type="dxa"/>
            <w:vAlign w:val="center"/>
          </w:tcPr>
          <w:p>
            <w:pPr>
              <w:pStyle w:val="14"/>
            </w:pPr>
            <w:r>
              <w:t>≥1全部完成</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经费成本情况</w:t>
            </w:r>
          </w:p>
        </w:tc>
        <w:tc>
          <w:tcPr>
            <w:tcW w:w="2835" w:type="dxa"/>
            <w:vAlign w:val="center"/>
          </w:tcPr>
          <w:p>
            <w:pPr>
              <w:pStyle w:val="14"/>
            </w:pPr>
            <w:r>
              <w:t>根据计划衡量成本情况</w:t>
            </w:r>
          </w:p>
        </w:tc>
        <w:tc>
          <w:tcPr>
            <w:tcW w:w="2551" w:type="dxa"/>
            <w:vAlign w:val="center"/>
          </w:tcPr>
          <w:p>
            <w:pPr>
              <w:pStyle w:val="14"/>
            </w:pPr>
            <w:r>
              <w:t>≥1全部完成</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经费完成情况</w:t>
            </w:r>
          </w:p>
        </w:tc>
        <w:tc>
          <w:tcPr>
            <w:tcW w:w="2835" w:type="dxa"/>
            <w:vAlign w:val="center"/>
          </w:tcPr>
          <w:p>
            <w:pPr>
              <w:pStyle w:val="14"/>
            </w:pPr>
            <w:r>
              <w:t>按生态要求质量完成</w:t>
            </w:r>
          </w:p>
        </w:tc>
        <w:tc>
          <w:tcPr>
            <w:tcW w:w="2551" w:type="dxa"/>
            <w:vAlign w:val="center"/>
          </w:tcPr>
          <w:p>
            <w:pPr>
              <w:pStyle w:val="14"/>
            </w:pPr>
            <w:r>
              <w:t>≥1全部完成</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经费使用情况</w:t>
            </w:r>
          </w:p>
        </w:tc>
        <w:tc>
          <w:tcPr>
            <w:tcW w:w="2835" w:type="dxa"/>
            <w:vAlign w:val="center"/>
          </w:tcPr>
          <w:p>
            <w:pPr>
              <w:pStyle w:val="14"/>
            </w:pPr>
            <w:r>
              <w:t>满足教学需求</w:t>
            </w:r>
          </w:p>
        </w:tc>
        <w:tc>
          <w:tcPr>
            <w:tcW w:w="2551" w:type="dxa"/>
            <w:vAlign w:val="center"/>
          </w:tcPr>
          <w:p>
            <w:pPr>
              <w:pStyle w:val="14"/>
            </w:pPr>
            <w:r>
              <w:t>≥1全部完成</w:t>
            </w:r>
          </w:p>
        </w:tc>
        <w:tc>
          <w:tcPr>
            <w:tcW w:w="2268" w:type="dxa"/>
            <w:vAlign w:val="center"/>
          </w:tcPr>
          <w:p>
            <w:pPr>
              <w:pStyle w:val="14"/>
            </w:pPr>
            <w:r>
              <w:t>实际完成情况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6、劳务人员医疗补贴绩效目标表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1.完成劳务人员医疗补贴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临时救助水平</w:t>
            </w:r>
          </w:p>
        </w:tc>
        <w:tc>
          <w:tcPr>
            <w:tcW w:w="2835" w:type="dxa"/>
            <w:vAlign w:val="center"/>
          </w:tcPr>
          <w:p>
            <w:pPr>
              <w:pStyle w:val="14"/>
            </w:pPr>
            <w:r>
              <w:t>临时救助水平</w:t>
            </w:r>
          </w:p>
        </w:tc>
        <w:tc>
          <w:tcPr>
            <w:tcW w:w="2551" w:type="dxa"/>
            <w:vAlign w:val="center"/>
          </w:tcPr>
          <w:p>
            <w:pPr>
              <w:pStyle w:val="14"/>
            </w:pPr>
            <w:r>
              <w:t>≥100百分比</w:t>
            </w:r>
          </w:p>
        </w:tc>
        <w:tc>
          <w:tcPr>
            <w:tcW w:w="2268" w:type="dxa"/>
            <w:vAlign w:val="center"/>
          </w:tcPr>
          <w:p>
            <w:pPr>
              <w:pStyle w:val="14"/>
            </w:pPr>
            <w:r>
              <w:t>劳务人员医疗补贴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r>
              <w:t>劳务人员医疗补贴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≥100百分比</w:t>
            </w:r>
          </w:p>
        </w:tc>
        <w:tc>
          <w:tcPr>
            <w:tcW w:w="2268" w:type="dxa"/>
            <w:vAlign w:val="center"/>
          </w:tcPr>
          <w:p>
            <w:pPr>
              <w:pStyle w:val="14"/>
            </w:pPr>
            <w:r>
              <w:t>劳务人员医疗补贴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劳务人员医疗补贴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≥100百分比</w:t>
            </w:r>
          </w:p>
        </w:tc>
        <w:tc>
          <w:tcPr>
            <w:tcW w:w="2268" w:type="dxa"/>
            <w:vAlign w:val="center"/>
          </w:tcPr>
          <w:p>
            <w:pPr>
              <w:pStyle w:val="14"/>
            </w:pPr>
            <w:r>
              <w:t>劳务人员医疗补贴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≥100百分比</w:t>
            </w:r>
          </w:p>
        </w:tc>
        <w:tc>
          <w:tcPr>
            <w:tcW w:w="2268" w:type="dxa"/>
            <w:vAlign w:val="center"/>
          </w:tcPr>
          <w:p>
            <w:pPr>
              <w:pStyle w:val="14"/>
            </w:pPr>
            <w:r>
              <w:t>劳务人员医疗补贴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≥100百分比</w:t>
            </w:r>
          </w:p>
        </w:tc>
        <w:tc>
          <w:tcPr>
            <w:tcW w:w="2268" w:type="dxa"/>
            <w:vAlign w:val="center"/>
          </w:tcPr>
          <w:p>
            <w:pPr>
              <w:pStyle w:val="14"/>
            </w:pPr>
            <w:r>
              <w:t>劳务人员医疗补贴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≥100百分比</w:t>
            </w:r>
          </w:p>
        </w:tc>
        <w:tc>
          <w:tcPr>
            <w:tcW w:w="2268" w:type="dxa"/>
            <w:vAlign w:val="center"/>
          </w:tcPr>
          <w:p>
            <w:pPr>
              <w:pStyle w:val="14"/>
            </w:pPr>
            <w:r>
              <w:t>劳务人员医疗补贴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服务对象满意比例</w:t>
            </w:r>
          </w:p>
        </w:tc>
        <w:tc>
          <w:tcPr>
            <w:tcW w:w="2835" w:type="dxa"/>
            <w:vAlign w:val="center"/>
          </w:tcPr>
          <w:p>
            <w:pPr>
              <w:pStyle w:val="14"/>
            </w:pPr>
            <w:r>
              <w:t>服务对象满意比例</w:t>
            </w:r>
          </w:p>
        </w:tc>
        <w:tc>
          <w:tcPr>
            <w:tcW w:w="2551" w:type="dxa"/>
            <w:vAlign w:val="center"/>
          </w:tcPr>
          <w:p>
            <w:pPr>
              <w:pStyle w:val="14"/>
            </w:pPr>
            <w:r>
              <w:t>≥100百分比</w:t>
            </w:r>
          </w:p>
        </w:tc>
        <w:tc>
          <w:tcPr>
            <w:tcW w:w="2268" w:type="dxa"/>
            <w:vAlign w:val="center"/>
          </w:tcPr>
          <w:p>
            <w:pPr>
              <w:pStyle w:val="14"/>
            </w:pPr>
            <w:r>
              <w:t>劳务人员医疗补贴</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7、人才市场公用经费绩效目标表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1.完成人才市场公用经费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后勤保障工作完成率</w:t>
            </w:r>
          </w:p>
        </w:tc>
        <w:tc>
          <w:tcPr>
            <w:tcW w:w="2835" w:type="dxa"/>
            <w:vAlign w:val="center"/>
          </w:tcPr>
          <w:p>
            <w:pPr>
              <w:pStyle w:val="14"/>
            </w:pPr>
            <w:r>
              <w:t>后勤保障工作完成率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运行正常运转率</w:t>
            </w:r>
          </w:p>
        </w:tc>
        <w:tc>
          <w:tcPr>
            <w:tcW w:w="2835" w:type="dxa"/>
            <w:vAlign w:val="center"/>
          </w:tcPr>
          <w:p>
            <w:pPr>
              <w:pStyle w:val="14"/>
            </w:pPr>
            <w:r>
              <w:t>运行正常运转率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建立健全长效机制</w:t>
            </w:r>
          </w:p>
        </w:tc>
        <w:tc>
          <w:tcPr>
            <w:tcW w:w="2835" w:type="dxa"/>
            <w:vAlign w:val="center"/>
          </w:tcPr>
          <w:p>
            <w:pPr>
              <w:pStyle w:val="14"/>
            </w:pPr>
            <w:r>
              <w:t>建立健全长效机制</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≥100百分比</w:t>
            </w:r>
          </w:p>
        </w:tc>
        <w:tc>
          <w:tcPr>
            <w:tcW w:w="2268" w:type="dxa"/>
            <w:vAlign w:val="center"/>
          </w:tcPr>
          <w:p>
            <w:pPr>
              <w:pStyle w:val="14"/>
            </w:pPr>
            <w:r>
              <w:t>玉人社呈（2022）27号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8、人才市场劳务派遣人员经费绩效目标表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1.完成人才市场劳务派遣人员经费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正常运转率</w:t>
            </w:r>
          </w:p>
        </w:tc>
        <w:tc>
          <w:tcPr>
            <w:tcW w:w="2835" w:type="dxa"/>
            <w:vAlign w:val="center"/>
          </w:tcPr>
          <w:p>
            <w:pPr>
              <w:pStyle w:val="14"/>
            </w:pPr>
            <w:r>
              <w:t>正常运转率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支付完成率</w:t>
            </w:r>
          </w:p>
        </w:tc>
        <w:tc>
          <w:tcPr>
            <w:tcW w:w="2835" w:type="dxa"/>
            <w:vAlign w:val="center"/>
          </w:tcPr>
          <w:p>
            <w:pPr>
              <w:pStyle w:val="14"/>
            </w:pPr>
            <w:r>
              <w:t>按时有序支付</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≥100百分比</w:t>
            </w:r>
          </w:p>
        </w:tc>
        <w:tc>
          <w:tcPr>
            <w:tcW w:w="2268" w:type="dxa"/>
            <w:vAlign w:val="center"/>
          </w:tcPr>
          <w:p>
            <w:pPr>
              <w:pStyle w:val="14"/>
            </w:pPr>
            <w:r>
              <w:t>玉人社呈（2022）27号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服务群体满意度（%）</w:t>
            </w:r>
          </w:p>
        </w:tc>
        <w:tc>
          <w:tcPr>
            <w:tcW w:w="2551" w:type="dxa"/>
            <w:vAlign w:val="center"/>
          </w:tcPr>
          <w:p>
            <w:pPr>
              <w:pStyle w:val="14"/>
            </w:pPr>
            <w:r>
              <w:t>≥100百分比</w:t>
            </w:r>
          </w:p>
        </w:tc>
        <w:tc>
          <w:tcPr>
            <w:tcW w:w="2268" w:type="dxa"/>
            <w:vAlign w:val="center"/>
          </w:tcPr>
          <w:p>
            <w:pPr>
              <w:pStyle w:val="14"/>
            </w:pPr>
            <w:r>
              <w:t>玉人社呈（2022）27号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9、事业单位招聘工作人员考试考务费绩效目标表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1.完成事业单位招聘工作人员考试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事业单位公开招聘考试完成率</w:t>
            </w:r>
          </w:p>
        </w:tc>
        <w:tc>
          <w:tcPr>
            <w:tcW w:w="2835" w:type="dxa"/>
            <w:vAlign w:val="center"/>
          </w:tcPr>
          <w:p>
            <w:pPr>
              <w:pStyle w:val="14"/>
            </w:pPr>
            <w:r>
              <w:t>事业单位公开招聘考试完成率</w:t>
            </w:r>
          </w:p>
        </w:tc>
        <w:tc>
          <w:tcPr>
            <w:tcW w:w="2551" w:type="dxa"/>
            <w:vAlign w:val="center"/>
          </w:tcPr>
          <w:p>
            <w:pPr>
              <w:pStyle w:val="14"/>
            </w:pPr>
            <w:r>
              <w:t>≥100百分比</w:t>
            </w:r>
          </w:p>
        </w:tc>
        <w:tc>
          <w:tcPr>
            <w:tcW w:w="2268" w:type="dxa"/>
            <w:vAlign w:val="center"/>
          </w:tcPr>
          <w:p>
            <w:pPr>
              <w:pStyle w:val="14"/>
            </w:pPr>
            <w:r>
              <w:t>冀价行费(2018)146号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考试顺利开展率</w:t>
            </w:r>
          </w:p>
          <w:p>
            <w:pPr>
              <w:pStyle w:val="14"/>
            </w:pPr>
          </w:p>
          <w:p>
            <w:pPr>
              <w:pStyle w:val="14"/>
            </w:pPr>
          </w:p>
        </w:tc>
        <w:tc>
          <w:tcPr>
            <w:tcW w:w="2835" w:type="dxa"/>
            <w:vAlign w:val="center"/>
          </w:tcPr>
          <w:p>
            <w:pPr>
              <w:pStyle w:val="14"/>
            </w:pPr>
            <w:r>
              <w:t>考试顺利开展率</w:t>
            </w:r>
          </w:p>
          <w:p>
            <w:pPr>
              <w:pStyle w:val="14"/>
            </w:pPr>
          </w:p>
          <w:p>
            <w:pPr>
              <w:pStyle w:val="14"/>
            </w:pPr>
          </w:p>
        </w:tc>
        <w:tc>
          <w:tcPr>
            <w:tcW w:w="2551" w:type="dxa"/>
            <w:vAlign w:val="center"/>
          </w:tcPr>
          <w:p>
            <w:pPr>
              <w:pStyle w:val="14"/>
            </w:pPr>
            <w:r>
              <w:t>≥100百分比</w:t>
            </w:r>
          </w:p>
        </w:tc>
        <w:tc>
          <w:tcPr>
            <w:tcW w:w="2268" w:type="dxa"/>
            <w:vAlign w:val="center"/>
          </w:tcPr>
          <w:p>
            <w:pPr>
              <w:pStyle w:val="14"/>
            </w:pPr>
            <w:r>
              <w:t>冀价行费(2018)146号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完成考试任务时间</w:t>
            </w:r>
          </w:p>
        </w:tc>
        <w:tc>
          <w:tcPr>
            <w:tcW w:w="2835" w:type="dxa"/>
            <w:vAlign w:val="center"/>
          </w:tcPr>
          <w:p>
            <w:pPr>
              <w:pStyle w:val="14"/>
            </w:pPr>
            <w:r>
              <w:t>完成考试任务时间</w:t>
            </w:r>
          </w:p>
        </w:tc>
        <w:tc>
          <w:tcPr>
            <w:tcW w:w="2551" w:type="dxa"/>
            <w:vAlign w:val="center"/>
          </w:tcPr>
          <w:p>
            <w:pPr>
              <w:pStyle w:val="14"/>
            </w:pPr>
            <w:r>
              <w:t>≥100百分比</w:t>
            </w:r>
          </w:p>
        </w:tc>
        <w:tc>
          <w:tcPr>
            <w:tcW w:w="2268" w:type="dxa"/>
            <w:vAlign w:val="center"/>
          </w:tcPr>
          <w:p>
            <w:pPr>
              <w:pStyle w:val="14"/>
            </w:pPr>
            <w:r>
              <w:t>冀价行费(2018)146号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考试相关支出费用</w:t>
            </w:r>
          </w:p>
          <w:p>
            <w:pPr>
              <w:pStyle w:val="14"/>
            </w:pPr>
          </w:p>
          <w:p>
            <w:pPr>
              <w:pStyle w:val="14"/>
            </w:pPr>
          </w:p>
        </w:tc>
        <w:tc>
          <w:tcPr>
            <w:tcW w:w="2835" w:type="dxa"/>
            <w:vAlign w:val="center"/>
          </w:tcPr>
          <w:p>
            <w:pPr>
              <w:pStyle w:val="14"/>
            </w:pPr>
            <w:r>
              <w:t>考试相关支出费用</w:t>
            </w:r>
          </w:p>
          <w:p>
            <w:pPr>
              <w:pStyle w:val="14"/>
            </w:pPr>
          </w:p>
          <w:p>
            <w:pPr>
              <w:pStyle w:val="14"/>
            </w:pPr>
          </w:p>
        </w:tc>
        <w:tc>
          <w:tcPr>
            <w:tcW w:w="2551" w:type="dxa"/>
            <w:vAlign w:val="center"/>
          </w:tcPr>
          <w:p>
            <w:pPr>
              <w:pStyle w:val="14"/>
            </w:pPr>
            <w:r>
              <w:t>≥100百分比</w:t>
            </w:r>
          </w:p>
        </w:tc>
        <w:tc>
          <w:tcPr>
            <w:tcW w:w="2268" w:type="dxa"/>
            <w:vAlign w:val="center"/>
          </w:tcPr>
          <w:p>
            <w:pPr>
              <w:pStyle w:val="14"/>
            </w:pPr>
            <w:r>
              <w:t>冀价行费(2018)146号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考试资金利用率</w:t>
            </w:r>
          </w:p>
        </w:tc>
        <w:tc>
          <w:tcPr>
            <w:tcW w:w="2835" w:type="dxa"/>
            <w:vAlign w:val="center"/>
          </w:tcPr>
          <w:p>
            <w:pPr>
              <w:pStyle w:val="14"/>
            </w:pPr>
            <w:r>
              <w:t>考试资金利用率</w:t>
            </w:r>
          </w:p>
        </w:tc>
        <w:tc>
          <w:tcPr>
            <w:tcW w:w="2551" w:type="dxa"/>
            <w:vAlign w:val="center"/>
          </w:tcPr>
          <w:p>
            <w:pPr>
              <w:pStyle w:val="14"/>
            </w:pPr>
            <w:r>
              <w:t>≥100百分比</w:t>
            </w:r>
          </w:p>
        </w:tc>
        <w:tc>
          <w:tcPr>
            <w:tcW w:w="2268" w:type="dxa"/>
            <w:vAlign w:val="center"/>
          </w:tcPr>
          <w:p>
            <w:pPr>
              <w:pStyle w:val="14"/>
            </w:pPr>
            <w:r>
              <w:t>冀价行费(2018)146号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完成考试工作</w:t>
            </w:r>
          </w:p>
        </w:tc>
        <w:tc>
          <w:tcPr>
            <w:tcW w:w="2835" w:type="dxa"/>
            <w:vAlign w:val="center"/>
          </w:tcPr>
          <w:p>
            <w:pPr>
              <w:pStyle w:val="14"/>
            </w:pPr>
            <w:r>
              <w:t>完成考试工作</w:t>
            </w:r>
          </w:p>
        </w:tc>
        <w:tc>
          <w:tcPr>
            <w:tcW w:w="2551" w:type="dxa"/>
            <w:vAlign w:val="center"/>
          </w:tcPr>
          <w:p>
            <w:pPr>
              <w:pStyle w:val="14"/>
            </w:pPr>
            <w:r>
              <w:t>≥100百分比</w:t>
            </w:r>
          </w:p>
        </w:tc>
        <w:tc>
          <w:tcPr>
            <w:tcW w:w="2268" w:type="dxa"/>
            <w:vAlign w:val="center"/>
          </w:tcPr>
          <w:p>
            <w:pPr>
              <w:pStyle w:val="14"/>
            </w:pPr>
            <w:r>
              <w:t>冀价行费(2018)146号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≥100百分比</w:t>
            </w:r>
          </w:p>
        </w:tc>
        <w:tc>
          <w:tcPr>
            <w:tcW w:w="2268" w:type="dxa"/>
            <w:vAlign w:val="center"/>
          </w:tcPr>
          <w:p>
            <w:pPr>
              <w:pStyle w:val="14"/>
            </w:pPr>
            <w:r>
              <w:t>冀价行费(2018)146号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≥100百分比</w:t>
            </w:r>
          </w:p>
        </w:tc>
        <w:tc>
          <w:tcPr>
            <w:tcW w:w="2268" w:type="dxa"/>
            <w:vAlign w:val="center"/>
          </w:tcPr>
          <w:p>
            <w:pPr>
              <w:pStyle w:val="14"/>
            </w:pPr>
            <w:r>
              <w:t>冀价行费(2018)146号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≥100百分比</w:t>
            </w:r>
          </w:p>
        </w:tc>
        <w:tc>
          <w:tcPr>
            <w:tcW w:w="2268" w:type="dxa"/>
            <w:vAlign w:val="center"/>
          </w:tcPr>
          <w:p>
            <w:pPr>
              <w:pStyle w:val="14"/>
            </w:pPr>
            <w:r>
              <w:t>冀价行费(2018)146号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10、网报系统第三方数字证书费绩效目标表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1.完成网报系统第三方数字证书费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年度服务部门数量</w:t>
            </w:r>
          </w:p>
        </w:tc>
        <w:tc>
          <w:tcPr>
            <w:tcW w:w="2835" w:type="dxa"/>
            <w:vAlign w:val="center"/>
          </w:tcPr>
          <w:p>
            <w:pPr>
              <w:pStyle w:val="14"/>
            </w:pPr>
            <w:r>
              <w:t>年度服务部门数量</w:t>
            </w:r>
          </w:p>
        </w:tc>
        <w:tc>
          <w:tcPr>
            <w:tcW w:w="2551" w:type="dxa"/>
            <w:vAlign w:val="center"/>
          </w:tcPr>
          <w:p>
            <w:pPr>
              <w:pStyle w:val="14"/>
            </w:pPr>
            <w:r>
              <w:t>≥100百分比</w:t>
            </w:r>
          </w:p>
        </w:tc>
        <w:tc>
          <w:tcPr>
            <w:tcW w:w="2268" w:type="dxa"/>
            <w:vAlign w:val="center"/>
          </w:tcPr>
          <w:p>
            <w:pPr>
              <w:pStyle w:val="14"/>
            </w:pPr>
            <w:r>
              <w:t>玉人社呈(2022)20号、玉财社（2022）29号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≥100百分比</w:t>
            </w:r>
          </w:p>
        </w:tc>
        <w:tc>
          <w:tcPr>
            <w:tcW w:w="2268" w:type="dxa"/>
            <w:vAlign w:val="center"/>
          </w:tcPr>
          <w:p>
            <w:pPr>
              <w:pStyle w:val="14"/>
            </w:pPr>
            <w:r>
              <w:t>玉人社呈(2022)20号、玉财社（2022）29号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业务处理及时性</w:t>
            </w:r>
          </w:p>
        </w:tc>
        <w:tc>
          <w:tcPr>
            <w:tcW w:w="2835" w:type="dxa"/>
            <w:vAlign w:val="center"/>
          </w:tcPr>
          <w:p>
            <w:pPr>
              <w:pStyle w:val="14"/>
            </w:pPr>
            <w:r>
              <w:t>业务处理及时性</w:t>
            </w:r>
          </w:p>
        </w:tc>
        <w:tc>
          <w:tcPr>
            <w:tcW w:w="2551" w:type="dxa"/>
            <w:vAlign w:val="center"/>
          </w:tcPr>
          <w:p>
            <w:pPr>
              <w:pStyle w:val="14"/>
            </w:pPr>
            <w:r>
              <w:t>≥100百分比</w:t>
            </w:r>
          </w:p>
        </w:tc>
        <w:tc>
          <w:tcPr>
            <w:tcW w:w="2268" w:type="dxa"/>
            <w:vAlign w:val="center"/>
          </w:tcPr>
          <w:p>
            <w:pPr>
              <w:pStyle w:val="14"/>
            </w:pPr>
            <w:r>
              <w:t>玉人社呈(2022)20号、玉财社（2022）29号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≥100百分比</w:t>
            </w:r>
          </w:p>
        </w:tc>
        <w:tc>
          <w:tcPr>
            <w:tcW w:w="2268" w:type="dxa"/>
            <w:vAlign w:val="center"/>
          </w:tcPr>
          <w:p>
            <w:pPr>
              <w:pStyle w:val="14"/>
            </w:pPr>
            <w:r>
              <w:t>玉人社呈(2022)20号、玉财社（2022）29号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≥100百分比</w:t>
            </w:r>
          </w:p>
        </w:tc>
        <w:tc>
          <w:tcPr>
            <w:tcW w:w="2268" w:type="dxa"/>
            <w:vAlign w:val="center"/>
          </w:tcPr>
          <w:p>
            <w:pPr>
              <w:pStyle w:val="14"/>
            </w:pPr>
            <w:r>
              <w:t>玉人社呈(2022)20号、玉财社（2022）29号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≥100百分比</w:t>
            </w:r>
          </w:p>
        </w:tc>
        <w:tc>
          <w:tcPr>
            <w:tcW w:w="2268" w:type="dxa"/>
            <w:vAlign w:val="center"/>
          </w:tcPr>
          <w:p>
            <w:pPr>
              <w:pStyle w:val="14"/>
            </w:pPr>
            <w:r>
              <w:t>玉人社呈(2022)20号、玉财社（2022）29号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≥100百分比</w:t>
            </w:r>
          </w:p>
        </w:tc>
        <w:tc>
          <w:tcPr>
            <w:tcW w:w="2268" w:type="dxa"/>
            <w:vAlign w:val="center"/>
          </w:tcPr>
          <w:p>
            <w:pPr>
              <w:pStyle w:val="14"/>
            </w:pPr>
            <w:r>
              <w:t>玉人社呈(2022)20号、玉财社（2022）29号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≥100百分比</w:t>
            </w:r>
          </w:p>
        </w:tc>
        <w:tc>
          <w:tcPr>
            <w:tcW w:w="2268" w:type="dxa"/>
            <w:vAlign w:val="center"/>
          </w:tcPr>
          <w:p>
            <w:pPr>
              <w:pStyle w:val="14"/>
            </w:pPr>
            <w:r>
              <w:t>玉人社呈(2022)20号、玉财社（2022）29号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玉人社呈(2022)20号、玉财社（2022）29号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11、专项办公费(上缴中高职称评审费)绩效目标表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1.完成上缴中高级职称评审费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职称评审数量</w:t>
            </w:r>
          </w:p>
        </w:tc>
        <w:tc>
          <w:tcPr>
            <w:tcW w:w="2835" w:type="dxa"/>
            <w:vAlign w:val="center"/>
          </w:tcPr>
          <w:p>
            <w:pPr>
              <w:pStyle w:val="14"/>
            </w:pPr>
            <w:r>
              <w:t>职称评审数量</w:t>
            </w:r>
          </w:p>
        </w:tc>
        <w:tc>
          <w:tcPr>
            <w:tcW w:w="2551" w:type="dxa"/>
            <w:vAlign w:val="center"/>
          </w:tcPr>
          <w:p>
            <w:pPr>
              <w:pStyle w:val="14"/>
            </w:pPr>
            <w:r>
              <w:t>≥100百分比</w:t>
            </w:r>
          </w:p>
        </w:tc>
        <w:tc>
          <w:tcPr>
            <w:tcW w:w="2268" w:type="dxa"/>
            <w:vAlign w:val="center"/>
          </w:tcPr>
          <w:p>
            <w:pPr>
              <w:pStyle w:val="14"/>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保质保量完成好职称评审工作</w:t>
            </w:r>
          </w:p>
        </w:tc>
        <w:tc>
          <w:tcPr>
            <w:tcW w:w="2835" w:type="dxa"/>
            <w:vAlign w:val="center"/>
          </w:tcPr>
          <w:p>
            <w:pPr>
              <w:pStyle w:val="14"/>
            </w:pPr>
            <w:r>
              <w:t>保质保量完成好职称评审工作</w:t>
            </w:r>
          </w:p>
        </w:tc>
        <w:tc>
          <w:tcPr>
            <w:tcW w:w="2551" w:type="dxa"/>
            <w:vAlign w:val="center"/>
          </w:tcPr>
          <w:p>
            <w:pPr>
              <w:pStyle w:val="14"/>
            </w:pPr>
            <w:r>
              <w:t>≥100百分比</w:t>
            </w:r>
          </w:p>
        </w:tc>
        <w:tc>
          <w:tcPr>
            <w:tcW w:w="2268" w:type="dxa"/>
            <w:vAlign w:val="center"/>
          </w:tcPr>
          <w:p>
            <w:pPr>
              <w:pStyle w:val="14"/>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完成职称申报工作</w:t>
            </w:r>
          </w:p>
        </w:tc>
        <w:tc>
          <w:tcPr>
            <w:tcW w:w="2835" w:type="dxa"/>
            <w:vAlign w:val="center"/>
          </w:tcPr>
          <w:p>
            <w:pPr>
              <w:pStyle w:val="14"/>
            </w:pPr>
            <w:r>
              <w:t>完成职称申报工作</w:t>
            </w:r>
          </w:p>
        </w:tc>
        <w:tc>
          <w:tcPr>
            <w:tcW w:w="2551" w:type="dxa"/>
            <w:vAlign w:val="center"/>
          </w:tcPr>
          <w:p>
            <w:pPr>
              <w:pStyle w:val="14"/>
            </w:pPr>
            <w:r>
              <w:t>≥100百分比</w:t>
            </w:r>
          </w:p>
        </w:tc>
        <w:tc>
          <w:tcPr>
            <w:tcW w:w="2268" w:type="dxa"/>
            <w:vAlign w:val="center"/>
          </w:tcPr>
          <w:p>
            <w:pPr>
              <w:pStyle w:val="14"/>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高级职称评审收费标准</w:t>
            </w:r>
          </w:p>
        </w:tc>
        <w:tc>
          <w:tcPr>
            <w:tcW w:w="2835" w:type="dxa"/>
            <w:vAlign w:val="center"/>
          </w:tcPr>
          <w:p>
            <w:pPr>
              <w:pStyle w:val="14"/>
            </w:pPr>
            <w:r>
              <w:t>高级职称评审收费标准</w:t>
            </w:r>
          </w:p>
        </w:tc>
        <w:tc>
          <w:tcPr>
            <w:tcW w:w="2551" w:type="dxa"/>
            <w:vAlign w:val="center"/>
          </w:tcPr>
          <w:p>
            <w:pPr>
              <w:pStyle w:val="14"/>
            </w:pPr>
            <w:r>
              <w:t>≥100百分比</w:t>
            </w:r>
          </w:p>
        </w:tc>
        <w:tc>
          <w:tcPr>
            <w:tcW w:w="2268" w:type="dxa"/>
            <w:vAlign w:val="center"/>
          </w:tcPr>
          <w:p>
            <w:pPr>
              <w:pStyle w:val="14"/>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≥100百分比</w:t>
            </w:r>
          </w:p>
        </w:tc>
        <w:tc>
          <w:tcPr>
            <w:tcW w:w="2268" w:type="dxa"/>
            <w:vAlign w:val="center"/>
          </w:tcPr>
          <w:p>
            <w:pPr>
              <w:pStyle w:val="14"/>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优化高、中、初级专业技术人才比</w:t>
            </w:r>
          </w:p>
        </w:tc>
        <w:tc>
          <w:tcPr>
            <w:tcW w:w="2835" w:type="dxa"/>
            <w:vAlign w:val="center"/>
          </w:tcPr>
          <w:p>
            <w:pPr>
              <w:pStyle w:val="14"/>
            </w:pPr>
            <w:r>
              <w:t>优化高、中、初级专业技术人才比例</w:t>
            </w:r>
          </w:p>
        </w:tc>
        <w:tc>
          <w:tcPr>
            <w:tcW w:w="2551" w:type="dxa"/>
            <w:vAlign w:val="center"/>
          </w:tcPr>
          <w:p>
            <w:pPr>
              <w:pStyle w:val="14"/>
            </w:pPr>
            <w:r>
              <w:t>≥100百分比</w:t>
            </w:r>
          </w:p>
        </w:tc>
        <w:tc>
          <w:tcPr>
            <w:tcW w:w="2268" w:type="dxa"/>
            <w:vAlign w:val="center"/>
          </w:tcPr>
          <w:p>
            <w:pPr>
              <w:pStyle w:val="14"/>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≥100百分比</w:t>
            </w:r>
          </w:p>
        </w:tc>
        <w:tc>
          <w:tcPr>
            <w:tcW w:w="2268" w:type="dxa"/>
            <w:vAlign w:val="center"/>
          </w:tcPr>
          <w:p>
            <w:pPr>
              <w:pStyle w:val="14"/>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w:t>
            </w:r>
          </w:p>
        </w:tc>
        <w:tc>
          <w:tcPr>
            <w:tcW w:w="2835" w:type="dxa"/>
            <w:vAlign w:val="center"/>
          </w:tcPr>
          <w:p>
            <w:pPr>
              <w:pStyle w:val="14"/>
            </w:pPr>
            <w:r>
              <w:t>项目持续发挥作用</w:t>
            </w:r>
          </w:p>
        </w:tc>
        <w:tc>
          <w:tcPr>
            <w:tcW w:w="2551" w:type="dxa"/>
            <w:vAlign w:val="center"/>
          </w:tcPr>
          <w:p>
            <w:pPr>
              <w:pStyle w:val="14"/>
            </w:pPr>
            <w:r>
              <w:t>≥100百分比</w:t>
            </w:r>
          </w:p>
        </w:tc>
        <w:tc>
          <w:tcPr>
            <w:tcW w:w="2268" w:type="dxa"/>
            <w:vAlign w:val="center"/>
          </w:tcPr>
          <w:p>
            <w:pPr>
              <w:pStyle w:val="14"/>
            </w:pPr>
            <w:r>
              <w:t>冀价行费字(2000)第40号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服务对象满意比例</w:t>
            </w:r>
          </w:p>
        </w:tc>
        <w:tc>
          <w:tcPr>
            <w:tcW w:w="2835" w:type="dxa"/>
            <w:vAlign w:val="center"/>
          </w:tcPr>
          <w:p>
            <w:pPr>
              <w:pStyle w:val="14"/>
            </w:pPr>
            <w:r>
              <w:t>服务对象满意比例</w:t>
            </w:r>
          </w:p>
        </w:tc>
        <w:tc>
          <w:tcPr>
            <w:tcW w:w="2551" w:type="dxa"/>
            <w:vAlign w:val="center"/>
          </w:tcPr>
          <w:p>
            <w:pPr>
              <w:pStyle w:val="14"/>
            </w:pPr>
            <w:r>
              <w:t>≥100百分比</w:t>
            </w:r>
          </w:p>
        </w:tc>
        <w:tc>
          <w:tcPr>
            <w:tcW w:w="2268" w:type="dxa"/>
            <w:vAlign w:val="center"/>
          </w:tcPr>
          <w:p>
            <w:pPr>
              <w:pStyle w:val="14"/>
            </w:pPr>
            <w:r>
              <w:t>冀价行费字(2000)第40号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2023年，玉田县人力资源和社会保障局本级安排政府采购预算0.00万元。具体内容见下表。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玉田县人力资源和社会保障局本级上年末固定资产金额为4139618.42万元（详见下表）。本年度拟购置固定资产总额为0.00万元，已按要求列入政府采购预算，详见政府采购预算表。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323001玉田县人力资源和社会保障局本级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4139618.42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1230</w:t>
            </w:r>
          </w:p>
        </w:tc>
        <w:tc>
          <w:tcPr>
            <w:tcW w:w="2835" w:type="dxa"/>
            <w:vAlign w:val="center"/>
          </w:tcPr>
          <w:p>
            <w:pPr>
              <w:pStyle w:val="13"/>
            </w:pPr>
            <w:r>
              <w:t>2342303.68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113873.00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367</w:t>
            </w:r>
          </w:p>
        </w:tc>
        <w:tc>
          <w:tcPr>
            <w:tcW w:w="2835" w:type="dxa"/>
            <w:vAlign w:val="center"/>
          </w:tcPr>
          <w:p>
            <w:pPr>
              <w:pStyle w:val="13"/>
            </w:pPr>
            <w:r>
              <w:t>1683441.74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9A"/>
    <w:rsid w:val="001A4460"/>
    <w:rsid w:val="00A9769A"/>
    <w:rsid w:val="3E57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2408</Words>
  <Characters>13732</Characters>
  <Lines>114</Lines>
  <Paragraphs>32</Paragraphs>
  <TotalTime>3</TotalTime>
  <ScaleCrop>false</ScaleCrop>
  <LinksUpToDate>false</LinksUpToDate>
  <CharactersWithSpaces>16108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2025-04-23T04:11:00Z</dcterms:created>
  <dc:creator>Microsoft</dc:creator>
  <cp:lastModifiedBy>Administrator</cp:lastModifiedBy>
  <dcterms:modified xsi:type="dcterms:W3CDTF">2025-06-06T10:07:17Z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00CE7AE42729456088BEFDB446508922</vt:lpwstr>
  </property>
</Properties>
</file>