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玉田县就业服务中心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 xml:space="preserve"> 就业补助资金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本部门202</w:t>
      </w:r>
      <w:r>
        <w:rPr>
          <w:rFonts w:hint="eastAsia" w:ascii="仿宋" w:hAnsi="仿宋" w:eastAsia="仿宋"/>
          <w:sz w:val="32"/>
          <w:szCs w:val="32"/>
          <w:lang w:val="en-US" w:eastAsia="zh-CN"/>
        </w:rPr>
        <w:t>1</w:t>
      </w:r>
      <w:r>
        <w:rPr>
          <w:rFonts w:hint="eastAsia" w:ascii="仿宋" w:hAnsi="仿宋" w:eastAsia="仿宋"/>
          <w:sz w:val="32"/>
          <w:szCs w:val="32"/>
        </w:rPr>
        <w:t>年度</w:t>
      </w:r>
      <w:r>
        <w:rPr>
          <w:rFonts w:hint="eastAsia" w:ascii="仿宋" w:hAnsi="仿宋" w:eastAsia="仿宋"/>
          <w:sz w:val="32"/>
          <w:szCs w:val="32"/>
          <w:lang w:eastAsia="zh-CN"/>
        </w:rPr>
        <w:t>就业补助资金</w:t>
      </w:r>
      <w:r>
        <w:rPr>
          <w:rFonts w:hint="eastAsia" w:ascii="仿宋" w:hAnsi="仿宋" w:eastAsia="仿宋"/>
          <w:sz w:val="32"/>
          <w:szCs w:val="32"/>
        </w:rPr>
        <w:t>预算资金</w:t>
      </w:r>
      <w:r>
        <w:rPr>
          <w:rFonts w:hint="eastAsia" w:ascii="仿宋" w:hAnsi="仿宋" w:eastAsia="仿宋"/>
          <w:sz w:val="32"/>
          <w:szCs w:val="32"/>
          <w:lang w:val="en-US" w:eastAsia="zh-CN"/>
        </w:rPr>
        <w:t>2292</w:t>
      </w:r>
      <w:r>
        <w:rPr>
          <w:rFonts w:hint="eastAsia" w:ascii="仿宋" w:hAnsi="仿宋" w:eastAsia="仿宋"/>
          <w:sz w:val="32"/>
          <w:szCs w:val="32"/>
        </w:rPr>
        <w:t>万元，实际支出</w:t>
      </w:r>
      <w:r>
        <w:rPr>
          <w:rFonts w:hint="eastAsia" w:ascii="仿宋" w:hAnsi="仿宋" w:eastAsia="仿宋"/>
          <w:sz w:val="32"/>
          <w:szCs w:val="32"/>
          <w:lang w:val="en-US" w:eastAsia="zh-CN"/>
        </w:rPr>
        <w:t>2603.88</w:t>
      </w:r>
      <w:r>
        <w:rPr>
          <w:rFonts w:hint="eastAsia" w:ascii="仿宋" w:hAnsi="仿宋" w:eastAsia="仿宋"/>
          <w:sz w:val="32"/>
          <w:szCs w:val="32"/>
        </w:rPr>
        <w:t>万元，</w:t>
      </w:r>
      <w:r>
        <w:rPr>
          <w:rFonts w:hint="eastAsia" w:ascii="仿宋" w:hAnsi="仿宋" w:eastAsia="仿宋"/>
          <w:sz w:val="32"/>
          <w:szCs w:val="32"/>
          <w:lang w:eastAsia="zh-CN"/>
        </w:rPr>
        <w:t>预算执行率为1</w:t>
      </w:r>
      <w:r>
        <w:rPr>
          <w:rFonts w:hint="eastAsia" w:ascii="仿宋" w:hAnsi="仿宋" w:eastAsia="仿宋"/>
          <w:sz w:val="32"/>
          <w:szCs w:val="32"/>
          <w:lang w:val="en-US" w:eastAsia="zh-CN"/>
        </w:rPr>
        <w:t>13.61</w:t>
      </w:r>
      <w:r>
        <w:rPr>
          <w:rFonts w:hint="eastAsia" w:ascii="仿宋" w:hAnsi="仿宋" w:eastAsia="仿宋"/>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w:t>
      </w:r>
      <w:r>
        <w:rPr>
          <w:rFonts w:hint="eastAsia" w:ascii="仿宋" w:hAnsi="仿宋" w:eastAsia="仿宋"/>
          <w:sz w:val="32"/>
          <w:szCs w:val="32"/>
        </w:rPr>
        <w:t>本部门年初设定的部门整体绩效指标是：</w:t>
      </w:r>
      <w:r>
        <w:rPr>
          <w:rFonts w:ascii="仿宋" w:hAnsi="仿宋" w:eastAsia="仿宋"/>
          <w:sz w:val="32"/>
          <w:szCs w:val="32"/>
        </w:rPr>
        <w:t>促进</w:t>
      </w:r>
      <w:r>
        <w:rPr>
          <w:rFonts w:hint="eastAsia" w:ascii="仿宋" w:hAnsi="仿宋" w:eastAsia="仿宋"/>
          <w:sz w:val="32"/>
          <w:szCs w:val="32"/>
        </w:rPr>
        <w:t>我县</w:t>
      </w:r>
      <w:r>
        <w:rPr>
          <w:rFonts w:ascii="仿宋" w:hAnsi="仿宋" w:eastAsia="仿宋"/>
          <w:sz w:val="32"/>
          <w:szCs w:val="32"/>
        </w:rPr>
        <w:t>失业人员再就业，</w:t>
      </w:r>
      <w:r>
        <w:rPr>
          <w:rFonts w:hint="eastAsia" w:ascii="仿宋" w:hAnsi="仿宋" w:eastAsia="仿宋"/>
          <w:sz w:val="32"/>
          <w:szCs w:val="32"/>
        </w:rPr>
        <w:t>促进农村劳动力</w:t>
      </w:r>
      <w:r>
        <w:rPr>
          <w:rFonts w:ascii="仿宋" w:hAnsi="仿宋" w:eastAsia="仿宋"/>
          <w:sz w:val="32"/>
          <w:szCs w:val="32"/>
        </w:rPr>
        <w:t>转移</w:t>
      </w:r>
      <w:r>
        <w:rPr>
          <w:rFonts w:hint="eastAsia" w:ascii="仿宋" w:hAnsi="仿宋" w:eastAsia="仿宋"/>
          <w:sz w:val="32"/>
          <w:szCs w:val="32"/>
        </w:rPr>
        <w:t>就业</w:t>
      </w:r>
      <w:r>
        <w:rPr>
          <w:rFonts w:ascii="仿宋" w:hAnsi="仿宋" w:eastAsia="仿宋"/>
          <w:sz w:val="32"/>
          <w:szCs w:val="32"/>
        </w:rPr>
        <w:t>，保持</w:t>
      </w:r>
      <w:r>
        <w:rPr>
          <w:rFonts w:hint="eastAsia" w:ascii="仿宋" w:hAnsi="仿宋" w:eastAsia="仿宋"/>
          <w:sz w:val="32"/>
          <w:szCs w:val="32"/>
        </w:rPr>
        <w:t>我县</w:t>
      </w:r>
      <w:r>
        <w:rPr>
          <w:rFonts w:ascii="仿宋" w:hAnsi="仿宋" w:eastAsia="仿宋"/>
          <w:sz w:val="32"/>
          <w:szCs w:val="32"/>
        </w:rPr>
        <w:t>就业形势的基本稳定</w:t>
      </w:r>
      <w:r>
        <w:rPr>
          <w:rFonts w:hint="eastAsia" w:ascii="仿宋" w:hAnsi="仿宋" w:eastAsia="仿宋"/>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adjustRightInd w:val="0"/>
        <w:snapToGrid w:val="0"/>
        <w:spacing w:line="540" w:lineRule="exact"/>
        <w:ind w:firstLine="640" w:firstLineChars="200"/>
        <w:rPr>
          <w:rFonts w:ascii="仿宋" w:hAnsi="仿宋" w:eastAsia="仿宋"/>
          <w:sz w:val="32"/>
          <w:szCs w:val="32"/>
        </w:rPr>
      </w:pPr>
      <w:r>
        <w:rPr>
          <w:rFonts w:hint="eastAsia" w:ascii="仿宋" w:hAnsi="仿宋" w:eastAsia="仿宋"/>
          <w:sz w:val="32"/>
          <w:szCs w:val="32"/>
        </w:rPr>
        <w:t>本次绩效评价项目</w:t>
      </w:r>
      <w:r>
        <w:rPr>
          <w:rFonts w:hint="eastAsia" w:ascii="仿宋" w:hAnsi="仿宋" w:eastAsia="仿宋"/>
          <w:sz w:val="32"/>
          <w:szCs w:val="32"/>
          <w:lang w:val="en-US" w:eastAsia="zh-CN"/>
        </w:rPr>
        <w:t>1</w:t>
      </w:r>
      <w:r>
        <w:rPr>
          <w:rFonts w:hint="eastAsia" w:ascii="仿宋" w:hAnsi="仿宋" w:eastAsia="仿宋"/>
          <w:sz w:val="32"/>
          <w:szCs w:val="32"/>
        </w:rPr>
        <w:t>个，占部门项目总数的100%，涉及金额</w:t>
      </w:r>
      <w:r>
        <w:rPr>
          <w:rFonts w:hint="eastAsia" w:ascii="仿宋" w:hAnsi="仿宋" w:eastAsia="仿宋"/>
          <w:sz w:val="32"/>
          <w:szCs w:val="32"/>
          <w:lang w:val="en-US" w:eastAsia="zh-CN"/>
        </w:rPr>
        <w:t>2603.88</w:t>
      </w:r>
      <w:r>
        <w:rPr>
          <w:rFonts w:hint="eastAsia" w:ascii="仿宋" w:hAnsi="仿宋" w:eastAsia="仿宋"/>
          <w:sz w:val="32"/>
          <w:szCs w:val="32"/>
        </w:rPr>
        <w:t>万元。采取成立本部门绩效自评工作组的形式，本着客观、公正、公开的原则开展自评工作，所有项目的绩效自评均设计了合理、明晰、可考核的、关键性产出指标和效果指标。自评结果真实可靠。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540" w:lineRule="exact"/>
        <w:ind w:firstLine="640" w:firstLineChars="200"/>
        <w:rPr>
          <w:rFonts w:ascii="方正仿宋_GBK" w:hAnsi="方正仿宋_GBK" w:eastAsia="方正仿宋_GBK" w:cs="方正仿宋_GBK"/>
          <w:b/>
          <w:sz w:val="32"/>
          <w:szCs w:val="32"/>
        </w:rPr>
      </w:pPr>
      <w:bookmarkStart w:id="0" w:name="_GoBack"/>
      <w:r>
        <w:rPr>
          <w:rFonts w:hint="eastAsia" w:ascii="仿宋" w:hAnsi="仿宋" w:eastAsia="仿宋"/>
          <w:color w:val="333333"/>
          <w:sz w:val="32"/>
          <w:szCs w:val="32"/>
          <w:shd w:val="clear" w:color="auto" w:fill="FFFFFF"/>
          <w:lang w:val="en-US" w:eastAsia="zh-CN"/>
        </w:rPr>
        <w:t>1.</w:t>
      </w:r>
      <w:r>
        <w:rPr>
          <w:rFonts w:hint="eastAsia" w:ascii="仿宋" w:hAnsi="仿宋" w:eastAsia="仿宋"/>
          <w:color w:val="333333"/>
          <w:sz w:val="32"/>
          <w:szCs w:val="32"/>
          <w:shd w:val="clear" w:color="auto" w:fill="FFFFFF"/>
          <w:lang w:eastAsia="zh-CN"/>
        </w:rPr>
        <w:t>全年</w:t>
      </w:r>
      <w:r>
        <w:rPr>
          <w:rFonts w:hint="eastAsia" w:ascii="仿宋" w:hAnsi="仿宋" w:eastAsia="仿宋"/>
          <w:color w:val="333333"/>
          <w:sz w:val="32"/>
          <w:szCs w:val="32"/>
          <w:shd w:val="clear" w:color="auto" w:fill="FFFFFF"/>
        </w:rPr>
        <w:t>城镇新增就业、失业人员再就业、就业困难人员再就业分别完成</w:t>
      </w:r>
      <w:r>
        <w:rPr>
          <w:rFonts w:hint="eastAsia" w:ascii="仿宋" w:hAnsi="仿宋" w:eastAsia="仿宋"/>
          <w:color w:val="333333"/>
          <w:sz w:val="32"/>
          <w:szCs w:val="32"/>
          <w:shd w:val="clear" w:color="auto" w:fill="FFFFFF"/>
          <w:lang w:val="en-US" w:eastAsia="zh-CN"/>
        </w:rPr>
        <w:t>7834</w:t>
      </w:r>
      <w:r>
        <w:rPr>
          <w:rFonts w:hint="eastAsia" w:ascii="仿宋" w:hAnsi="仿宋" w:eastAsia="仿宋"/>
          <w:color w:val="333333"/>
          <w:sz w:val="32"/>
          <w:szCs w:val="32"/>
          <w:shd w:val="clear" w:color="auto" w:fill="FFFFFF"/>
        </w:rPr>
        <w:t>人、1</w:t>
      </w:r>
      <w:r>
        <w:rPr>
          <w:rFonts w:hint="eastAsia" w:ascii="仿宋" w:hAnsi="仿宋" w:eastAsia="仿宋"/>
          <w:color w:val="333333"/>
          <w:sz w:val="32"/>
          <w:szCs w:val="32"/>
          <w:shd w:val="clear" w:color="auto" w:fill="FFFFFF"/>
          <w:lang w:val="en-US" w:eastAsia="zh-CN"/>
        </w:rPr>
        <w:t>887</w:t>
      </w:r>
      <w:r>
        <w:rPr>
          <w:rFonts w:hint="eastAsia" w:ascii="仿宋" w:hAnsi="仿宋" w:eastAsia="仿宋"/>
          <w:color w:val="333333"/>
          <w:sz w:val="32"/>
          <w:szCs w:val="32"/>
          <w:shd w:val="clear" w:color="auto" w:fill="FFFFFF"/>
        </w:rPr>
        <w:t>人、</w:t>
      </w:r>
      <w:r>
        <w:rPr>
          <w:rFonts w:hint="eastAsia" w:ascii="仿宋" w:hAnsi="仿宋" w:eastAsia="仿宋"/>
          <w:color w:val="333333"/>
          <w:sz w:val="32"/>
          <w:szCs w:val="32"/>
          <w:shd w:val="clear" w:color="auto" w:fill="FFFFFF"/>
          <w:lang w:val="en-US" w:eastAsia="zh-CN"/>
        </w:rPr>
        <w:t>717</w:t>
      </w:r>
      <w:r>
        <w:rPr>
          <w:rFonts w:hint="eastAsia" w:ascii="仿宋" w:hAnsi="仿宋" w:eastAsia="仿宋"/>
          <w:color w:val="333333"/>
          <w:sz w:val="32"/>
          <w:szCs w:val="32"/>
          <w:shd w:val="clear" w:color="auto" w:fill="FFFFFF"/>
        </w:rPr>
        <w:t>人，指标完成率分别为100.</w:t>
      </w:r>
      <w:r>
        <w:rPr>
          <w:rFonts w:hint="eastAsia" w:ascii="仿宋" w:hAnsi="仿宋" w:eastAsia="仿宋"/>
          <w:color w:val="333333"/>
          <w:sz w:val="32"/>
          <w:szCs w:val="32"/>
          <w:shd w:val="clear" w:color="auto" w:fill="FFFFFF"/>
          <w:lang w:val="en-US" w:eastAsia="zh-CN"/>
        </w:rPr>
        <w:t>7</w:t>
      </w:r>
      <w:r>
        <w:rPr>
          <w:rFonts w:hint="eastAsia" w:ascii="仿宋" w:hAnsi="仿宋" w:eastAsia="仿宋"/>
          <w:color w:val="333333"/>
          <w:sz w:val="32"/>
          <w:szCs w:val="32"/>
          <w:shd w:val="clear" w:color="auto" w:fill="FFFFFF"/>
        </w:rPr>
        <w:t>%、1</w:t>
      </w:r>
      <w:r>
        <w:rPr>
          <w:rFonts w:hint="eastAsia" w:ascii="仿宋" w:hAnsi="仿宋" w:eastAsia="仿宋"/>
          <w:color w:val="333333"/>
          <w:sz w:val="32"/>
          <w:szCs w:val="32"/>
          <w:shd w:val="clear" w:color="auto" w:fill="FFFFFF"/>
          <w:lang w:val="en-US" w:eastAsia="zh-CN"/>
        </w:rPr>
        <w:t>15.1</w:t>
      </w:r>
      <w:r>
        <w:rPr>
          <w:rFonts w:hint="eastAsia" w:ascii="仿宋" w:hAnsi="仿宋" w:eastAsia="仿宋"/>
          <w:color w:val="333333"/>
          <w:sz w:val="32"/>
          <w:szCs w:val="32"/>
          <w:shd w:val="clear" w:color="auto" w:fill="FFFFFF"/>
        </w:rPr>
        <w:t>%、1</w:t>
      </w:r>
      <w:r>
        <w:rPr>
          <w:rFonts w:hint="eastAsia" w:ascii="仿宋" w:hAnsi="仿宋" w:eastAsia="仿宋"/>
          <w:color w:val="333333"/>
          <w:sz w:val="32"/>
          <w:szCs w:val="32"/>
          <w:shd w:val="clear" w:color="auto" w:fill="FFFFFF"/>
          <w:lang w:val="en-US" w:eastAsia="zh-CN"/>
        </w:rPr>
        <w:t>13.8</w:t>
      </w:r>
      <w:r>
        <w:rPr>
          <w:rFonts w:hint="eastAsia" w:ascii="仿宋" w:hAnsi="仿宋" w:eastAsia="仿宋"/>
          <w:color w:val="333333"/>
          <w:sz w:val="32"/>
          <w:szCs w:val="32"/>
          <w:shd w:val="clear" w:color="auto" w:fill="FFFFFF"/>
        </w:rPr>
        <w:t>%。农村劳动力转移就业5</w:t>
      </w:r>
      <w:r>
        <w:rPr>
          <w:rFonts w:hint="eastAsia" w:ascii="仿宋" w:hAnsi="仿宋" w:eastAsia="仿宋"/>
          <w:color w:val="333333"/>
          <w:sz w:val="32"/>
          <w:szCs w:val="32"/>
          <w:shd w:val="clear" w:color="auto" w:fill="FFFFFF"/>
          <w:lang w:val="en-US" w:eastAsia="zh-CN"/>
        </w:rPr>
        <w:t>274</w:t>
      </w:r>
      <w:r>
        <w:rPr>
          <w:rFonts w:hint="eastAsia" w:ascii="仿宋" w:hAnsi="仿宋" w:eastAsia="仿宋"/>
          <w:color w:val="333333"/>
          <w:sz w:val="32"/>
          <w:szCs w:val="32"/>
          <w:shd w:val="clear" w:color="auto" w:fill="FFFFFF"/>
        </w:rPr>
        <w:t>人，指标完成率为10</w:t>
      </w:r>
      <w:r>
        <w:rPr>
          <w:rFonts w:hint="eastAsia" w:ascii="仿宋" w:hAnsi="仿宋" w:eastAsia="仿宋"/>
          <w:color w:val="333333"/>
          <w:sz w:val="32"/>
          <w:szCs w:val="32"/>
          <w:shd w:val="clear" w:color="auto" w:fill="FFFFFF"/>
          <w:lang w:val="en-US" w:eastAsia="zh-CN"/>
        </w:rPr>
        <w:t>1.4</w:t>
      </w:r>
      <w:r>
        <w:rPr>
          <w:rFonts w:hint="eastAsia" w:ascii="仿宋" w:hAnsi="仿宋" w:eastAsia="仿宋"/>
          <w:color w:val="333333"/>
          <w:sz w:val="32"/>
          <w:szCs w:val="32"/>
          <w:shd w:val="clear" w:color="auto" w:fill="FFFFFF"/>
        </w:rPr>
        <w:t>%。全县就业形势基本稳定。</w:t>
      </w:r>
    </w:p>
    <w:p>
      <w:pPr>
        <w:adjustRightInd w:val="0"/>
        <w:snapToGrid w:val="0"/>
        <w:spacing w:line="540" w:lineRule="exact"/>
        <w:ind w:firstLine="640" w:firstLineChars="200"/>
        <w:rPr>
          <w:rFonts w:ascii="仿宋" w:hAnsi="仿宋" w:eastAsia="仿宋" w:cs="仿宋"/>
          <w:sz w:val="32"/>
          <w:szCs w:val="32"/>
        </w:rPr>
      </w:pPr>
      <w:r>
        <w:rPr>
          <w:rFonts w:hint="eastAsia" w:ascii="仿宋" w:hAnsi="仿宋" w:eastAsia="仿宋" w:cs="方正仿宋_GBK"/>
          <w:sz w:val="32"/>
          <w:szCs w:val="32"/>
          <w:lang w:val="en-US" w:eastAsia="zh-CN"/>
        </w:rPr>
        <w:t>2</w:t>
      </w:r>
      <w:r>
        <w:rPr>
          <w:rFonts w:hint="eastAsia" w:ascii="仿宋" w:hAnsi="仿宋" w:eastAsia="仿宋" w:cs="方正仿宋_GBK"/>
          <w:sz w:val="32"/>
          <w:szCs w:val="32"/>
        </w:rPr>
        <w:t>.</w:t>
      </w:r>
      <w:r>
        <w:rPr>
          <w:rFonts w:hint="eastAsia" w:ascii="仿宋" w:hAnsi="仿宋" w:eastAsia="仿宋" w:cs="仿宋"/>
          <w:sz w:val="32"/>
          <w:szCs w:val="32"/>
        </w:rPr>
        <w:t>全年累计为</w:t>
      </w:r>
      <w:r>
        <w:rPr>
          <w:rFonts w:hint="eastAsia" w:ascii="仿宋" w:hAnsi="仿宋" w:eastAsia="仿宋" w:cs="仿宋"/>
          <w:sz w:val="32"/>
          <w:szCs w:val="32"/>
          <w:lang w:val="en-US" w:eastAsia="zh-CN"/>
        </w:rPr>
        <w:t>55</w:t>
      </w:r>
      <w:r>
        <w:rPr>
          <w:rFonts w:hint="eastAsia" w:ascii="仿宋" w:hAnsi="仿宋" w:eastAsia="仿宋" w:cs="仿宋"/>
          <w:sz w:val="32"/>
          <w:szCs w:val="32"/>
        </w:rPr>
        <w:t>人提供贷款</w:t>
      </w:r>
      <w:r>
        <w:rPr>
          <w:rFonts w:hint="eastAsia" w:ascii="仿宋" w:hAnsi="仿宋" w:eastAsia="仿宋" w:cs="仿宋"/>
          <w:sz w:val="32"/>
          <w:szCs w:val="32"/>
          <w:lang w:val="en-US" w:eastAsia="zh-CN"/>
        </w:rPr>
        <w:t>882</w:t>
      </w:r>
      <w:r>
        <w:rPr>
          <w:rFonts w:hint="eastAsia" w:ascii="仿宋" w:hAnsi="仿宋" w:eastAsia="仿宋" w:cs="仿宋"/>
          <w:sz w:val="32"/>
          <w:szCs w:val="32"/>
        </w:rPr>
        <w:t>万元，为3家小微企业提供贷款</w:t>
      </w:r>
      <w:r>
        <w:rPr>
          <w:rFonts w:hint="eastAsia" w:ascii="仿宋" w:hAnsi="仿宋" w:eastAsia="仿宋" w:cs="仿宋"/>
          <w:sz w:val="32"/>
          <w:szCs w:val="32"/>
          <w:lang w:val="en-US" w:eastAsia="zh-CN"/>
        </w:rPr>
        <w:t>750</w:t>
      </w:r>
      <w:r>
        <w:rPr>
          <w:rFonts w:hint="eastAsia" w:ascii="仿宋" w:hAnsi="仿宋" w:eastAsia="仿宋" w:cs="仿宋"/>
          <w:sz w:val="32"/>
          <w:szCs w:val="32"/>
        </w:rPr>
        <w:t>万元，全年累计为</w:t>
      </w:r>
      <w:r>
        <w:rPr>
          <w:rFonts w:hint="eastAsia" w:ascii="仿宋" w:hAnsi="仿宋" w:eastAsia="仿宋" w:cs="仿宋"/>
          <w:sz w:val="32"/>
          <w:szCs w:val="32"/>
          <w:lang w:val="en-US" w:eastAsia="zh-CN"/>
        </w:rPr>
        <w:t>8021</w:t>
      </w:r>
      <w:r>
        <w:rPr>
          <w:rFonts w:hint="eastAsia" w:ascii="仿宋" w:hAnsi="仿宋" w:eastAsia="仿宋" w:cs="仿宋"/>
          <w:sz w:val="32"/>
          <w:szCs w:val="32"/>
        </w:rPr>
        <w:t>人提供创业服务，超额完成市达任务7000人的目标。</w:t>
      </w:r>
    </w:p>
    <w:bookmarkEnd w:id="0"/>
    <w:p>
      <w:pPr>
        <w:adjustRightInd w:val="0"/>
        <w:snapToGrid w:val="0"/>
        <w:spacing w:line="540" w:lineRule="exact"/>
        <w:ind w:firstLine="640" w:firstLineChars="200"/>
        <w:rPr>
          <w:rFonts w:ascii="仿宋" w:hAnsi="仿宋" w:eastAsia="仿宋" w:cs="仿宋"/>
          <w:sz w:val="32"/>
          <w:szCs w:val="32"/>
        </w:rPr>
      </w:pPr>
      <w:r>
        <w:rPr>
          <w:rFonts w:hint="eastAsia" w:ascii="仿宋" w:hAnsi="仿宋" w:eastAsia="仿宋" w:cs="方正仿宋_GBK"/>
          <w:sz w:val="32"/>
          <w:szCs w:val="32"/>
          <w:lang w:val="en-US" w:eastAsia="zh-CN"/>
        </w:rPr>
        <w:t>3</w:t>
      </w:r>
      <w:r>
        <w:rPr>
          <w:rFonts w:hint="eastAsia" w:ascii="仿宋" w:hAnsi="仿宋" w:eastAsia="仿宋" w:cs="方正仿宋_GBK"/>
          <w:sz w:val="32"/>
          <w:szCs w:val="32"/>
        </w:rPr>
        <w:t>、推进就业服务体系建设，</w:t>
      </w:r>
      <w:r>
        <w:rPr>
          <w:rFonts w:hint="eastAsia" w:ascii="仿宋" w:hAnsi="仿宋" w:eastAsia="仿宋" w:cs="仿宋"/>
          <w:sz w:val="32"/>
          <w:szCs w:val="32"/>
        </w:rPr>
        <w:t>全年共完成20个乡镇的40个村级平台建设项目。对</w:t>
      </w:r>
      <w:r>
        <w:rPr>
          <w:rFonts w:hint="eastAsia" w:ascii="仿宋" w:hAnsi="仿宋" w:eastAsia="仿宋" w:cs="仿宋"/>
          <w:sz w:val="32"/>
          <w:szCs w:val="32"/>
          <w:lang w:val="en-US" w:eastAsia="zh-CN"/>
        </w:rPr>
        <w:t>847</w:t>
      </w:r>
      <w:r>
        <w:rPr>
          <w:rFonts w:hint="eastAsia" w:ascii="仿宋" w:hAnsi="仿宋" w:eastAsia="仿宋" w:cs="仿宋"/>
          <w:sz w:val="32"/>
          <w:szCs w:val="32"/>
        </w:rPr>
        <w:t>名202</w:t>
      </w:r>
      <w:r>
        <w:rPr>
          <w:rFonts w:hint="eastAsia" w:ascii="仿宋" w:hAnsi="仿宋" w:eastAsia="仿宋" w:cs="仿宋"/>
          <w:sz w:val="32"/>
          <w:szCs w:val="32"/>
          <w:lang w:val="en-US" w:eastAsia="zh-CN"/>
        </w:rPr>
        <w:t>1</w:t>
      </w:r>
      <w:r>
        <w:rPr>
          <w:rFonts w:hint="eastAsia" w:ascii="仿宋" w:hAnsi="仿宋" w:eastAsia="仿宋" w:cs="仿宋"/>
          <w:sz w:val="32"/>
          <w:szCs w:val="32"/>
        </w:rPr>
        <w:t>年度离校高校毕业生进行就业跟踪，推荐</w:t>
      </w:r>
      <w:r>
        <w:rPr>
          <w:rFonts w:hint="eastAsia" w:ascii="仿宋" w:hAnsi="仿宋" w:eastAsia="仿宋" w:cs="仿宋"/>
          <w:sz w:val="32"/>
          <w:szCs w:val="32"/>
          <w:lang w:eastAsia="zh-CN"/>
        </w:rPr>
        <w:t>参加</w:t>
      </w:r>
      <w:r>
        <w:rPr>
          <w:rFonts w:hint="eastAsia" w:ascii="仿宋" w:hAnsi="仿宋" w:eastAsia="仿宋" w:cs="仿宋"/>
          <w:sz w:val="32"/>
          <w:szCs w:val="32"/>
        </w:rPr>
        <w:t>就业见习59</w:t>
      </w:r>
      <w:r>
        <w:rPr>
          <w:rFonts w:hint="eastAsia" w:ascii="仿宋" w:hAnsi="仿宋" w:eastAsia="仿宋" w:cs="仿宋"/>
          <w:sz w:val="32"/>
          <w:szCs w:val="32"/>
          <w:lang w:val="en-US" w:eastAsia="zh-CN"/>
        </w:rPr>
        <w:t>3</w:t>
      </w:r>
      <w:r>
        <w:rPr>
          <w:rFonts w:hint="eastAsia" w:ascii="仿宋" w:hAnsi="仿宋" w:eastAsia="仿宋" w:cs="仿宋"/>
          <w:sz w:val="32"/>
          <w:szCs w:val="32"/>
        </w:rPr>
        <w:t>人。持续开展脱贫劳动力就业跟踪服务，有劳动能力和就业意愿贫困劳动力全部实现就业。</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adjustRightInd w:val="0"/>
        <w:snapToGrid w:val="0"/>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就业服务方面，就业服务精准化仍显不足，毕业生到城乡基层就业的渠道有待进一步畅通。比如高校毕业生跟踪服务主要通过入户走访、电话回访等方式进行，这些服务方式有效但实效性差，高校毕业生配合度、认可度不高。同时高校毕业生就业创业政策知晓率有待进一步提高。</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adjustRightInd w:val="0"/>
        <w:snapToGrid w:val="0"/>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建议依托行业优势企业建立高校毕业生服务体系，提供全面、即时、精准的就业服务，使高校与人社部门数据信息更加畅通，高校毕业生与用人单位之间匹配更精准，实现对高校毕业生人力资源进行有效配置和合理使用，实现事得其才、才尽其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15217F"/>
    <w:multiLevelType w:val="singleLevel"/>
    <w:tmpl w:val="8C15217F"/>
    <w:lvl w:ilvl="0" w:tentative="0">
      <w:start w:val="3"/>
      <w:numFmt w:val="chineseCounting"/>
      <w:suff w:val="nothing"/>
      <w:lvlText w:val="%1、"/>
      <w:lvlJc w:val="left"/>
      <w:rPr>
        <w:rFonts w:hint="eastAsia"/>
      </w:rPr>
    </w:lvl>
  </w:abstractNum>
  <w:abstractNum w:abstractNumId="1">
    <w:nsid w:val="DE3543FE"/>
    <w:multiLevelType w:val="singleLevel"/>
    <w:tmpl w:val="DE3543FE"/>
    <w:lvl w:ilvl="0" w:tentative="0">
      <w:start w:val="2"/>
      <w:numFmt w:val="chineseCounting"/>
      <w:suff w:val="nothing"/>
      <w:lvlText w:val="（%1）"/>
      <w:lvlJc w:val="left"/>
      <w:rPr>
        <w:rFonts w:hint="eastAsia"/>
      </w:rPr>
    </w:lvl>
  </w:abstractNum>
  <w:abstractNum w:abstractNumId="2">
    <w:nsid w:val="E1BAC101"/>
    <w:multiLevelType w:val="singleLevel"/>
    <w:tmpl w:val="E1BAC101"/>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C3E63CB"/>
    <w:rsid w:val="0FD13331"/>
    <w:rsid w:val="15AB2FA6"/>
    <w:rsid w:val="29D403F3"/>
    <w:rsid w:val="3E9C7234"/>
    <w:rsid w:val="4595474B"/>
    <w:rsid w:val="49D67DF9"/>
    <w:rsid w:val="51D879E2"/>
    <w:rsid w:val="586B692B"/>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8</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2022-07-20T01:39:55Z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