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一、玉田县文化馆本级收支预算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356玉田县文化馆</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3865387.65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3865387.65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3865387.65</w:t>
            </w:r>
          </w:p>
        </w:tc>
        <w:tc>
          <w:tcPr>
            <w:tcW w:w="4535" w:type="dxa"/>
            <w:vAlign w:val="center"/>
          </w:tcPr>
          <w:p>
            <w:pPr>
              <w:pStyle w:val="16"/>
            </w:pPr>
            <w:r>
              <w:t>本年支出合计</w:t>
            </w:r>
          </w:p>
        </w:tc>
        <w:tc>
          <w:tcPr>
            <w:tcW w:w="2126" w:type="dxa"/>
            <w:vAlign w:val="center"/>
          </w:tcPr>
          <w:p>
            <w:pPr>
              <w:pStyle w:val="17"/>
            </w:pPr>
            <w:r>
              <w:t>3865387.65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3865387.65</w:t>
            </w:r>
          </w:p>
        </w:tc>
        <w:tc>
          <w:tcPr>
            <w:tcW w:w="4535" w:type="dxa"/>
            <w:vAlign w:val="center"/>
          </w:tcPr>
          <w:p>
            <w:pPr>
              <w:pStyle w:val="16"/>
            </w:pPr>
            <w:r>
              <w:t>支出总计</w:t>
            </w:r>
          </w:p>
        </w:tc>
        <w:tc>
          <w:tcPr>
            <w:tcW w:w="2126" w:type="dxa"/>
            <w:vAlign w:val="center"/>
          </w:tcPr>
          <w:p>
            <w:pPr>
              <w:pStyle w:val="17"/>
            </w:pPr>
            <w:r>
              <w:t>3865387.65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356玉田县文化馆</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3865387.65</w:t>
            </w:r>
          </w:p>
        </w:tc>
        <w:tc>
          <w:tcPr>
            <w:tcW w:w="1134" w:type="dxa"/>
            <w:vAlign w:val="center"/>
          </w:tcPr>
          <w:p>
            <w:pPr>
              <w:pStyle w:val="17"/>
            </w:pPr>
            <w:r>
              <w:t>3865387.65</w:t>
            </w:r>
          </w:p>
        </w:tc>
        <w:tc>
          <w:tcPr>
            <w:tcW w:w="1134" w:type="dxa"/>
            <w:vAlign w:val="center"/>
          </w:tcPr>
          <w:p>
            <w:pPr>
              <w:pStyle w:val="17"/>
            </w:pPr>
            <w:r>
              <w:t>3865387.65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3865387.65</w:t>
            </w:r>
          </w:p>
        </w:tc>
        <w:tc>
          <w:tcPr>
            <w:tcW w:w="1134" w:type="dxa"/>
            <w:vAlign w:val="center"/>
          </w:tcPr>
          <w:p>
            <w:pPr>
              <w:pStyle w:val="13"/>
            </w:pPr>
            <w:r>
              <w:t>3865387.65</w:t>
            </w:r>
          </w:p>
        </w:tc>
        <w:tc>
          <w:tcPr>
            <w:tcW w:w="1134" w:type="dxa"/>
            <w:vAlign w:val="center"/>
          </w:tcPr>
          <w:p>
            <w:pPr>
              <w:pStyle w:val="13"/>
            </w:pPr>
            <w:r>
              <w:t>3865387.65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3805387.65</w:t>
            </w:r>
          </w:p>
        </w:tc>
        <w:tc>
          <w:tcPr>
            <w:tcW w:w="1134" w:type="dxa"/>
            <w:vAlign w:val="center"/>
          </w:tcPr>
          <w:p>
            <w:pPr>
              <w:pStyle w:val="13"/>
            </w:pPr>
            <w:r>
              <w:t>3805387.65</w:t>
            </w:r>
          </w:p>
        </w:tc>
        <w:tc>
          <w:tcPr>
            <w:tcW w:w="1134" w:type="dxa"/>
            <w:vAlign w:val="center"/>
          </w:tcPr>
          <w:p>
            <w:pPr>
              <w:pStyle w:val="13"/>
            </w:pPr>
            <w:r>
              <w:t>3805387.65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3793387.65</w:t>
            </w:r>
          </w:p>
        </w:tc>
        <w:tc>
          <w:tcPr>
            <w:tcW w:w="1134" w:type="dxa"/>
            <w:vAlign w:val="center"/>
          </w:tcPr>
          <w:p>
            <w:pPr>
              <w:pStyle w:val="13"/>
            </w:pPr>
            <w:r>
              <w:t>3793387.65</w:t>
            </w:r>
          </w:p>
        </w:tc>
        <w:tc>
          <w:tcPr>
            <w:tcW w:w="1134" w:type="dxa"/>
            <w:vAlign w:val="center"/>
          </w:tcPr>
          <w:p>
            <w:pPr>
              <w:pStyle w:val="13"/>
            </w:pPr>
            <w:r>
              <w:t>3793387.65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2070111</w:t>
            </w:r>
          </w:p>
        </w:tc>
        <w:tc>
          <w:tcPr>
            <w:tcW w:w="1559" w:type="dxa"/>
            <w:vAlign w:val="center"/>
          </w:tcPr>
          <w:p>
            <w:pPr>
              <w:pStyle w:val="14"/>
            </w:pPr>
            <w:r>
              <w:t>文化创作与保护</w:t>
            </w:r>
          </w:p>
        </w:tc>
        <w:tc>
          <w:tcPr>
            <w:tcW w:w="1134" w:type="dxa"/>
            <w:vAlign w:val="center"/>
          </w:tcPr>
          <w:p>
            <w:pPr>
              <w:pStyle w:val="13"/>
            </w:pPr>
            <w:r>
              <w:t>12000.00</w:t>
            </w:r>
          </w:p>
        </w:tc>
        <w:tc>
          <w:tcPr>
            <w:tcW w:w="1134" w:type="dxa"/>
            <w:vAlign w:val="center"/>
          </w:tcPr>
          <w:p>
            <w:pPr>
              <w:pStyle w:val="13"/>
            </w:pPr>
            <w:r>
              <w:t>12000.00</w:t>
            </w:r>
          </w:p>
        </w:tc>
        <w:tc>
          <w:tcPr>
            <w:tcW w:w="1134" w:type="dxa"/>
            <w:vAlign w:val="center"/>
          </w:tcPr>
          <w:p>
            <w:pPr>
              <w:pStyle w:val="13"/>
            </w:pPr>
            <w:r>
              <w:t>12000.00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r>
              <w:t>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3865387.65</w:t>
            </w:r>
          </w:p>
        </w:tc>
        <w:tc>
          <w:tcPr>
            <w:tcW w:w="1361" w:type="dxa"/>
            <w:vAlign w:val="center"/>
          </w:tcPr>
          <w:p>
            <w:pPr>
              <w:pStyle w:val="17"/>
            </w:pPr>
            <w:r>
              <w:t>2783387.65</w:t>
            </w:r>
          </w:p>
        </w:tc>
        <w:tc>
          <w:tcPr>
            <w:tcW w:w="1361" w:type="dxa"/>
            <w:vAlign w:val="center"/>
          </w:tcPr>
          <w:p>
            <w:pPr>
              <w:pStyle w:val="17"/>
            </w:pPr>
            <w:r>
              <w:t>1082000.00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3865387.65</w:t>
            </w:r>
          </w:p>
        </w:tc>
        <w:tc>
          <w:tcPr>
            <w:tcW w:w="1361" w:type="dxa"/>
            <w:vAlign w:val="center"/>
          </w:tcPr>
          <w:p>
            <w:pPr>
              <w:pStyle w:val="13"/>
            </w:pPr>
            <w:r>
              <w:t>2783387.65</w:t>
            </w:r>
          </w:p>
        </w:tc>
        <w:tc>
          <w:tcPr>
            <w:tcW w:w="1361" w:type="dxa"/>
            <w:vAlign w:val="center"/>
          </w:tcPr>
          <w:p>
            <w:pPr>
              <w:pStyle w:val="13"/>
            </w:pPr>
            <w:r>
              <w:t>1082000.00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3805387.65</w:t>
            </w:r>
          </w:p>
        </w:tc>
        <w:tc>
          <w:tcPr>
            <w:tcW w:w="1361" w:type="dxa"/>
            <w:vAlign w:val="center"/>
          </w:tcPr>
          <w:p>
            <w:pPr>
              <w:pStyle w:val="13"/>
            </w:pPr>
            <w:r>
              <w:t>2783387.65</w:t>
            </w:r>
          </w:p>
        </w:tc>
        <w:tc>
          <w:tcPr>
            <w:tcW w:w="1361" w:type="dxa"/>
            <w:vAlign w:val="center"/>
          </w:tcPr>
          <w:p>
            <w:pPr>
              <w:pStyle w:val="13"/>
            </w:pPr>
            <w:r>
              <w:t>1022000.00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3793387.65</w:t>
            </w:r>
          </w:p>
        </w:tc>
        <w:tc>
          <w:tcPr>
            <w:tcW w:w="1361" w:type="dxa"/>
            <w:vAlign w:val="center"/>
          </w:tcPr>
          <w:p>
            <w:pPr>
              <w:pStyle w:val="13"/>
            </w:pPr>
            <w:r>
              <w:t>2783387.65</w:t>
            </w:r>
          </w:p>
        </w:tc>
        <w:tc>
          <w:tcPr>
            <w:tcW w:w="1361" w:type="dxa"/>
            <w:vAlign w:val="center"/>
          </w:tcPr>
          <w:p>
            <w:pPr>
              <w:pStyle w:val="13"/>
            </w:pPr>
            <w:r>
              <w:t>1010000.00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2070111</w:t>
            </w:r>
          </w:p>
        </w:tc>
        <w:tc>
          <w:tcPr>
            <w:tcW w:w="4535" w:type="dxa"/>
            <w:vAlign w:val="center"/>
          </w:tcPr>
          <w:p>
            <w:pPr>
              <w:pStyle w:val="14"/>
            </w:pPr>
            <w:r>
              <w:t>文化创作与保护</w:t>
            </w:r>
          </w:p>
        </w:tc>
        <w:tc>
          <w:tcPr>
            <w:tcW w:w="1361" w:type="dxa"/>
            <w:vAlign w:val="center"/>
          </w:tcPr>
          <w:p>
            <w:pPr>
              <w:pStyle w:val="13"/>
            </w:pPr>
            <w:r>
              <w:t>12000.00</w:t>
            </w:r>
          </w:p>
        </w:tc>
        <w:tc>
          <w:tcPr>
            <w:tcW w:w="1361" w:type="dxa"/>
            <w:vAlign w:val="center"/>
          </w:tcPr>
          <w:p>
            <w:pPr>
              <w:pStyle w:val="13"/>
            </w:pPr>
          </w:p>
        </w:tc>
        <w:tc>
          <w:tcPr>
            <w:tcW w:w="1361" w:type="dxa"/>
            <w:vAlign w:val="center"/>
          </w:tcPr>
          <w:p>
            <w:pPr>
              <w:pStyle w:val="13"/>
            </w:pPr>
            <w:r>
              <w:t>12000.00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r>
              <w:t>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3865387.65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3865387.65</w:t>
            </w:r>
          </w:p>
        </w:tc>
        <w:tc>
          <w:tcPr>
            <w:tcW w:w="1474" w:type="dxa"/>
            <w:vAlign w:val="center"/>
          </w:tcPr>
          <w:p>
            <w:pPr>
              <w:pStyle w:val="13"/>
            </w:pPr>
            <w:r>
              <w:t>3865387.65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3865387.65</w:t>
            </w:r>
          </w:p>
        </w:tc>
        <w:tc>
          <w:tcPr>
            <w:tcW w:w="3402" w:type="dxa"/>
            <w:vAlign w:val="center"/>
          </w:tcPr>
          <w:p>
            <w:pPr>
              <w:pStyle w:val="16"/>
            </w:pPr>
            <w:r>
              <w:t>本年支出合计</w:t>
            </w:r>
          </w:p>
        </w:tc>
        <w:tc>
          <w:tcPr>
            <w:tcW w:w="1474" w:type="dxa"/>
            <w:vAlign w:val="center"/>
          </w:tcPr>
          <w:p>
            <w:pPr>
              <w:pStyle w:val="17"/>
            </w:pPr>
            <w:r>
              <w:t>3865387.65</w:t>
            </w:r>
          </w:p>
        </w:tc>
        <w:tc>
          <w:tcPr>
            <w:tcW w:w="1474" w:type="dxa"/>
            <w:vAlign w:val="center"/>
          </w:tcPr>
          <w:p>
            <w:pPr>
              <w:pStyle w:val="17"/>
            </w:pPr>
            <w:r>
              <w:t>3865387.65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3865387.65</w:t>
            </w:r>
          </w:p>
        </w:tc>
        <w:tc>
          <w:tcPr>
            <w:tcW w:w="3402" w:type="dxa"/>
            <w:vAlign w:val="center"/>
          </w:tcPr>
          <w:p>
            <w:pPr>
              <w:pStyle w:val="16"/>
            </w:pPr>
            <w:r>
              <w:t>支出总计</w:t>
            </w:r>
          </w:p>
        </w:tc>
        <w:tc>
          <w:tcPr>
            <w:tcW w:w="1474" w:type="dxa"/>
            <w:vAlign w:val="center"/>
          </w:tcPr>
          <w:p>
            <w:pPr>
              <w:pStyle w:val="17"/>
            </w:pPr>
            <w:r>
              <w:t>3865387.65</w:t>
            </w:r>
          </w:p>
        </w:tc>
        <w:tc>
          <w:tcPr>
            <w:tcW w:w="1474" w:type="dxa"/>
            <w:vAlign w:val="center"/>
          </w:tcPr>
          <w:p>
            <w:pPr>
              <w:pStyle w:val="17"/>
            </w:pPr>
            <w:r>
              <w:t>3865387.65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3865387.65</w:t>
            </w:r>
          </w:p>
        </w:tc>
        <w:tc>
          <w:tcPr>
            <w:tcW w:w="2551" w:type="dxa"/>
            <w:vAlign w:val="center"/>
          </w:tcPr>
          <w:p>
            <w:pPr>
              <w:pStyle w:val="17"/>
            </w:pPr>
            <w:r>
              <w:t>2783387.65</w:t>
            </w:r>
          </w:p>
        </w:tc>
        <w:tc>
          <w:tcPr>
            <w:tcW w:w="2551" w:type="dxa"/>
            <w:vAlign w:val="center"/>
          </w:tcPr>
          <w:p>
            <w:pPr>
              <w:pStyle w:val="17"/>
            </w:pPr>
            <w:r>
              <w:t>1082000.00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3865387.65</w:t>
            </w:r>
          </w:p>
        </w:tc>
        <w:tc>
          <w:tcPr>
            <w:tcW w:w="2551" w:type="dxa"/>
            <w:vAlign w:val="center"/>
          </w:tcPr>
          <w:p>
            <w:pPr>
              <w:pStyle w:val="13"/>
            </w:pPr>
            <w:r>
              <w:t>2783387.65</w:t>
            </w:r>
          </w:p>
        </w:tc>
        <w:tc>
          <w:tcPr>
            <w:tcW w:w="2551" w:type="dxa"/>
            <w:vAlign w:val="center"/>
          </w:tcPr>
          <w:p>
            <w:pPr>
              <w:pStyle w:val="13"/>
            </w:pPr>
            <w:r>
              <w:t>1082000.00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3805387.65</w:t>
            </w:r>
          </w:p>
        </w:tc>
        <w:tc>
          <w:tcPr>
            <w:tcW w:w="2551" w:type="dxa"/>
            <w:vAlign w:val="center"/>
          </w:tcPr>
          <w:p>
            <w:pPr>
              <w:pStyle w:val="13"/>
            </w:pPr>
            <w:r>
              <w:t>2783387.65</w:t>
            </w:r>
          </w:p>
        </w:tc>
        <w:tc>
          <w:tcPr>
            <w:tcW w:w="2551" w:type="dxa"/>
            <w:vAlign w:val="center"/>
          </w:tcPr>
          <w:p>
            <w:pPr>
              <w:pStyle w:val="13"/>
            </w:pPr>
            <w:r>
              <w:t>1022000.00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3793387.65</w:t>
            </w:r>
          </w:p>
        </w:tc>
        <w:tc>
          <w:tcPr>
            <w:tcW w:w="2551" w:type="dxa"/>
            <w:vAlign w:val="center"/>
          </w:tcPr>
          <w:p>
            <w:pPr>
              <w:pStyle w:val="13"/>
            </w:pPr>
            <w:r>
              <w:t>2783387.65</w:t>
            </w:r>
          </w:p>
        </w:tc>
        <w:tc>
          <w:tcPr>
            <w:tcW w:w="2551" w:type="dxa"/>
            <w:vAlign w:val="center"/>
          </w:tcPr>
          <w:p>
            <w:pPr>
              <w:pStyle w:val="13"/>
            </w:pPr>
            <w:r>
              <w:t>1010000.00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2070111</w:t>
            </w:r>
          </w:p>
        </w:tc>
        <w:tc>
          <w:tcPr>
            <w:tcW w:w="4535" w:type="dxa"/>
            <w:vAlign w:val="center"/>
          </w:tcPr>
          <w:p>
            <w:pPr>
              <w:pStyle w:val="14"/>
            </w:pPr>
            <w:r>
              <w:t>文化创作与保护</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2783387.65</w:t>
            </w:r>
          </w:p>
        </w:tc>
        <w:tc>
          <w:tcPr>
            <w:tcW w:w="2551" w:type="dxa"/>
            <w:vAlign w:val="center"/>
          </w:tcPr>
          <w:p>
            <w:pPr>
              <w:pStyle w:val="17"/>
            </w:pPr>
            <w:r>
              <w:t>2410937.65</w:t>
            </w:r>
          </w:p>
        </w:tc>
        <w:tc>
          <w:tcPr>
            <w:tcW w:w="2551" w:type="dxa"/>
            <w:vAlign w:val="center"/>
          </w:tcPr>
          <w:p>
            <w:pPr>
              <w:pStyle w:val="17"/>
            </w:pPr>
            <w:r>
              <w:t>372450.00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1990934.65</w:t>
            </w:r>
          </w:p>
        </w:tc>
        <w:tc>
          <w:tcPr>
            <w:tcW w:w="2551" w:type="dxa"/>
            <w:vAlign w:val="center"/>
          </w:tcPr>
          <w:p>
            <w:pPr>
              <w:pStyle w:val="13"/>
            </w:pPr>
            <w:r>
              <w:t>1990934.65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721039.26</w:t>
            </w:r>
          </w:p>
        </w:tc>
        <w:tc>
          <w:tcPr>
            <w:tcW w:w="2551" w:type="dxa"/>
            <w:vAlign w:val="center"/>
          </w:tcPr>
          <w:p>
            <w:pPr>
              <w:pStyle w:val="13"/>
            </w:pPr>
            <w:r>
              <w:t>721039.26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69996.00</w:t>
            </w:r>
          </w:p>
        </w:tc>
        <w:tc>
          <w:tcPr>
            <w:tcW w:w="2551" w:type="dxa"/>
            <w:vAlign w:val="center"/>
          </w:tcPr>
          <w:p>
            <w:pPr>
              <w:pStyle w:val="13"/>
            </w:pPr>
            <w:r>
              <w:t>69996.00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135834.00</w:t>
            </w:r>
          </w:p>
        </w:tc>
        <w:tc>
          <w:tcPr>
            <w:tcW w:w="2551" w:type="dxa"/>
            <w:vAlign w:val="center"/>
          </w:tcPr>
          <w:p>
            <w:pPr>
              <w:pStyle w:val="13"/>
            </w:pPr>
            <w:r>
              <w:t>135834.00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432173.43</w:t>
            </w:r>
          </w:p>
        </w:tc>
        <w:tc>
          <w:tcPr>
            <w:tcW w:w="2551" w:type="dxa"/>
            <w:vAlign w:val="center"/>
          </w:tcPr>
          <w:p>
            <w:pPr>
              <w:pStyle w:val="13"/>
            </w:pPr>
            <w:r>
              <w:t>432173.43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197188.71</w:t>
            </w:r>
          </w:p>
        </w:tc>
        <w:tc>
          <w:tcPr>
            <w:tcW w:w="2551" w:type="dxa"/>
            <w:vAlign w:val="center"/>
          </w:tcPr>
          <w:p>
            <w:pPr>
              <w:pStyle w:val="13"/>
            </w:pPr>
            <w:r>
              <w:t>197188.71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82490.31</w:t>
            </w:r>
          </w:p>
        </w:tc>
        <w:tc>
          <w:tcPr>
            <w:tcW w:w="2551" w:type="dxa"/>
            <w:vAlign w:val="center"/>
          </w:tcPr>
          <w:p>
            <w:pPr>
              <w:pStyle w:val="13"/>
            </w:pPr>
            <w:r>
              <w:t>82490.31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91023.79</w:t>
            </w:r>
          </w:p>
        </w:tc>
        <w:tc>
          <w:tcPr>
            <w:tcW w:w="2551" w:type="dxa"/>
            <w:vAlign w:val="center"/>
          </w:tcPr>
          <w:p>
            <w:pPr>
              <w:pStyle w:val="13"/>
            </w:pPr>
            <w:r>
              <w:t>91023.79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108353.38</w:t>
            </w:r>
          </w:p>
        </w:tc>
        <w:tc>
          <w:tcPr>
            <w:tcW w:w="2551" w:type="dxa"/>
            <w:vAlign w:val="center"/>
          </w:tcPr>
          <w:p>
            <w:pPr>
              <w:pStyle w:val="13"/>
            </w:pPr>
            <w:r>
              <w:t>108353.38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152835.77</w:t>
            </w:r>
          </w:p>
        </w:tc>
        <w:tc>
          <w:tcPr>
            <w:tcW w:w="2551" w:type="dxa"/>
            <w:vAlign w:val="center"/>
          </w:tcPr>
          <w:p>
            <w:pPr>
              <w:pStyle w:val="13"/>
            </w:pPr>
            <w:r>
              <w:t>152835.77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372450.00</w:t>
            </w:r>
          </w:p>
        </w:tc>
        <w:tc>
          <w:tcPr>
            <w:tcW w:w="2551" w:type="dxa"/>
            <w:vAlign w:val="center"/>
          </w:tcPr>
          <w:p>
            <w:pPr>
              <w:pStyle w:val="13"/>
            </w:pPr>
          </w:p>
        </w:tc>
        <w:tc>
          <w:tcPr>
            <w:tcW w:w="2551" w:type="dxa"/>
            <w:vAlign w:val="center"/>
          </w:tcPr>
          <w:p>
            <w:pPr>
              <w:pStyle w:val="13"/>
            </w:pPr>
            <w:r>
              <w:t>372450.00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2800.00</w:t>
            </w:r>
          </w:p>
        </w:tc>
        <w:tc>
          <w:tcPr>
            <w:tcW w:w="2551" w:type="dxa"/>
            <w:vAlign w:val="center"/>
          </w:tcPr>
          <w:p>
            <w:pPr>
              <w:pStyle w:val="13"/>
            </w:pPr>
          </w:p>
        </w:tc>
        <w:tc>
          <w:tcPr>
            <w:tcW w:w="2551"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22800.00</w:t>
            </w:r>
          </w:p>
        </w:tc>
        <w:tc>
          <w:tcPr>
            <w:tcW w:w="2551" w:type="dxa"/>
            <w:vAlign w:val="center"/>
          </w:tcPr>
          <w:p>
            <w:pPr>
              <w:pStyle w:val="13"/>
            </w:pPr>
          </w:p>
        </w:tc>
        <w:tc>
          <w:tcPr>
            <w:tcW w:w="2551" w:type="dxa"/>
            <w:vAlign w:val="center"/>
          </w:tcPr>
          <w:p>
            <w:pPr>
              <w:pStyle w:val="13"/>
            </w:pPr>
            <w:r>
              <w:t>22800.00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8800.00</w:t>
            </w:r>
          </w:p>
        </w:tc>
        <w:tc>
          <w:tcPr>
            <w:tcW w:w="2551" w:type="dxa"/>
            <w:vAlign w:val="center"/>
          </w:tcPr>
          <w:p>
            <w:pPr>
              <w:pStyle w:val="13"/>
            </w:pPr>
          </w:p>
        </w:tc>
        <w:tc>
          <w:tcPr>
            <w:tcW w:w="2551" w:type="dxa"/>
            <w:vAlign w:val="center"/>
          </w:tcPr>
          <w:p>
            <w:pPr>
              <w:pStyle w:val="13"/>
            </w:pPr>
            <w:r>
              <w:t>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156000.00</w:t>
            </w:r>
          </w:p>
        </w:tc>
        <w:tc>
          <w:tcPr>
            <w:tcW w:w="2551" w:type="dxa"/>
            <w:vAlign w:val="center"/>
          </w:tcPr>
          <w:p>
            <w:pPr>
              <w:pStyle w:val="13"/>
            </w:pPr>
          </w:p>
        </w:tc>
        <w:tc>
          <w:tcPr>
            <w:tcW w:w="2551" w:type="dxa"/>
            <w:vAlign w:val="center"/>
          </w:tcPr>
          <w:p>
            <w:pPr>
              <w:pStyle w:val="13"/>
            </w:pPr>
            <w:r>
              <w:t>156000.00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25000.00</w:t>
            </w:r>
          </w:p>
        </w:tc>
        <w:tc>
          <w:tcPr>
            <w:tcW w:w="2551" w:type="dxa"/>
            <w:vAlign w:val="center"/>
          </w:tcPr>
          <w:p>
            <w:pPr>
              <w:pStyle w:val="13"/>
            </w:pPr>
          </w:p>
        </w:tc>
        <w:tc>
          <w:tcPr>
            <w:tcW w:w="2551"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700.00</w:t>
            </w:r>
          </w:p>
        </w:tc>
        <w:tc>
          <w:tcPr>
            <w:tcW w:w="2551" w:type="dxa"/>
            <w:vAlign w:val="center"/>
          </w:tcPr>
          <w:p>
            <w:pPr>
              <w:pStyle w:val="13"/>
            </w:pPr>
          </w:p>
        </w:tc>
        <w:tc>
          <w:tcPr>
            <w:tcW w:w="2551"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11200.00</w:t>
            </w:r>
          </w:p>
        </w:tc>
        <w:tc>
          <w:tcPr>
            <w:tcW w:w="2551" w:type="dxa"/>
            <w:vAlign w:val="center"/>
          </w:tcPr>
          <w:p>
            <w:pPr>
              <w:pStyle w:val="13"/>
            </w:pPr>
          </w:p>
        </w:tc>
        <w:tc>
          <w:tcPr>
            <w:tcW w:w="2551" w:type="dxa"/>
            <w:vAlign w:val="center"/>
          </w:tcPr>
          <w:p>
            <w:pPr>
              <w:pStyle w:val="13"/>
            </w:pPr>
            <w:r>
              <w:t>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27150.00</w:t>
            </w:r>
          </w:p>
        </w:tc>
        <w:tc>
          <w:tcPr>
            <w:tcW w:w="2551" w:type="dxa"/>
            <w:vAlign w:val="center"/>
          </w:tcPr>
          <w:p>
            <w:pPr>
              <w:pStyle w:val="13"/>
            </w:pPr>
          </w:p>
        </w:tc>
        <w:tc>
          <w:tcPr>
            <w:tcW w:w="2551" w:type="dxa"/>
            <w:vAlign w:val="center"/>
          </w:tcPr>
          <w:p>
            <w:pPr>
              <w:pStyle w:val="13"/>
            </w:pPr>
            <w:r>
              <w:t>27150.00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420003.00</w:t>
            </w:r>
          </w:p>
        </w:tc>
        <w:tc>
          <w:tcPr>
            <w:tcW w:w="2551" w:type="dxa"/>
            <w:vAlign w:val="center"/>
          </w:tcPr>
          <w:p>
            <w:pPr>
              <w:pStyle w:val="13"/>
            </w:pPr>
            <w:r>
              <w:t>420003.00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228912.00</w:t>
            </w:r>
          </w:p>
        </w:tc>
        <w:tc>
          <w:tcPr>
            <w:tcW w:w="2551" w:type="dxa"/>
            <w:vAlign w:val="center"/>
          </w:tcPr>
          <w:p>
            <w:pPr>
              <w:pStyle w:val="13"/>
            </w:pPr>
            <w:r>
              <w:t>228912.00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240.00</w:t>
            </w:r>
          </w:p>
        </w:tc>
        <w:tc>
          <w:tcPr>
            <w:tcW w:w="2551" w:type="dxa"/>
            <w:vAlign w:val="center"/>
          </w:tcPr>
          <w:p>
            <w:pPr>
              <w:pStyle w:val="13"/>
            </w:pPr>
            <w:r>
              <w:t>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190851.00</w:t>
            </w:r>
          </w:p>
        </w:tc>
        <w:tc>
          <w:tcPr>
            <w:tcW w:w="2551" w:type="dxa"/>
            <w:vAlign w:val="center"/>
          </w:tcPr>
          <w:p>
            <w:pPr>
              <w:pStyle w:val="13"/>
            </w:pPr>
            <w:r>
              <w:t>190851.00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356玉田县文化馆</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玉田县文化馆2023年部门预算信息公开情况说明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玉田县文化馆2023年部门预算信息公开情况说明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按照《预算法》、《地方预决算公开操作规程》和《关于进一步推进预算公开工作的实施意见》规定，现将玉田县文化馆2023年部门预算公开如下：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１、研究和指导全县党组织特别是党的基层组织建设。指导基层党组织设置，指导各级党组织按期改选换届，负责县党代会的具体组织工作。负责指导全县党员的管理教育和发展工作。</w:t>
      </w:r>
    </w:p>
    <w:p>
      <w:pPr>
        <w:pStyle w:val="19"/>
      </w:pPr>
      <w:r>
        <w:t>２、负责各级领导班子的思想作风建设。协助县委管理正副乡局级领导干部和离退休老干部工作。对镇乡、县直各部门以及县委管理的领导班子的调整、配备提出意见和建议，并负责考察和办理任免、工资待遇、退(离)休审批手续；负责党群系统股级干部的任免审批。</w:t>
      </w:r>
    </w:p>
    <w:p>
      <w:pPr>
        <w:pStyle w:val="19"/>
      </w:pPr>
      <w:r>
        <w:t>３、负责县和乡局级后备干部及妇女干部、非党干部和少数民族干部的选拔、考察、培养工作。负责对全县干部、人事、老干部工作进行宏观管理和指导。负责上级垂直管理单位领导班子及成员的协管工作。承办部分干部调配、交流及安置工作。</w:t>
      </w:r>
    </w:p>
    <w:p>
      <w:pPr>
        <w:pStyle w:val="19"/>
      </w:pPr>
      <w:r>
        <w:t>４、贯彻落实中央、省、市、县委关于组织工作和干部队伍建设的方针、政策、重要意见和措施。制定或参与制定组织、干部、人事工作的重要政策性措施和制度。</w:t>
      </w:r>
    </w:p>
    <w:p>
      <w:pPr>
        <w:pStyle w:val="19"/>
      </w:pPr>
      <w:r>
        <w:t>５、主管全县干部的教育培训工作。负责县委干部教育领导小组的日常工作。研究制定干部教育工作规划，指导、检查基层单位的干部教育和培训工作。组织乡局级干部和一定层次干部的培训。负责党员电化教育工作。</w:t>
      </w:r>
    </w:p>
    <w:p>
      <w:pPr>
        <w:pStyle w:val="19"/>
      </w:pPr>
      <w:r>
        <w:t>６、负责审查干部的政治历史情况和现实政治表现及对选拔任用干部工作进行监督。承办因公出国、出境人员的政审工作。</w:t>
      </w:r>
    </w:p>
    <w:p>
      <w:pPr>
        <w:pStyle w:val="19"/>
      </w:pPr>
      <w:r>
        <w:t>７、负责全县知识分子工作的综合协调、检查指导工作。会同有关部门研究制定我县知识分子工作的有关政策性规定。负责优秀知识分子和拔尖人才、优秀专家的选拔、管理工作。</w:t>
      </w:r>
    </w:p>
    <w:p>
      <w:pPr>
        <w:pStyle w:val="19"/>
      </w:pPr>
      <w:r>
        <w:t>８、负责全县干部档案工作的宏观管理，直接管理全县副科级以上领导干部和党群系统一般干部的档案。</w:t>
      </w:r>
    </w:p>
    <w:p>
      <w:pPr>
        <w:pStyle w:val="19"/>
      </w:pPr>
      <w:r>
        <w:t>９、负责老干部工作的宏观管理和指导，督促检查老干部政策和待遇的落实。</w:t>
      </w:r>
    </w:p>
    <w:p>
      <w:pPr>
        <w:pStyle w:val="19"/>
      </w:pPr>
      <w:r>
        <w:t>10、受理党员、干部和知识分子的申诉，接待处理有关组织、干部、知识分子工作的来信来访。</w:t>
      </w:r>
    </w:p>
    <w:p>
      <w:pPr>
        <w:pStyle w:val="19"/>
      </w:pPr>
      <w:r>
        <w:t>11、负责干部统计、党员统计、党费收缴管理和组织史资料征编工作。</w:t>
      </w:r>
    </w:p>
    <w:p>
      <w:pPr>
        <w:pStyle w:val="19"/>
      </w:pPr>
      <w:r>
        <w:t>12、负责采集、研究、预测农村人才市场动态，向社会及时提供供求信息，建立人才、技术、产品供求信息通道，优化配置全县农村人才资源。</w:t>
      </w:r>
    </w:p>
    <w:p>
      <w:pPr>
        <w:pStyle w:val="19"/>
      </w:pPr>
      <w:r>
        <w:t>13、承办县委和上级党委组织部门交办的其他工作。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玉田县文化馆本级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按照预算管理有关规定，目前我省部门预算的编制实行综合预算管理，即全部收入和支出都反映在预算中。玉田县文化馆机关及所属事业单位的收支包含在部门预算中。</w:t>
      </w:r>
    </w:p>
    <w:p>
      <w:pPr>
        <w:pStyle w:val="20"/>
      </w:pPr>
      <w:r>
        <w:t>一、收入情况</w:t>
      </w:r>
    </w:p>
    <w:p>
      <w:pPr>
        <w:pStyle w:val="20"/>
      </w:pPr>
      <w:r>
        <w:t>2023年单位预算收入3865387.65元，一般公共预算财政拨款收入2783387.65元。</w:t>
      </w:r>
    </w:p>
    <w:p>
      <w:pPr>
        <w:pStyle w:val="20"/>
      </w:pPr>
      <w:r>
        <w:t>二、支出说明</w:t>
      </w:r>
    </w:p>
    <w:p>
      <w:pPr>
        <w:pStyle w:val="20"/>
      </w:pPr>
      <w:r>
        <w:t>2023年单位预算支出3865387.65元，其中：人员经费1990934.65元、公用经费372450.00元、项目经费212000元。</w:t>
      </w:r>
    </w:p>
    <w:p>
      <w:pPr>
        <w:pStyle w:val="20"/>
      </w:pPr>
      <w:r>
        <w:t>三、比上年度增减情况</w:t>
      </w:r>
    </w:p>
    <w:p>
      <w:pPr>
        <w:pStyle w:val="20"/>
      </w:pPr>
      <w:r>
        <w:t>2023年单位收支总预算较上年增加1092157.43元。其中：人员经费支出较上年增加171059.34元、日常公用经费较上年</w:t>
      </w:r>
      <w:r>
        <w:rPr>
          <w:rFonts w:hint="eastAsia"/>
          <w:lang w:val="en-US" w:eastAsia="zh-CN"/>
        </w:rPr>
        <w:t>减少</w:t>
      </w:r>
      <w:r>
        <w:t>164013.09元。项目支出未增减。</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本部门无机关运行经费预算</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本部门无“三公”经费预算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玉田县文化馆2023年度总体绩效目标</w:t>
      </w:r>
    </w:p>
    <w:p>
      <w:pPr>
        <w:pStyle w:val="23"/>
      </w:pPr>
    </w:p>
    <w:p>
      <w:pPr>
        <w:pStyle w:val="23"/>
      </w:pPr>
      <w:r>
        <w:t>2023年度，玉田县文化馆将以国家级公共文化服务示范区创建为原动力，了解群众文化消费需求，认真对照创建任务和标准，以“让每个群众都美起来”为宗旨，完善场馆设施、加强艺术人才建设、创新免费开放服务模式，大力开展培训、展演活动，全面提升公共文化服务效能。</w:t>
      </w:r>
    </w:p>
    <w:p>
      <w:pPr>
        <w:pStyle w:val="23"/>
      </w:pPr>
      <w:r>
        <w:t>（一）、深入学习贯彻党的十九大会议精神，切实做好部门党的建设各项工作。</w:t>
      </w:r>
    </w:p>
    <w:p>
      <w:pPr>
        <w:pStyle w:val="23"/>
      </w:pPr>
      <w:r>
        <w:t>我馆将把学习党的十九大精神作为当前和今后一个时期的首要政治任务；统一思想、提高认识，团结和带领馆员奋发进取，精心谋划，扎实推进各项工作。做到党建与业务工作同部署、同落实、同考核。</w:t>
      </w:r>
    </w:p>
    <w:p>
      <w:pPr>
        <w:pStyle w:val="23"/>
      </w:pPr>
      <w:r>
        <w:t>（二）、完善总分馆制建设，协调联动、资源共享</w:t>
      </w:r>
    </w:p>
    <w:p>
      <w:pPr>
        <w:pStyle w:val="23"/>
      </w:pPr>
      <w:r>
        <w:t>1、以数字化总分馆建设为主要任务，建设数字资源平台，设计制作数字资源产品，根据公共文化示范区创建要求完善数字化设备器材，实现“订单式”“菜单式”服务。</w:t>
      </w:r>
    </w:p>
    <w:p>
      <w:pPr>
        <w:pStyle w:val="23"/>
      </w:pPr>
      <w:r>
        <w:t>2、统筹总分馆乐器、美术器材、舞蹈器材需要，力求配备充足，保障总分馆站免费开放活动有效进行。</w:t>
      </w:r>
    </w:p>
    <w:p>
      <w:pPr>
        <w:pStyle w:val="23"/>
      </w:pPr>
      <w:r>
        <w:t>3、统筹总分馆培训、展演活动需求，以本馆业务师资为基础，联合文联、教育部门建设专业培训和编导师资队伍，保质保量完成年度培训、展演任务。</w:t>
      </w:r>
    </w:p>
    <w:p>
      <w:pPr>
        <w:pStyle w:val="23"/>
      </w:pPr>
      <w:r>
        <w:t>（三）、大力加强机制建设，充分发挥服务效能</w:t>
      </w:r>
    </w:p>
    <w:p>
      <w:pPr>
        <w:pStyle w:val="23"/>
      </w:pPr>
      <w:r>
        <w:t>根据示范区创建任务要求和三级馆评估标准，进行机构改革和制度建设，新的机构组成符合服务功能需要，分工明确，各司其职且能协调联动，发挥最大工作效能。</w:t>
      </w:r>
    </w:p>
    <w:p>
      <w:pPr>
        <w:pStyle w:val="23"/>
      </w:pPr>
      <w:r>
        <w:t>（四）、开展“百姓艺术课堂”系列培训，打造艺术培训品牌。</w:t>
      </w:r>
    </w:p>
    <w:p>
      <w:pPr>
        <w:pStyle w:val="23"/>
      </w:pPr>
      <w:r>
        <w:t>继续“百姓歌声”、“百姓舞堂”、“百姓乐坊”、“百姓书画”系列艺术培训，举办“合唱指挥”、“艺术创作”大师培训班，建设“玉之田”文化志愿者艺术团（合唱、乐团），打造艺术培训品牌。</w:t>
      </w:r>
    </w:p>
    <w:p>
      <w:pPr>
        <w:pStyle w:val="23"/>
      </w:pPr>
      <w:r>
        <w:t>（五）、群众活动主题化，弘扬中华民族优秀文化和文化正能量。</w:t>
      </w:r>
    </w:p>
    <w:p>
      <w:pPr>
        <w:pStyle w:val="23"/>
      </w:pPr>
      <w:r>
        <w:t>1、“我们的节日”系列主题展演活动。</w:t>
      </w:r>
    </w:p>
    <w:p>
      <w:pPr>
        <w:pStyle w:val="23"/>
      </w:pPr>
      <w:r>
        <w:t>2、“我和我的祖国”系列主题展演活动。</w:t>
      </w:r>
    </w:p>
    <w:p>
      <w:pPr>
        <w:pStyle w:val="23"/>
      </w:pPr>
      <w:r>
        <w:t>3、“到人民中去”送文化“七进”流动展演活动。</w:t>
      </w:r>
    </w:p>
    <w:p>
      <w:pPr>
        <w:pStyle w:val="23"/>
      </w:pPr>
      <w:r>
        <w:t>（六）、依托地方特色文化资源，结合乡村振兴、文旅融合等重点工作，精制特色活动，服务“科创商贸名城，京东魅力玉田”。</w:t>
      </w:r>
    </w:p>
    <w:p>
      <w:pPr>
        <w:pStyle w:val="23"/>
      </w:pPr>
      <w:r>
        <w:t>1、通过调研采风，挖掘历史人文，素描创业典型、道德模范、文明先锋，原创特色文化产品，打造“讲好玉田故事-富丽乡村 幸福登场”综艺活动。</w:t>
      </w:r>
    </w:p>
    <w:p>
      <w:pPr>
        <w:pStyle w:val="23"/>
      </w:pPr>
      <w:r>
        <w:t>2、继续挖掘地方文化特色，制作非遗系列电视节目和文艺节目，通过课题研究、产品创新，多维宣传，促进非遗产业发展，打造地方文化名片。</w:t>
      </w:r>
    </w:p>
    <w:p>
      <w:pPr>
        <w:pStyle w:val="23"/>
      </w:pPr>
      <w:r>
        <w:t>（七）、加强培训、提升馆员专业素质</w:t>
      </w:r>
    </w:p>
    <w:p>
      <w:pPr>
        <w:pStyle w:val="23"/>
      </w:pPr>
      <w:r>
        <w:t>积极参加专业培训，通过送出去、请进来和岗位培训等多种方式，开展馆员业务学习和岗位技能培训，提高馆员业务素质和服务技能。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2023年部门职责分类绩效目标情况说明</w:t>
      </w:r>
    </w:p>
    <w:p>
      <w:pPr>
        <w:pStyle w:val="24"/>
      </w:pPr>
    </w:p>
    <w:p>
      <w:pPr>
        <w:pStyle w:val="24"/>
      </w:pPr>
      <w:r>
        <w:t>按照绩效预算编制要求，现将我单位分项绩效目标情况说明如下：</w:t>
      </w:r>
    </w:p>
    <w:p>
      <w:pPr>
        <w:pStyle w:val="24"/>
      </w:pPr>
      <w:r>
        <w:t>2023年度玉田县文化馆绩效项目包括免费开放经费20万元，非物质文化遗产专项保护补助经费1.2万元，总计21.2万元。</w:t>
      </w:r>
    </w:p>
    <w:p>
      <w:pPr>
        <w:pStyle w:val="24"/>
      </w:pPr>
      <w:r>
        <w:t>（一）、免费开放经费20万元</w:t>
      </w:r>
    </w:p>
    <w:p>
      <w:pPr>
        <w:pStyle w:val="24"/>
      </w:pPr>
      <w:r>
        <w:t>项目年初安排资金为20万元，其中中央补助12万元，省级补助2万元，县级应配套6万元。项目主要目标为2023年用于文化馆免费开放后正常运行并提供基本公共文化服务：</w:t>
      </w:r>
    </w:p>
    <w:p>
      <w:pPr>
        <w:pStyle w:val="24"/>
      </w:pPr>
      <w:r>
        <w:t>1  保障文化场馆（站）组织举办的各种公益性文化活动正常运行。</w:t>
      </w:r>
    </w:p>
    <w:p>
      <w:pPr>
        <w:pStyle w:val="24"/>
      </w:pPr>
      <w:r>
        <w:t>2提升文化场馆（站）组织举办的各种公益性活动的服务质量，维护（保养）文化设施设备。</w:t>
      </w:r>
    </w:p>
    <w:p>
      <w:pPr>
        <w:pStyle w:val="24"/>
      </w:pPr>
      <w:r>
        <w:t>资金累计支出进度12月底分别达到100%。</w:t>
      </w:r>
    </w:p>
    <w:p>
      <w:pPr>
        <w:pStyle w:val="24"/>
      </w:pPr>
      <w:r>
        <w:t>项目共设产出指标、效果指标、满意度指标三个一级指标，下设9个二、三级指标。具体为：</w:t>
      </w:r>
    </w:p>
    <w:p>
      <w:pPr>
        <w:pStyle w:val="24"/>
      </w:pPr>
      <w:r>
        <w:t>1、产出指标：</w:t>
      </w:r>
    </w:p>
    <w:p>
      <w:pPr>
        <w:pStyle w:val="24"/>
      </w:pPr>
      <w:r>
        <w:t xml:space="preserve">数量指标 补助资金到位率 一次性拨付20万元=100% </w:t>
      </w:r>
    </w:p>
    <w:p>
      <w:pPr>
        <w:pStyle w:val="24"/>
      </w:pPr>
      <w:r>
        <w:t>数量指标 组织系列文化活动数量?组织开展系列文化演出、展览、培训活动次数 &gt;=115。</w:t>
      </w:r>
    </w:p>
    <w:p>
      <w:pPr>
        <w:pStyle w:val="24"/>
      </w:pPr>
      <w:r>
        <w:t>数量指标 群众参与免费开放文化场馆（站）组织活动的人次 &gt;=8.1万</w:t>
      </w:r>
    </w:p>
    <w:p>
      <w:pPr>
        <w:pStyle w:val="24"/>
      </w:pPr>
      <w:r>
        <w:t>质量指标 举办文化活动较上年增长率 &gt;=20%</w:t>
      </w:r>
    </w:p>
    <w:p>
      <w:pPr>
        <w:pStyle w:val="24"/>
      </w:pPr>
      <w:r>
        <w:t>质量指标 群众参与人次较上年增长率 &gt;=15%</w:t>
      </w:r>
    </w:p>
    <w:p>
      <w:pPr>
        <w:pStyle w:val="24"/>
      </w:pPr>
      <w:r>
        <w:t>2、效果指标</w:t>
      </w:r>
    </w:p>
    <w:p>
      <w:pPr>
        <w:pStyle w:val="24"/>
      </w:pPr>
      <w:r>
        <w:t>经济效益指标 带动其他相关消费项目增收情况 持续</w:t>
      </w:r>
    </w:p>
    <w:p>
      <w:pPr>
        <w:pStyle w:val="24"/>
      </w:pPr>
      <w:r>
        <w:t>社会效益指标 免费开放服务水平稳步提升 长期</w:t>
      </w:r>
    </w:p>
    <w:p>
      <w:pPr>
        <w:pStyle w:val="24"/>
      </w:pPr>
      <w:r>
        <w:t xml:space="preserve">可持续影响指标免费开放文化场馆（站）正常运转 &gt;=95% </w:t>
      </w:r>
    </w:p>
    <w:p>
      <w:pPr>
        <w:pStyle w:val="24"/>
      </w:pPr>
      <w:r>
        <w:t>3、满意度指标</w:t>
      </w:r>
    </w:p>
    <w:p>
      <w:pPr>
        <w:pStyle w:val="24"/>
      </w:pPr>
      <w:r>
        <w:t>服务对象满意度指标 服务对象满意度指标 受益群众对免费开放场馆（站）服务的满意度 &gt;=90%</w:t>
      </w:r>
    </w:p>
    <w:p>
      <w:pPr>
        <w:pStyle w:val="24"/>
      </w:pPr>
      <w:r>
        <w:t>（二）、非物质文化遗产专项保护补助经费1.2万元</w:t>
      </w:r>
    </w:p>
    <w:p>
      <w:pPr>
        <w:pStyle w:val="24"/>
      </w:pPr>
      <w:r>
        <w:t>项目共设产出指标、效果指标、满意度指标三个一级指标，下设7个二、三级指标。具体为：</w:t>
      </w:r>
    </w:p>
    <w:p>
      <w:pPr>
        <w:pStyle w:val="24"/>
      </w:pPr>
      <w:r>
        <w:t>1、产出指标</w:t>
      </w:r>
    </w:p>
    <w:p>
      <w:pPr>
        <w:pStyle w:val="24"/>
      </w:pPr>
      <w:r>
        <w:t>数量指标 省级非遗代表性项目年度重点项目保护个数 &gt;=4</w:t>
      </w:r>
    </w:p>
    <w:p>
      <w:pPr>
        <w:pStyle w:val="24"/>
      </w:pPr>
      <w:r>
        <w:t>数量指标 理论研究及出版数 &gt;=4</w:t>
      </w:r>
    </w:p>
    <w:p>
      <w:pPr>
        <w:pStyle w:val="24"/>
      </w:pPr>
      <w:r>
        <w:t>质量指标 非遗传承、展示、推广活动数 &gt;=8</w:t>
      </w:r>
    </w:p>
    <w:p>
      <w:pPr>
        <w:pStyle w:val="24"/>
      </w:pPr>
      <w:r>
        <w:t>2、效益指标</w:t>
      </w:r>
    </w:p>
    <w:p>
      <w:pPr>
        <w:pStyle w:val="24"/>
      </w:pPr>
      <w:r>
        <w:t>可持续影响指标 对中华优秀传统文化影响 显著</w:t>
      </w:r>
    </w:p>
    <w:p>
      <w:pPr>
        <w:pStyle w:val="24"/>
      </w:pPr>
      <w:r>
        <w:t>可持续影响指标 促进传承人群增长 稳定增长</w:t>
      </w:r>
    </w:p>
    <w:p>
      <w:pPr>
        <w:pStyle w:val="24"/>
      </w:pPr>
      <w:r>
        <w:t>社会效益指标 非遗传承人增长率 &gt;=5%</w:t>
      </w:r>
    </w:p>
    <w:p>
      <w:pPr>
        <w:pStyle w:val="24"/>
      </w:pPr>
      <w:r>
        <w:t>3、满意度指标</w:t>
      </w:r>
    </w:p>
    <w:p>
      <w:pPr>
        <w:pStyle w:val="24"/>
      </w:pPr>
      <w:r>
        <w:t>服务对象满意度指标 社会公众对非物质文化遗产保护的满意度 &gt;=90%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实现本年度发展规划目标的保障措施</w:t>
      </w:r>
    </w:p>
    <w:p>
      <w:pPr>
        <w:pStyle w:val="25"/>
      </w:pPr>
      <w:r>
        <w:t>1、加强领导，提高认识。</w:t>
      </w:r>
    </w:p>
    <w:p>
      <w:pPr>
        <w:pStyle w:val="25"/>
      </w:pPr>
      <w:r>
        <w:t>2、认真学习上级文件精神，统一思想提高认识，严格要求，切实做好工作。</w:t>
      </w:r>
    </w:p>
    <w:p>
      <w:pPr>
        <w:pStyle w:val="25"/>
      </w:pPr>
      <w:r>
        <w:t>3、细化目标，抓好落实。结合单位实际情况逐项落实，细化支出目标，严格落实上级规定和要求，在具体工作中运用并抓好落实，把工作做到实处。</w:t>
      </w:r>
    </w:p>
    <w:p>
      <w:pPr>
        <w:pStyle w:val="25"/>
      </w:pPr>
    </w:p>
    <w:p>
      <w:pPr>
        <w:pStyle w:val="25"/>
      </w:pPr>
      <w:r>
        <w:t>2023年部门预算安排的支出内容,是我单位正常发挥的基本保证。各项经费的安排均是按照最低标准和需求进行申报的。通过这些经费的合理安排使用，将会保证全县文化场馆（站）各项工作更好地开展。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1、2023年玉田县文化馆免费开放补助资金绩效目标表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1.保障文化场馆各项活动正常运转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≥150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免费公共文化活动宣传率</w:t>
            </w:r>
          </w:p>
        </w:tc>
        <w:tc>
          <w:tcPr>
            <w:tcW w:w="2835" w:type="dxa"/>
            <w:vAlign w:val="center"/>
          </w:tcPr>
          <w:p>
            <w:pPr>
              <w:pStyle w:val="14"/>
            </w:pPr>
            <w:r>
              <w:t>免费公共文化活动宣传率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预算金额成本率</w:t>
            </w:r>
          </w:p>
        </w:tc>
        <w:tc>
          <w:tcPr>
            <w:tcW w:w="2835" w:type="dxa"/>
            <w:vAlign w:val="center"/>
          </w:tcPr>
          <w:p>
            <w:pPr>
              <w:pStyle w:val="14"/>
            </w:pPr>
            <w:r>
              <w:t>预算金额成本率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≥20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正常运转指标</w:t>
            </w:r>
          </w:p>
        </w:tc>
        <w:tc>
          <w:tcPr>
            <w:tcW w:w="2551" w:type="dxa"/>
            <w:vAlign w:val="center"/>
          </w:tcPr>
          <w:p>
            <w:pPr>
              <w:pStyle w:val="14"/>
            </w:pPr>
            <w:r>
              <w:t>≥100</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正常运转指标</w:t>
            </w:r>
          </w:p>
        </w:tc>
        <w:tc>
          <w:tcPr>
            <w:tcW w:w="2551" w:type="dxa"/>
            <w:vAlign w:val="center"/>
          </w:tcPr>
          <w:p>
            <w:pPr>
              <w:pStyle w:val="14"/>
            </w:pPr>
            <w:r>
              <w:t>持续运转</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社会公众或服务对象对的满意程度</w:t>
            </w:r>
          </w:p>
        </w:tc>
        <w:tc>
          <w:tcPr>
            <w:tcW w:w="2835" w:type="dxa"/>
            <w:vAlign w:val="center"/>
          </w:tcPr>
          <w:p>
            <w:pPr>
              <w:pStyle w:val="14"/>
            </w:pPr>
            <w:r>
              <w:t>社会公众或服务对象对的满意程度</w:t>
            </w:r>
          </w:p>
        </w:tc>
        <w:tc>
          <w:tcPr>
            <w:tcW w:w="2551" w:type="dxa"/>
            <w:vAlign w:val="center"/>
          </w:tcPr>
          <w:p>
            <w:pPr>
              <w:pStyle w:val="14"/>
            </w:pPr>
            <w:r>
              <w:t>≥95</w:t>
            </w:r>
          </w:p>
        </w:tc>
        <w:tc>
          <w:tcPr>
            <w:tcW w:w="2268" w:type="dxa"/>
            <w:vAlign w:val="center"/>
          </w:tcPr>
          <w:p>
            <w:pPr>
              <w:pStyle w:val="14"/>
            </w:pPr>
            <w:r>
              <w:t>调研报告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2、场馆活动及人员保险资金绩效目标表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1.文化馆各类活动及人员保险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年度公共文化设施免费开放时间达</w:t>
            </w:r>
          </w:p>
        </w:tc>
        <w:tc>
          <w:tcPr>
            <w:tcW w:w="2835" w:type="dxa"/>
            <w:vAlign w:val="center"/>
          </w:tcPr>
          <w:p>
            <w:pPr>
              <w:pStyle w:val="14"/>
            </w:pPr>
            <w:r>
              <w:t>年度公共文化设施免费开放时间达标率</w:t>
            </w:r>
          </w:p>
        </w:tc>
        <w:tc>
          <w:tcPr>
            <w:tcW w:w="2551" w:type="dxa"/>
            <w:vAlign w:val="center"/>
          </w:tcPr>
          <w:p>
            <w:pPr>
              <w:pStyle w:val="14"/>
            </w:pPr>
            <w:r>
              <w:t>≥100</w:t>
            </w:r>
          </w:p>
        </w:tc>
        <w:tc>
          <w:tcPr>
            <w:tcW w:w="2268" w:type="dxa"/>
            <w:vAlign w:val="center"/>
          </w:tcPr>
          <w:p>
            <w:pPr>
              <w:pStyle w:val="14"/>
            </w:pPr>
            <w:r>
              <w:t>免费开放活动方案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免费开放活动方案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经费核拨及时</w:t>
            </w:r>
          </w:p>
        </w:tc>
        <w:tc>
          <w:tcPr>
            <w:tcW w:w="2835" w:type="dxa"/>
            <w:vAlign w:val="center"/>
          </w:tcPr>
          <w:p>
            <w:pPr>
              <w:pStyle w:val="14"/>
            </w:pPr>
            <w:r>
              <w:t>经费核拨及时</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经费保证能力</w:t>
            </w:r>
          </w:p>
        </w:tc>
        <w:tc>
          <w:tcPr>
            <w:tcW w:w="2835" w:type="dxa"/>
            <w:vAlign w:val="center"/>
          </w:tcPr>
          <w:p>
            <w:pPr>
              <w:pStyle w:val="14"/>
            </w:pPr>
            <w:r>
              <w:t>经费保证能力</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项目对经济效益提升比</w:t>
            </w:r>
          </w:p>
        </w:tc>
        <w:tc>
          <w:tcPr>
            <w:tcW w:w="2835" w:type="dxa"/>
            <w:vAlign w:val="center"/>
          </w:tcPr>
          <w:p>
            <w:pPr>
              <w:pStyle w:val="14"/>
            </w:pPr>
            <w:r>
              <w:t>项目对经济效益提升比值</w:t>
            </w:r>
          </w:p>
        </w:tc>
        <w:tc>
          <w:tcPr>
            <w:tcW w:w="2551" w:type="dxa"/>
            <w:vAlign w:val="center"/>
          </w:tcPr>
          <w:p>
            <w:pPr>
              <w:pStyle w:val="14"/>
            </w:pPr>
            <w:r>
              <w:t>≥95</w:t>
            </w:r>
          </w:p>
        </w:tc>
        <w:tc>
          <w:tcPr>
            <w:tcW w:w="2268"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项目符合设计标准</w:t>
            </w:r>
          </w:p>
        </w:tc>
        <w:tc>
          <w:tcPr>
            <w:tcW w:w="2835" w:type="dxa"/>
            <w:vAlign w:val="center"/>
          </w:tcPr>
          <w:p>
            <w:pPr>
              <w:pStyle w:val="14"/>
            </w:pPr>
            <w:r>
              <w:t>项目符合设计标准</w:t>
            </w:r>
          </w:p>
        </w:tc>
        <w:tc>
          <w:tcPr>
            <w:tcW w:w="2551" w:type="dxa"/>
            <w:vAlign w:val="center"/>
          </w:tcPr>
          <w:p>
            <w:pPr>
              <w:pStyle w:val="14"/>
            </w:pPr>
            <w:r>
              <w:t>符合</w:t>
            </w:r>
          </w:p>
        </w:tc>
        <w:tc>
          <w:tcPr>
            <w:tcW w:w="2268"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w:t>
            </w:r>
          </w:p>
        </w:tc>
        <w:tc>
          <w:tcPr>
            <w:tcW w:w="2835" w:type="dxa"/>
            <w:vAlign w:val="center"/>
          </w:tcPr>
          <w:p>
            <w:pPr>
              <w:pStyle w:val="14"/>
            </w:pPr>
            <w:r>
              <w:t>监测、评价</w:t>
            </w:r>
          </w:p>
        </w:tc>
        <w:tc>
          <w:tcPr>
            <w:tcW w:w="2551" w:type="dxa"/>
            <w:vAlign w:val="center"/>
          </w:tcPr>
          <w:p>
            <w:pPr>
              <w:pStyle w:val="14"/>
            </w:pPr>
            <w:r>
              <w:t>持续关注并检测</w:t>
            </w:r>
          </w:p>
        </w:tc>
        <w:tc>
          <w:tcPr>
            <w:tcW w:w="2268"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功能恢复率</w:t>
            </w:r>
          </w:p>
        </w:tc>
        <w:tc>
          <w:tcPr>
            <w:tcW w:w="2835" w:type="dxa"/>
            <w:vAlign w:val="center"/>
          </w:tcPr>
          <w:p>
            <w:pPr>
              <w:pStyle w:val="14"/>
            </w:pPr>
            <w:r>
              <w:t>功能恢复率</w:t>
            </w:r>
          </w:p>
        </w:tc>
        <w:tc>
          <w:tcPr>
            <w:tcW w:w="2551" w:type="dxa"/>
            <w:vAlign w:val="center"/>
          </w:tcPr>
          <w:p>
            <w:pPr>
              <w:pStyle w:val="14"/>
            </w:pPr>
            <w:r>
              <w:t>≥100</w:t>
            </w:r>
          </w:p>
        </w:tc>
        <w:tc>
          <w:tcPr>
            <w:tcW w:w="2268" w:type="dxa"/>
            <w:vAlign w:val="center"/>
          </w:tcPr>
          <w:p>
            <w:pPr>
              <w:pStyle w:val="14"/>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社会公众或服务对象对的满意程度</w:t>
            </w:r>
          </w:p>
        </w:tc>
        <w:tc>
          <w:tcPr>
            <w:tcW w:w="2835" w:type="dxa"/>
            <w:vAlign w:val="center"/>
          </w:tcPr>
          <w:p>
            <w:pPr>
              <w:pStyle w:val="14"/>
            </w:pPr>
            <w:r>
              <w:t>社会公众或服务对象对的满意程度</w:t>
            </w:r>
          </w:p>
        </w:tc>
        <w:tc>
          <w:tcPr>
            <w:tcW w:w="2551" w:type="dxa"/>
            <w:vAlign w:val="center"/>
          </w:tcPr>
          <w:p>
            <w:pPr>
              <w:pStyle w:val="14"/>
            </w:pPr>
            <w:r>
              <w:t>≥98</w:t>
            </w:r>
          </w:p>
        </w:tc>
        <w:tc>
          <w:tcPr>
            <w:tcW w:w="2268" w:type="dxa"/>
            <w:vAlign w:val="center"/>
          </w:tcPr>
          <w:p>
            <w:pPr>
              <w:pStyle w:val="14"/>
            </w:pPr>
            <w:r>
              <w:t>调研报告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3、冀财教[2022]144号 2023年中央补助地方文化馆免费开放补助资金绩效目标表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1.保障文化场馆免费开放各项活动正常运转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免费开放比例</w:t>
            </w:r>
          </w:p>
        </w:tc>
        <w:tc>
          <w:tcPr>
            <w:tcW w:w="2835" w:type="dxa"/>
            <w:vAlign w:val="center"/>
          </w:tcPr>
          <w:p>
            <w:pPr>
              <w:pStyle w:val="14"/>
            </w:pPr>
            <w:r>
              <w:t>基层三馆一站免费开放运行保障经费绩效目标表</w:t>
            </w:r>
          </w:p>
        </w:tc>
        <w:tc>
          <w:tcPr>
            <w:tcW w:w="2551" w:type="dxa"/>
            <w:vAlign w:val="center"/>
          </w:tcPr>
          <w:p>
            <w:pPr>
              <w:pStyle w:val="14"/>
            </w:pPr>
            <w:r>
              <w:t>≥100%</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平均免费开放服务项目数量</w:t>
            </w:r>
          </w:p>
        </w:tc>
        <w:tc>
          <w:tcPr>
            <w:tcW w:w="2835" w:type="dxa"/>
            <w:vAlign w:val="center"/>
          </w:tcPr>
          <w:p>
            <w:pPr>
              <w:pStyle w:val="14"/>
            </w:pPr>
            <w:r>
              <w:t>基层三馆一站免费开放运行保障经费绩效目标表</w:t>
            </w:r>
          </w:p>
        </w:tc>
        <w:tc>
          <w:tcPr>
            <w:tcW w:w="2551" w:type="dxa"/>
            <w:vAlign w:val="center"/>
          </w:tcPr>
          <w:p>
            <w:pPr>
              <w:pStyle w:val="14"/>
            </w:pPr>
            <w:r>
              <w:t>≥10个</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资金补助拨付时间</w:t>
            </w:r>
          </w:p>
        </w:tc>
        <w:tc>
          <w:tcPr>
            <w:tcW w:w="2835" w:type="dxa"/>
            <w:vAlign w:val="center"/>
          </w:tcPr>
          <w:p>
            <w:pPr>
              <w:pStyle w:val="14"/>
            </w:pPr>
            <w:r>
              <w:t>基层三馆一站免费开放运行保障经费绩效目标表</w:t>
            </w:r>
          </w:p>
        </w:tc>
        <w:tc>
          <w:tcPr>
            <w:tcW w:w="2551" w:type="dxa"/>
            <w:vAlign w:val="center"/>
          </w:tcPr>
          <w:p>
            <w:pPr>
              <w:pStyle w:val="14"/>
            </w:pPr>
            <w:r>
              <w:t>月底前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服务项目资金支出比例</w:t>
            </w:r>
          </w:p>
        </w:tc>
        <w:tc>
          <w:tcPr>
            <w:tcW w:w="2835" w:type="dxa"/>
            <w:vAlign w:val="center"/>
          </w:tcPr>
          <w:p>
            <w:pPr>
              <w:pStyle w:val="14"/>
            </w:pPr>
            <w:r>
              <w:t>基层三馆一站免费开放运行保障经费绩效目标表</w:t>
            </w:r>
          </w:p>
        </w:tc>
        <w:tc>
          <w:tcPr>
            <w:tcW w:w="2551" w:type="dxa"/>
            <w:vAlign w:val="center"/>
          </w:tcPr>
          <w:p>
            <w:pPr>
              <w:pStyle w:val="14"/>
            </w:pPr>
            <w:r>
              <w:t>≥100%</w:t>
            </w:r>
          </w:p>
        </w:tc>
        <w:tc>
          <w:tcPr>
            <w:tcW w:w="2268" w:type="dxa"/>
            <w:vAlign w:val="center"/>
          </w:tcPr>
          <w:p>
            <w:pPr>
              <w:pStyle w:val="14"/>
            </w:pPr>
            <w:r>
              <w:t>资金支出计划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服务群众比例</w:t>
            </w:r>
          </w:p>
        </w:tc>
        <w:tc>
          <w:tcPr>
            <w:tcW w:w="2835" w:type="dxa"/>
            <w:vAlign w:val="center"/>
          </w:tcPr>
          <w:p>
            <w:pPr>
              <w:pStyle w:val="14"/>
            </w:pPr>
            <w:r>
              <w:t>基层三馆一站免费开放运行保障经费绩效目标表</w:t>
            </w:r>
          </w:p>
        </w:tc>
        <w:tc>
          <w:tcPr>
            <w:tcW w:w="2551" w:type="dxa"/>
            <w:vAlign w:val="center"/>
          </w:tcPr>
          <w:p>
            <w:pPr>
              <w:pStyle w:val="14"/>
            </w:pPr>
            <w:r>
              <w:t>≥100%</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持续提升</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项目持续发挥作用</w:t>
            </w:r>
          </w:p>
        </w:tc>
        <w:tc>
          <w:tcPr>
            <w:tcW w:w="2551" w:type="dxa"/>
            <w:vAlign w:val="center"/>
          </w:tcPr>
          <w:p>
            <w:pPr>
              <w:pStyle w:val="14"/>
            </w:pPr>
            <w:r>
              <w:t>稳步</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基层三馆一站免费开放运行保障经费绩效目标表</w:t>
            </w:r>
          </w:p>
        </w:tc>
        <w:tc>
          <w:tcPr>
            <w:tcW w:w="2551" w:type="dxa"/>
            <w:vAlign w:val="center"/>
          </w:tcPr>
          <w:p>
            <w:pPr>
              <w:pStyle w:val="14"/>
            </w:pPr>
            <w:r>
              <w:t>≥95%</w:t>
            </w:r>
          </w:p>
        </w:tc>
        <w:tc>
          <w:tcPr>
            <w:tcW w:w="2268" w:type="dxa"/>
            <w:vAlign w:val="center"/>
          </w:tcPr>
          <w:p>
            <w:pPr>
              <w:pStyle w:val="14"/>
            </w:pPr>
            <w:r>
              <w:t>调研报告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4、冀财教[2022]167号 2023年省级非物质文化遗产保护专项资金绩效目标表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1.省级非物质文化遗产项目剪纸（玉田剪纸）、玉田老酒酿造技艺传承与保护。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非遗培训人数</w:t>
            </w:r>
          </w:p>
        </w:tc>
        <w:tc>
          <w:tcPr>
            <w:tcW w:w="2835" w:type="dxa"/>
            <w:vAlign w:val="center"/>
          </w:tcPr>
          <w:p>
            <w:pPr>
              <w:pStyle w:val="14"/>
            </w:pPr>
            <w:r>
              <w:t>非遗培训人数</w:t>
            </w:r>
          </w:p>
        </w:tc>
        <w:tc>
          <w:tcPr>
            <w:tcW w:w="2551" w:type="dxa"/>
            <w:vAlign w:val="center"/>
          </w:tcPr>
          <w:p>
            <w:pPr>
              <w:pStyle w:val="14"/>
            </w:pPr>
            <w:r>
              <w:t>≥500人</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省级非遗项目传承人数增长率（%</w:t>
            </w:r>
          </w:p>
        </w:tc>
        <w:tc>
          <w:tcPr>
            <w:tcW w:w="2835" w:type="dxa"/>
            <w:vAlign w:val="center"/>
          </w:tcPr>
          <w:p>
            <w:pPr>
              <w:pStyle w:val="14"/>
            </w:pPr>
            <w:r>
              <w:t>省级非遗项目传承人数增长率（%）</w:t>
            </w:r>
          </w:p>
        </w:tc>
        <w:tc>
          <w:tcPr>
            <w:tcW w:w="2551" w:type="dxa"/>
            <w:vAlign w:val="center"/>
          </w:tcPr>
          <w:p>
            <w:pPr>
              <w:pStyle w:val="14"/>
            </w:pPr>
            <w:r>
              <w:t>≥5%</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资金补助拨付时间</w:t>
            </w:r>
          </w:p>
        </w:tc>
        <w:tc>
          <w:tcPr>
            <w:tcW w:w="2835" w:type="dxa"/>
            <w:vAlign w:val="center"/>
          </w:tcPr>
          <w:p>
            <w:pPr>
              <w:pStyle w:val="14"/>
            </w:pPr>
            <w:r>
              <w:t>非物质文化遗产保护专项经费绩效目标表</w:t>
            </w:r>
          </w:p>
        </w:tc>
        <w:tc>
          <w:tcPr>
            <w:tcW w:w="2551" w:type="dxa"/>
            <w:vAlign w:val="center"/>
          </w:tcPr>
          <w:p>
            <w:pPr>
              <w:pStyle w:val="14"/>
            </w:pPr>
            <w:r>
              <w:t>月底前</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服务群众比例</w:t>
            </w:r>
          </w:p>
        </w:tc>
        <w:tc>
          <w:tcPr>
            <w:tcW w:w="2835" w:type="dxa"/>
            <w:vAlign w:val="center"/>
          </w:tcPr>
          <w:p>
            <w:pPr>
              <w:pStyle w:val="14"/>
            </w:pPr>
            <w:r>
              <w:t>非物质文化遗产保护专项经费绩效目标表</w:t>
            </w:r>
          </w:p>
        </w:tc>
        <w:tc>
          <w:tcPr>
            <w:tcW w:w="2551" w:type="dxa"/>
            <w:vAlign w:val="center"/>
          </w:tcPr>
          <w:p>
            <w:pPr>
              <w:pStyle w:val="14"/>
            </w:pPr>
            <w:r>
              <w:t>≥100%</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满足</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项目发挥作用情况</w:t>
            </w:r>
          </w:p>
        </w:tc>
        <w:tc>
          <w:tcPr>
            <w:tcW w:w="2551" w:type="dxa"/>
            <w:vAlign w:val="center"/>
          </w:tcPr>
          <w:p>
            <w:pPr>
              <w:pStyle w:val="14"/>
            </w:pPr>
            <w:r>
              <w:t>发挥良好</w:t>
            </w:r>
          </w:p>
        </w:tc>
        <w:tc>
          <w:tcPr>
            <w:tcW w:w="2268" w:type="dxa"/>
            <w:vAlign w:val="center"/>
          </w:tcPr>
          <w:p>
            <w:pPr>
              <w:pStyle w:val="14"/>
            </w:pPr>
            <w:r>
              <w:t>非遗传承工作总结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非物质文化遗产保护专项经费绩效目标表</w:t>
            </w:r>
          </w:p>
        </w:tc>
        <w:tc>
          <w:tcPr>
            <w:tcW w:w="2551" w:type="dxa"/>
            <w:vAlign w:val="center"/>
          </w:tcPr>
          <w:p>
            <w:pPr>
              <w:pStyle w:val="14"/>
            </w:pPr>
            <w:r>
              <w:t>≥95%</w:t>
            </w:r>
          </w:p>
        </w:tc>
        <w:tc>
          <w:tcPr>
            <w:tcW w:w="2268" w:type="dxa"/>
            <w:vAlign w:val="center"/>
          </w:tcPr>
          <w:p>
            <w:pPr>
              <w:pStyle w:val="14"/>
            </w:pPr>
            <w:r>
              <w:t>调研报告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5、冀财教[2022]174号 2023年省级“三馆一站”免费开放补助资金绩效目标表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1.用于免费开放场馆各项活动正常运转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公共文化服务设施达标率</w:t>
            </w:r>
          </w:p>
        </w:tc>
        <w:tc>
          <w:tcPr>
            <w:tcW w:w="2835" w:type="dxa"/>
            <w:vAlign w:val="center"/>
          </w:tcPr>
          <w:p>
            <w:pPr>
              <w:pStyle w:val="14"/>
            </w:pPr>
            <w:r>
              <w:t>公共文化服务设施达标率</w:t>
            </w:r>
          </w:p>
        </w:tc>
        <w:tc>
          <w:tcPr>
            <w:tcW w:w="2551" w:type="dxa"/>
            <w:vAlign w:val="center"/>
          </w:tcPr>
          <w:p>
            <w:pPr>
              <w:pStyle w:val="14"/>
            </w:pPr>
            <w:r>
              <w:t>≥95%</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平均免费开放服务项目数量</w:t>
            </w:r>
          </w:p>
        </w:tc>
        <w:tc>
          <w:tcPr>
            <w:tcW w:w="2835" w:type="dxa"/>
            <w:vAlign w:val="center"/>
          </w:tcPr>
          <w:p>
            <w:pPr>
              <w:pStyle w:val="14"/>
            </w:pPr>
            <w:r>
              <w:t>基层三馆一站免费开放运行保障经费绩效目标表</w:t>
            </w:r>
          </w:p>
        </w:tc>
        <w:tc>
          <w:tcPr>
            <w:tcW w:w="2551" w:type="dxa"/>
            <w:vAlign w:val="center"/>
          </w:tcPr>
          <w:p>
            <w:pPr>
              <w:pStyle w:val="14"/>
            </w:pPr>
            <w:r>
              <w:t>≥10个</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资金补助拨付时间</w:t>
            </w:r>
          </w:p>
        </w:tc>
        <w:tc>
          <w:tcPr>
            <w:tcW w:w="2835" w:type="dxa"/>
            <w:vAlign w:val="center"/>
          </w:tcPr>
          <w:p>
            <w:pPr>
              <w:pStyle w:val="14"/>
            </w:pPr>
            <w:r>
              <w:t>基层三馆一站免费开放运行保障经费绩效目标表</w:t>
            </w:r>
          </w:p>
        </w:tc>
        <w:tc>
          <w:tcPr>
            <w:tcW w:w="2551" w:type="dxa"/>
            <w:vAlign w:val="center"/>
          </w:tcPr>
          <w:p>
            <w:pPr>
              <w:pStyle w:val="14"/>
            </w:pPr>
            <w:r>
              <w:t>月底前</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服务项目资金支出比例</w:t>
            </w:r>
          </w:p>
        </w:tc>
        <w:tc>
          <w:tcPr>
            <w:tcW w:w="2835" w:type="dxa"/>
            <w:vAlign w:val="center"/>
          </w:tcPr>
          <w:p>
            <w:pPr>
              <w:pStyle w:val="14"/>
            </w:pPr>
            <w:r>
              <w:t>基层三馆一站免费开放运行保障经费绩效目标表</w:t>
            </w:r>
          </w:p>
        </w:tc>
        <w:tc>
          <w:tcPr>
            <w:tcW w:w="2551" w:type="dxa"/>
            <w:vAlign w:val="center"/>
          </w:tcPr>
          <w:p>
            <w:pPr>
              <w:pStyle w:val="14"/>
            </w:pPr>
            <w:r>
              <w:t>≥100%</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提升人员职业技能水平</w:t>
            </w:r>
          </w:p>
        </w:tc>
        <w:tc>
          <w:tcPr>
            <w:tcW w:w="2835" w:type="dxa"/>
            <w:vAlign w:val="center"/>
          </w:tcPr>
          <w:p>
            <w:pPr>
              <w:pStyle w:val="14"/>
            </w:pPr>
            <w:r>
              <w:t>提升人员职业技能水平</w:t>
            </w:r>
          </w:p>
        </w:tc>
        <w:tc>
          <w:tcPr>
            <w:tcW w:w="2551" w:type="dxa"/>
            <w:vAlign w:val="center"/>
          </w:tcPr>
          <w:p>
            <w:pPr>
              <w:pStyle w:val="14"/>
            </w:pPr>
            <w:r>
              <w:t>≥90%</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稳步提升</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持续提升</w:t>
            </w:r>
          </w:p>
        </w:tc>
        <w:tc>
          <w:tcPr>
            <w:tcW w:w="2551" w:type="dxa"/>
            <w:vAlign w:val="center"/>
          </w:tcPr>
          <w:p>
            <w:pPr>
              <w:pStyle w:val="14"/>
            </w:pPr>
            <w:r>
              <w:t>持续提升</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长期</w:t>
            </w:r>
          </w:p>
        </w:tc>
        <w:tc>
          <w:tcPr>
            <w:tcW w:w="2268" w:type="dxa"/>
            <w:vAlign w:val="center"/>
          </w:tcPr>
          <w:p>
            <w:pPr>
              <w:pStyle w:val="14"/>
            </w:pPr>
            <w:r>
              <w:t>免费开放工作总结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基层三馆一站免费开放运行保障经费绩效目标表</w:t>
            </w:r>
          </w:p>
        </w:tc>
        <w:tc>
          <w:tcPr>
            <w:tcW w:w="2551" w:type="dxa"/>
            <w:vAlign w:val="center"/>
          </w:tcPr>
          <w:p>
            <w:pPr>
              <w:pStyle w:val="14"/>
            </w:pPr>
            <w:r>
              <w:t>≥95%</w:t>
            </w:r>
          </w:p>
        </w:tc>
        <w:tc>
          <w:tcPr>
            <w:tcW w:w="2268" w:type="dxa"/>
            <w:vAlign w:val="center"/>
          </w:tcPr>
          <w:p>
            <w:pPr>
              <w:pStyle w:val="14"/>
            </w:pPr>
            <w:r>
              <w:t>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6、玉田县文化馆办公用房租赁资金绩效目标表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1.玉田县文化馆办公用房租赁资金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资金支出情况</w:t>
            </w:r>
          </w:p>
        </w:tc>
        <w:tc>
          <w:tcPr>
            <w:tcW w:w="2835" w:type="dxa"/>
            <w:vAlign w:val="center"/>
          </w:tcPr>
          <w:p>
            <w:pPr>
              <w:pStyle w:val="14"/>
            </w:pPr>
            <w:r>
              <w:t>资金支出情况</w:t>
            </w:r>
          </w:p>
        </w:tc>
        <w:tc>
          <w:tcPr>
            <w:tcW w:w="2551" w:type="dxa"/>
            <w:vAlign w:val="center"/>
          </w:tcPr>
          <w:p>
            <w:pPr>
              <w:pStyle w:val="14"/>
            </w:pPr>
            <w:r>
              <w:t>≥100</w:t>
            </w:r>
          </w:p>
        </w:tc>
        <w:tc>
          <w:tcPr>
            <w:tcW w:w="2268" w:type="dxa"/>
            <w:vAlign w:val="center"/>
          </w:tcPr>
          <w:p>
            <w:pPr>
              <w:pStyle w:val="14"/>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2835" w:type="dxa"/>
            <w:vAlign w:val="center"/>
          </w:tcPr>
          <w:p>
            <w:pPr>
              <w:pStyle w:val="14"/>
            </w:pPr>
            <w:r>
              <w:t>完成年度预算资金安排</w:t>
            </w:r>
          </w:p>
        </w:tc>
        <w:tc>
          <w:tcPr>
            <w:tcW w:w="2551" w:type="dxa"/>
            <w:vAlign w:val="center"/>
          </w:tcPr>
          <w:p>
            <w:pPr>
              <w:pStyle w:val="14"/>
            </w:pPr>
            <w:r>
              <w:t>≥100</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预设功能达标率（%）</w:t>
            </w:r>
          </w:p>
        </w:tc>
        <w:tc>
          <w:tcPr>
            <w:tcW w:w="2835" w:type="dxa"/>
            <w:vAlign w:val="center"/>
          </w:tcPr>
          <w:p>
            <w:pPr>
              <w:pStyle w:val="14"/>
            </w:pPr>
            <w:r>
              <w:t>预设功能达标率（%）</w:t>
            </w:r>
          </w:p>
        </w:tc>
        <w:tc>
          <w:tcPr>
            <w:tcW w:w="2551" w:type="dxa"/>
            <w:vAlign w:val="center"/>
          </w:tcPr>
          <w:p>
            <w:pPr>
              <w:pStyle w:val="14"/>
            </w:pPr>
            <w:r>
              <w:t>≥90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长期</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调研报告</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2023年，玉田县文化馆安排政府采购预算0.00万元。具体内容见下表。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356玉田县文化馆</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玉田县文化馆（含所属单位）上年末固定资产金额为0.00万元（详见下表）。本年度拟购置固定资产总额为0.00万元，已按要求列入政府采购预算，详见政府采购预算表。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356玉田县文化馆</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3000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115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2MzMWNjNzVlZmVmN2I1MDJkZWM4YjQ3NTJjZGUifQ=="/>
  </w:docVars>
  <w:rsids>
    <w:rsidRoot w:val="00000000"/>
    <w:rsid w:val="0E475653"/>
    <w:rsid w:val="4B7417F5"/>
    <w:rsid w:val="768E5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2023-02-13T14:46:20Z</dcterms:created>
  <dcterms:modified xsi:type="dcterms:W3CDTF">2023-02-13T06:46:20Z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2023-02-13T14:46:20Z</dcterms:created>
  <dcterms:modified xsi:type="dcterms:W3CDTF">2023-02-13T06:46:20Z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2023-02-13T14:46:25Z</dcterms:created>
  <dcterms:modified xsi:type="dcterms:W3CDTF">2023-02-13T06:46:24Z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2023-02-13T14:46:21Z</dcterms:created>
  <dcterms:modified xsi:type="dcterms:W3CDTF">2023-02-13T06:46:21Z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2023-02-13T14:46:21Z</dcterms:created>
  <dcterms:modified xsi:type="dcterms:W3CDTF">2023-02-13T06:46:21Z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2023-02-13T14:46:21Z</dcterms:created>
  <dcterms:modified xsi:type="dcterms:W3CDTF">2023-02-13T06:46:21Z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2023-02-13T14:46:20Z</dcterms:created>
  <dcterms:modified xsi:type="dcterms:W3CDTF">2023-02-13T06:46:20Z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2023-02-13T14:46:21Z</dcterms:created>
  <dcterms:modified xsi:type="dcterms:W3CDTF">2023-02-13T06:46:21Z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2023-02-13T14:46:19Z</dcterms:created>
  <dcterms:modified xsi:type="dcterms:W3CDTF">2023-02-13T06:46:19Z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2023-02-13T14:46:20Z</dcterms:created>
  <dcterms:modified xsi:type="dcterms:W3CDTF">2023-02-13T06:46:20Z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2023-02-13T14:46:27Z</dcterms:created>
  <dcterms:modified xsi:type="dcterms:W3CDTF">2023-02-13T06:46:27Z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2023-02-13T14:46:26Z</dcterms:created>
  <dcterms:modified xsi:type="dcterms:W3CDTF">2023-02-13T06:46:26Z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b75621-267a-461a-b6e4-f5a58665bade}">
  <ds:schemaRefs/>
</ds:datastoreItem>
</file>

<file path=customXml/itemProps10.xml><?xml version="1.0" encoding="utf-8"?>
<ds:datastoreItem xmlns:ds="http://schemas.openxmlformats.org/officeDocument/2006/customXml" ds:itemID="{0e73535c-db88-4f70-a463-d5b449386da3}">
  <ds:schemaRefs/>
</ds:datastoreItem>
</file>

<file path=customXml/itemProps11.xml><?xml version="1.0" encoding="utf-8"?>
<ds:datastoreItem xmlns:ds="http://schemas.openxmlformats.org/officeDocument/2006/customXml" ds:itemID="{2211a4d3-c10f-4dde-ad3d-4ae31c15442d}">
  <ds:schemaRefs/>
</ds:datastoreItem>
</file>

<file path=customXml/itemProps12.xml><?xml version="1.0" encoding="utf-8"?>
<ds:datastoreItem xmlns:ds="http://schemas.openxmlformats.org/officeDocument/2006/customXml" ds:itemID="{b73ec8bc-1614-4b87-ac55-c1ef803aa295}">
  <ds:schemaRefs/>
</ds:datastoreItem>
</file>

<file path=customXml/itemProps13.xml><?xml version="1.0" encoding="utf-8"?>
<ds:datastoreItem xmlns:ds="http://schemas.openxmlformats.org/officeDocument/2006/customXml" ds:itemID="{fd836d1d-5052-4524-9358-ab0ddd2e222d}">
  <ds:schemaRefs/>
</ds:datastoreItem>
</file>

<file path=customXml/itemProps14.xml><?xml version="1.0" encoding="utf-8"?>
<ds:datastoreItem xmlns:ds="http://schemas.openxmlformats.org/officeDocument/2006/customXml" ds:itemID="{03e03dea-e4e4-4d20-9b2f-0836c0238e5c}">
  <ds:schemaRefs/>
</ds:datastoreItem>
</file>

<file path=customXml/itemProps15.xml><?xml version="1.0" encoding="utf-8"?>
<ds:datastoreItem xmlns:ds="http://schemas.openxmlformats.org/officeDocument/2006/customXml" ds:itemID="{cc249600-c75d-4cd3-9173-69c883f5907c}">
  <ds:schemaRefs/>
</ds:datastoreItem>
</file>

<file path=customXml/itemProps16.xml><?xml version="1.0" encoding="utf-8"?>
<ds:datastoreItem xmlns:ds="http://schemas.openxmlformats.org/officeDocument/2006/customXml" ds:itemID="{5b2e22d8-c764-4f0e-88a6-36301c2988b1}">
  <ds:schemaRefs/>
</ds:datastoreItem>
</file>

<file path=customXml/itemProps17.xml><?xml version="1.0" encoding="utf-8"?>
<ds:datastoreItem xmlns:ds="http://schemas.openxmlformats.org/officeDocument/2006/customXml" ds:itemID="{b02722ea-390f-4e71-bb9b-2571f9f9cd5d}">
  <ds:schemaRefs/>
</ds:datastoreItem>
</file>

<file path=customXml/itemProps18.xml><?xml version="1.0" encoding="utf-8"?>
<ds:datastoreItem xmlns:ds="http://schemas.openxmlformats.org/officeDocument/2006/customXml" ds:itemID="{6dbd3971-f968-4406-adb4-30a99bc043a5}">
  <ds:schemaRefs/>
</ds:datastoreItem>
</file>

<file path=customXml/itemProps19.xml><?xml version="1.0" encoding="utf-8"?>
<ds:datastoreItem xmlns:ds="http://schemas.openxmlformats.org/officeDocument/2006/customXml" ds:itemID="{40e1dff2-89b7-494a-9c10-6a7042cc2dc5}">
  <ds:schemaRefs/>
</ds:datastoreItem>
</file>

<file path=customXml/itemProps2.xml><?xml version="1.0" encoding="utf-8"?>
<ds:datastoreItem xmlns:ds="http://schemas.openxmlformats.org/officeDocument/2006/customXml" ds:itemID="{b3e0cfb9-78fe-46f2-a735-1281ddace41d}">
  <ds:schemaRefs/>
</ds:datastoreItem>
</file>

<file path=customXml/itemProps20.xml><?xml version="1.0" encoding="utf-8"?>
<ds:datastoreItem xmlns:ds="http://schemas.openxmlformats.org/officeDocument/2006/customXml" ds:itemID="{5636cba2-9d65-4856-881f-70ecc537159a}">
  <ds:schemaRefs/>
</ds:datastoreItem>
</file>

<file path=customXml/itemProps21.xml><?xml version="1.0" encoding="utf-8"?>
<ds:datastoreItem xmlns:ds="http://schemas.openxmlformats.org/officeDocument/2006/customXml" ds:itemID="{ccf95069-8683-4093-9919-ebef15e31406}">
  <ds:schemaRefs/>
</ds:datastoreItem>
</file>

<file path=customXml/itemProps22.xml><?xml version="1.0" encoding="utf-8"?>
<ds:datastoreItem xmlns:ds="http://schemas.openxmlformats.org/officeDocument/2006/customXml" ds:itemID="{cc03ee2f-8458-4d27-90c3-c92a54f29e04}">
  <ds:schemaRefs/>
</ds:datastoreItem>
</file>

<file path=customXml/itemProps23.xml><?xml version="1.0" encoding="utf-8"?>
<ds:datastoreItem xmlns:ds="http://schemas.openxmlformats.org/officeDocument/2006/customXml" ds:itemID="{fbfe197c-8f91-424e-b9e6-b5091ebc2037}">
  <ds:schemaRefs/>
</ds:datastoreItem>
</file>

<file path=customXml/itemProps24.xml><?xml version="1.0" encoding="utf-8"?>
<ds:datastoreItem xmlns:ds="http://schemas.openxmlformats.org/officeDocument/2006/customXml" ds:itemID="{5f362743-bfc5-4904-a141-6d328c7c5f0d}">
  <ds:schemaRefs/>
</ds:datastoreItem>
</file>

<file path=customXml/itemProps25.xml><?xml version="1.0" encoding="utf-8"?>
<ds:datastoreItem xmlns:ds="http://schemas.openxmlformats.org/officeDocument/2006/customXml" ds:itemID="{d79a66cb-919d-468c-b3ad-b72ad6093790}">
  <ds:schemaRefs/>
</ds:datastoreItem>
</file>

<file path=customXml/itemProps26.xml><?xml version="1.0" encoding="utf-8"?>
<ds:datastoreItem xmlns:ds="http://schemas.openxmlformats.org/officeDocument/2006/customXml" ds:itemID="{ecdb05a1-58a5-4df1-92e0-80597622baf0}">
  <ds:schemaRefs/>
</ds:datastoreItem>
</file>

<file path=customXml/itemProps27.xml><?xml version="1.0" encoding="utf-8"?>
<ds:datastoreItem xmlns:ds="http://schemas.openxmlformats.org/officeDocument/2006/customXml" ds:itemID="{e0ed2041-ceeb-4006-9509-7ebe76725977}">
  <ds:schemaRefs/>
</ds:datastoreItem>
</file>

<file path=customXml/itemProps28.xml><?xml version="1.0" encoding="utf-8"?>
<ds:datastoreItem xmlns:ds="http://schemas.openxmlformats.org/officeDocument/2006/customXml" ds:itemID="{bd676bf4-2370-479c-9f00-6cd025d5c3fa}">
  <ds:schemaRefs/>
</ds:datastoreItem>
</file>

<file path=customXml/itemProps29.xml><?xml version="1.0" encoding="utf-8"?>
<ds:datastoreItem xmlns:ds="http://schemas.openxmlformats.org/officeDocument/2006/customXml" ds:itemID="{559ff4e6-4fbb-4968-8eea-0712eb0170c6}">
  <ds:schemaRefs/>
</ds:datastoreItem>
</file>

<file path=customXml/itemProps3.xml><?xml version="1.0" encoding="utf-8"?>
<ds:datastoreItem xmlns:ds="http://schemas.openxmlformats.org/officeDocument/2006/customXml" ds:itemID="{c4a48883-a391-442b-8efb-7baeb0c4c03b}">
  <ds:schemaRefs/>
</ds:datastoreItem>
</file>

<file path=customXml/itemProps30.xml><?xml version="1.0" encoding="utf-8"?>
<ds:datastoreItem xmlns:ds="http://schemas.openxmlformats.org/officeDocument/2006/customXml" ds:itemID="{b5682a93-6053-41ba-bd2b-012310e3b63c}">
  <ds:schemaRefs/>
</ds:datastoreItem>
</file>

<file path=customXml/itemProps31.xml><?xml version="1.0" encoding="utf-8"?>
<ds:datastoreItem xmlns:ds="http://schemas.openxmlformats.org/officeDocument/2006/customXml" ds:itemID="{5abfa8eb-1787-4865-88d5-2c9e250d5fad}">
  <ds:schemaRefs/>
</ds:datastoreItem>
</file>

<file path=customXml/itemProps32.xml><?xml version="1.0" encoding="utf-8"?>
<ds:datastoreItem xmlns:ds="http://schemas.openxmlformats.org/officeDocument/2006/customXml" ds:itemID="{04150864-93e8-457b-9789-19b78fd57400}">
  <ds:schemaRefs/>
</ds:datastoreItem>
</file>

<file path=customXml/itemProps33.xml><?xml version="1.0" encoding="utf-8"?>
<ds:datastoreItem xmlns:ds="http://schemas.openxmlformats.org/officeDocument/2006/customXml" ds:itemID="{ae9571d7-0dab-42d2-a4e4-50bfe734b302}">
  <ds:schemaRefs/>
</ds:datastoreItem>
</file>

<file path=customXml/itemProps34.xml><?xml version="1.0" encoding="utf-8"?>
<ds:datastoreItem xmlns:ds="http://schemas.openxmlformats.org/officeDocument/2006/customXml" ds:itemID="{cbf3ba81-2fea-4b54-8250-29ad296b793a}">
  <ds:schemaRefs/>
</ds:datastoreItem>
</file>

<file path=customXml/itemProps4.xml><?xml version="1.0" encoding="utf-8"?>
<ds:datastoreItem xmlns:ds="http://schemas.openxmlformats.org/officeDocument/2006/customXml" ds:itemID="{5da185b2-5e9f-4e6d-b424-5a28a776a64d}">
  <ds:schemaRefs/>
</ds:datastoreItem>
</file>

<file path=customXml/itemProps5.xml><?xml version="1.0" encoding="utf-8"?>
<ds:datastoreItem xmlns:ds="http://schemas.openxmlformats.org/officeDocument/2006/customXml" ds:itemID="{b61ac865-7e1a-4133-b853-b8d347ad9c5a}">
  <ds:schemaRefs/>
</ds:datastoreItem>
</file>

<file path=customXml/itemProps6.xml><?xml version="1.0" encoding="utf-8"?>
<ds:datastoreItem xmlns:ds="http://schemas.openxmlformats.org/officeDocument/2006/customXml" ds:itemID="{9feecfc4-4d22-4856-ace1-d85fd5dfad61}">
  <ds:schemaRefs/>
</ds:datastoreItem>
</file>

<file path=customXml/itemProps7.xml><?xml version="1.0" encoding="utf-8"?>
<ds:datastoreItem xmlns:ds="http://schemas.openxmlformats.org/officeDocument/2006/customXml" ds:itemID="{bd5523a1-48d7-43c5-9740-e1b562fa0bfb}">
  <ds:schemaRefs/>
</ds:datastoreItem>
</file>

<file path=customXml/itemProps8.xml><?xml version="1.0" encoding="utf-8"?>
<ds:datastoreItem xmlns:ds="http://schemas.openxmlformats.org/officeDocument/2006/customXml" ds:itemID="{888eb5dc-02ae-4cc9-ad43-ae0c9e8683d4}">
  <ds:schemaRefs/>
</ds:datastoreItem>
</file>

<file path=customXml/itemProps9.xml><?xml version="1.0" encoding="utf-8"?>
<ds:datastoreItem xmlns:ds="http://schemas.openxmlformats.org/officeDocument/2006/customXml" ds:itemID="{d4fe9a3f-0e1b-4aa4-a8af-56d2b03ae476}">
  <ds:schemaRefs/>
</ds:datastoreItem>
</file>

<file path=docProps/app.xml><?xml version="1.0" encoding="utf-8"?>
<Properties xmlns="http://schemas.openxmlformats.org/officeDocument/2006/extended-properties" xmlns:vt="http://schemas.openxmlformats.org/officeDocument/2006/docPropsVTypes">
  <Pages>42</Pages>
  <Words>8571</Words>
  <Characters>10145</Characters>
  <TotalTime>1</TotalTime>
  <ScaleCrop>false</ScaleCrop>
  <LinksUpToDate>false</LinksUpToDate>
  <CharactersWithSpaces>10333</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2023-02-13T14:46:00Z</dcterms:created>
  <dc:creator>Administrator</dc:creator>
  <cp:lastModifiedBy>lenovo</cp:lastModifiedBy>
  <dcterms:modified xsi:type="dcterms:W3CDTF">2025-06-06T10:33:41Z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CED970240E564455A663BE3925D4ACB8</vt:lpwstr>
  </property>
</Properties>
</file>