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bookmarkStart w:id="1" w:name="_GoBack"/>
      <w:bookmarkEnd w:id="1"/>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一、玉田县人民代表大会常务委员会本级收支预算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一、玉田县人民代表大会常务委员会本级收支预算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101001玉田县人民代表大会常务委员会本级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7015904.46</w:t>
            </w:r>
          </w:p>
        </w:tc>
        <w:tc>
          <w:tcPr>
            <w:tcW w:w="4535" w:type="dxa"/>
            <w:vAlign w:val="center"/>
          </w:tcPr>
          <w:p>
            <w:pPr>
              <w:pStyle w:val="12"/>
            </w:pPr>
            <w:r>
              <w:t>一、一般公共服务支出</w:t>
            </w:r>
          </w:p>
        </w:tc>
        <w:tc>
          <w:tcPr>
            <w:tcW w:w="2126" w:type="dxa"/>
            <w:vAlign w:val="center"/>
          </w:tcPr>
          <w:p>
            <w:pPr>
              <w:pStyle w:val="11"/>
            </w:pPr>
            <w:r>
              <w:t>7015904.46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7015904.46</w:t>
            </w:r>
          </w:p>
        </w:tc>
        <w:tc>
          <w:tcPr>
            <w:tcW w:w="4535" w:type="dxa"/>
            <w:vAlign w:val="center"/>
          </w:tcPr>
          <w:p>
            <w:pPr>
              <w:pStyle w:val="14"/>
            </w:pPr>
            <w:r>
              <w:t>本年支出合计</w:t>
            </w:r>
          </w:p>
        </w:tc>
        <w:tc>
          <w:tcPr>
            <w:tcW w:w="2126" w:type="dxa"/>
            <w:vAlign w:val="center"/>
          </w:tcPr>
          <w:p>
            <w:pPr>
              <w:pStyle w:val="15"/>
            </w:pPr>
            <w:r>
              <w:t>7015904.46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7015904.46</w:t>
            </w:r>
          </w:p>
        </w:tc>
        <w:tc>
          <w:tcPr>
            <w:tcW w:w="4535" w:type="dxa"/>
            <w:vAlign w:val="center"/>
          </w:tcPr>
          <w:p>
            <w:pPr>
              <w:pStyle w:val="14"/>
            </w:pPr>
            <w:r>
              <w:t>支出总计</w:t>
            </w:r>
          </w:p>
        </w:tc>
        <w:tc>
          <w:tcPr>
            <w:tcW w:w="2126" w:type="dxa"/>
            <w:vAlign w:val="center"/>
          </w:tcPr>
          <w:p>
            <w:pPr>
              <w:pStyle w:val="15"/>
            </w:pPr>
            <w:r>
              <w:t>7015904.46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101001玉田县人民代表大会常务委员会本级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7015904.46</w:t>
            </w:r>
          </w:p>
        </w:tc>
        <w:tc>
          <w:tcPr>
            <w:tcW w:w="1134" w:type="dxa"/>
            <w:vAlign w:val="center"/>
          </w:tcPr>
          <w:p>
            <w:pPr>
              <w:pStyle w:val="15"/>
            </w:pPr>
            <w:r>
              <w:t>7015904.46</w:t>
            </w:r>
          </w:p>
        </w:tc>
        <w:tc>
          <w:tcPr>
            <w:tcW w:w="1134" w:type="dxa"/>
            <w:vAlign w:val="center"/>
          </w:tcPr>
          <w:p>
            <w:pPr>
              <w:pStyle w:val="15"/>
            </w:pPr>
            <w:r>
              <w:t>7015904.46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7015904.46</w:t>
            </w:r>
          </w:p>
        </w:tc>
        <w:tc>
          <w:tcPr>
            <w:tcW w:w="1134" w:type="dxa"/>
            <w:vAlign w:val="center"/>
          </w:tcPr>
          <w:p>
            <w:pPr>
              <w:pStyle w:val="11"/>
            </w:pPr>
            <w:r>
              <w:t>7015904.46</w:t>
            </w:r>
          </w:p>
        </w:tc>
        <w:tc>
          <w:tcPr>
            <w:tcW w:w="1134" w:type="dxa"/>
            <w:vAlign w:val="center"/>
          </w:tcPr>
          <w:p>
            <w:pPr>
              <w:pStyle w:val="11"/>
            </w:pPr>
            <w:r>
              <w:t>7015904.46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7015904.46</w:t>
            </w:r>
          </w:p>
        </w:tc>
        <w:tc>
          <w:tcPr>
            <w:tcW w:w="1134" w:type="dxa"/>
            <w:vAlign w:val="center"/>
          </w:tcPr>
          <w:p>
            <w:pPr>
              <w:pStyle w:val="11"/>
            </w:pPr>
            <w:r>
              <w:t>7015904.46</w:t>
            </w:r>
          </w:p>
        </w:tc>
        <w:tc>
          <w:tcPr>
            <w:tcW w:w="1134" w:type="dxa"/>
            <w:vAlign w:val="center"/>
          </w:tcPr>
          <w:p>
            <w:pPr>
              <w:pStyle w:val="11"/>
            </w:pPr>
            <w:r>
              <w:t>7015904.46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5893304.46</w:t>
            </w:r>
          </w:p>
        </w:tc>
        <w:tc>
          <w:tcPr>
            <w:tcW w:w="1134" w:type="dxa"/>
            <w:vAlign w:val="center"/>
          </w:tcPr>
          <w:p>
            <w:pPr>
              <w:pStyle w:val="11"/>
            </w:pPr>
            <w:r>
              <w:t>5893304.46</w:t>
            </w:r>
          </w:p>
        </w:tc>
        <w:tc>
          <w:tcPr>
            <w:tcW w:w="1134" w:type="dxa"/>
            <w:vAlign w:val="center"/>
          </w:tcPr>
          <w:p>
            <w:pPr>
              <w:pStyle w:val="11"/>
            </w:pPr>
            <w:r>
              <w:t>5893304.46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2010104</w:t>
            </w:r>
          </w:p>
        </w:tc>
        <w:tc>
          <w:tcPr>
            <w:tcW w:w="1559" w:type="dxa"/>
            <w:vAlign w:val="center"/>
          </w:tcPr>
          <w:p>
            <w:pPr>
              <w:pStyle w:val="12"/>
            </w:pPr>
            <w:r>
              <w:t>人大会议</w:t>
            </w:r>
          </w:p>
        </w:tc>
        <w:tc>
          <w:tcPr>
            <w:tcW w:w="1134" w:type="dxa"/>
            <w:vAlign w:val="center"/>
          </w:tcPr>
          <w:p>
            <w:pPr>
              <w:pStyle w:val="11"/>
            </w:pPr>
            <w:r>
              <w:t>400000.00</w:t>
            </w:r>
          </w:p>
        </w:tc>
        <w:tc>
          <w:tcPr>
            <w:tcW w:w="1134" w:type="dxa"/>
            <w:vAlign w:val="center"/>
          </w:tcPr>
          <w:p>
            <w:pPr>
              <w:pStyle w:val="11"/>
            </w:pPr>
            <w:r>
              <w:t>400000.00</w:t>
            </w:r>
          </w:p>
        </w:tc>
        <w:tc>
          <w:tcPr>
            <w:tcW w:w="1134" w:type="dxa"/>
            <w:vAlign w:val="center"/>
          </w:tcPr>
          <w:p>
            <w:pPr>
              <w:pStyle w:val="11"/>
            </w:pPr>
            <w:r>
              <w:t>400000.00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2010106</w:t>
            </w:r>
          </w:p>
        </w:tc>
        <w:tc>
          <w:tcPr>
            <w:tcW w:w="1559" w:type="dxa"/>
            <w:vAlign w:val="center"/>
          </w:tcPr>
          <w:p>
            <w:pPr>
              <w:pStyle w:val="12"/>
            </w:pPr>
            <w:r>
              <w:t>人大监督</w:t>
            </w:r>
          </w:p>
        </w:tc>
        <w:tc>
          <w:tcPr>
            <w:tcW w:w="1134" w:type="dxa"/>
            <w:vAlign w:val="center"/>
          </w:tcPr>
          <w:p>
            <w:pPr>
              <w:pStyle w:val="11"/>
            </w:pPr>
            <w:r>
              <w:t>265600.00</w:t>
            </w:r>
          </w:p>
        </w:tc>
        <w:tc>
          <w:tcPr>
            <w:tcW w:w="1134" w:type="dxa"/>
            <w:vAlign w:val="center"/>
          </w:tcPr>
          <w:p>
            <w:pPr>
              <w:pStyle w:val="11"/>
            </w:pPr>
            <w:r>
              <w:t>265600.00</w:t>
            </w:r>
          </w:p>
        </w:tc>
        <w:tc>
          <w:tcPr>
            <w:tcW w:w="1134" w:type="dxa"/>
            <w:vAlign w:val="center"/>
          </w:tcPr>
          <w:p>
            <w:pPr>
              <w:pStyle w:val="11"/>
            </w:pPr>
            <w:r>
              <w:t>265600.00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2010107</w:t>
            </w:r>
          </w:p>
        </w:tc>
        <w:tc>
          <w:tcPr>
            <w:tcW w:w="1559" w:type="dxa"/>
            <w:vAlign w:val="center"/>
          </w:tcPr>
          <w:p>
            <w:pPr>
              <w:pStyle w:val="12"/>
            </w:pPr>
            <w:r>
              <w:t>人大代表履职能力提升</w:t>
            </w:r>
          </w:p>
        </w:tc>
        <w:tc>
          <w:tcPr>
            <w:tcW w:w="1134" w:type="dxa"/>
            <w:vAlign w:val="center"/>
          </w:tcPr>
          <w:p>
            <w:pPr>
              <w:pStyle w:val="11"/>
            </w:pPr>
            <w:r>
              <w:t>300000.00</w:t>
            </w:r>
          </w:p>
        </w:tc>
        <w:tc>
          <w:tcPr>
            <w:tcW w:w="1134" w:type="dxa"/>
            <w:vAlign w:val="center"/>
          </w:tcPr>
          <w:p>
            <w:pPr>
              <w:pStyle w:val="11"/>
            </w:pPr>
            <w:r>
              <w:t>300000.00</w:t>
            </w:r>
          </w:p>
        </w:tc>
        <w:tc>
          <w:tcPr>
            <w:tcW w:w="1134" w:type="dxa"/>
            <w:vAlign w:val="center"/>
          </w:tcPr>
          <w:p>
            <w:pPr>
              <w:pStyle w:val="11"/>
            </w:pPr>
            <w:r>
              <w:t>300000.00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157000.00</w:t>
            </w:r>
          </w:p>
        </w:tc>
        <w:tc>
          <w:tcPr>
            <w:tcW w:w="1134" w:type="dxa"/>
            <w:vAlign w:val="center"/>
          </w:tcPr>
          <w:p>
            <w:pPr>
              <w:pStyle w:val="11"/>
            </w:pPr>
            <w:r>
              <w:t>157000.00</w:t>
            </w:r>
          </w:p>
        </w:tc>
        <w:tc>
          <w:tcPr>
            <w:tcW w:w="1134" w:type="dxa"/>
            <w:vAlign w:val="center"/>
          </w:tcPr>
          <w:p>
            <w:pPr>
              <w:pStyle w:val="11"/>
            </w:pPr>
            <w:r>
              <w:t>157000.00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101001玉田县人民代表大会常务委员会本级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7015904.46</w:t>
            </w:r>
          </w:p>
        </w:tc>
        <w:tc>
          <w:tcPr>
            <w:tcW w:w="1361" w:type="dxa"/>
            <w:vAlign w:val="center"/>
          </w:tcPr>
          <w:p>
            <w:pPr>
              <w:pStyle w:val="15"/>
            </w:pPr>
            <w:r>
              <w:t>5893304.46</w:t>
            </w:r>
          </w:p>
        </w:tc>
        <w:tc>
          <w:tcPr>
            <w:tcW w:w="1361" w:type="dxa"/>
            <w:vAlign w:val="center"/>
          </w:tcPr>
          <w:p>
            <w:pPr>
              <w:pStyle w:val="15"/>
            </w:pPr>
            <w:r>
              <w:t>1122600.00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7015904.46</w:t>
            </w:r>
          </w:p>
        </w:tc>
        <w:tc>
          <w:tcPr>
            <w:tcW w:w="1361" w:type="dxa"/>
            <w:vAlign w:val="center"/>
          </w:tcPr>
          <w:p>
            <w:pPr>
              <w:pStyle w:val="11"/>
            </w:pPr>
            <w:r>
              <w:t>5893304.46</w:t>
            </w:r>
          </w:p>
        </w:tc>
        <w:tc>
          <w:tcPr>
            <w:tcW w:w="1361" w:type="dxa"/>
            <w:vAlign w:val="center"/>
          </w:tcPr>
          <w:p>
            <w:pPr>
              <w:pStyle w:val="11"/>
            </w:pPr>
            <w:r>
              <w:t>1122600.00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7015904.46</w:t>
            </w:r>
          </w:p>
        </w:tc>
        <w:tc>
          <w:tcPr>
            <w:tcW w:w="1361" w:type="dxa"/>
            <w:vAlign w:val="center"/>
          </w:tcPr>
          <w:p>
            <w:pPr>
              <w:pStyle w:val="11"/>
            </w:pPr>
            <w:r>
              <w:t>5893304.46</w:t>
            </w:r>
          </w:p>
        </w:tc>
        <w:tc>
          <w:tcPr>
            <w:tcW w:w="1361" w:type="dxa"/>
            <w:vAlign w:val="center"/>
          </w:tcPr>
          <w:p>
            <w:pPr>
              <w:pStyle w:val="11"/>
            </w:pPr>
            <w:r>
              <w:t>1122600.00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5893304.46</w:t>
            </w:r>
          </w:p>
        </w:tc>
        <w:tc>
          <w:tcPr>
            <w:tcW w:w="1361" w:type="dxa"/>
            <w:vAlign w:val="center"/>
          </w:tcPr>
          <w:p>
            <w:pPr>
              <w:pStyle w:val="11"/>
            </w:pPr>
            <w:r>
              <w:t>5893304.46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2010104</w:t>
            </w:r>
          </w:p>
        </w:tc>
        <w:tc>
          <w:tcPr>
            <w:tcW w:w="4535" w:type="dxa"/>
            <w:vAlign w:val="center"/>
          </w:tcPr>
          <w:p>
            <w:pPr>
              <w:pStyle w:val="12"/>
            </w:pPr>
            <w:r>
              <w:t>人大会议</w:t>
            </w:r>
          </w:p>
        </w:tc>
        <w:tc>
          <w:tcPr>
            <w:tcW w:w="1361" w:type="dxa"/>
            <w:vAlign w:val="center"/>
          </w:tcPr>
          <w:p>
            <w:pPr>
              <w:pStyle w:val="11"/>
            </w:pPr>
            <w:r>
              <w:t>400000.00</w:t>
            </w:r>
          </w:p>
        </w:tc>
        <w:tc>
          <w:tcPr>
            <w:tcW w:w="1361" w:type="dxa"/>
            <w:vAlign w:val="center"/>
          </w:tcPr>
          <w:p>
            <w:pPr>
              <w:pStyle w:val="11"/>
            </w:pPr>
          </w:p>
        </w:tc>
        <w:tc>
          <w:tcPr>
            <w:tcW w:w="1361" w:type="dxa"/>
            <w:vAlign w:val="center"/>
          </w:tcPr>
          <w:p>
            <w:pPr>
              <w:pStyle w:val="11"/>
            </w:pPr>
            <w:r>
              <w:t>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2010106</w:t>
            </w:r>
          </w:p>
        </w:tc>
        <w:tc>
          <w:tcPr>
            <w:tcW w:w="4535" w:type="dxa"/>
            <w:vAlign w:val="center"/>
          </w:tcPr>
          <w:p>
            <w:pPr>
              <w:pStyle w:val="12"/>
            </w:pPr>
            <w:r>
              <w:t>人大监督</w:t>
            </w:r>
          </w:p>
        </w:tc>
        <w:tc>
          <w:tcPr>
            <w:tcW w:w="1361" w:type="dxa"/>
            <w:vAlign w:val="center"/>
          </w:tcPr>
          <w:p>
            <w:pPr>
              <w:pStyle w:val="11"/>
            </w:pPr>
            <w:r>
              <w:t>265600.00</w:t>
            </w:r>
          </w:p>
        </w:tc>
        <w:tc>
          <w:tcPr>
            <w:tcW w:w="1361" w:type="dxa"/>
            <w:vAlign w:val="center"/>
          </w:tcPr>
          <w:p>
            <w:pPr>
              <w:pStyle w:val="11"/>
            </w:pPr>
          </w:p>
        </w:tc>
        <w:tc>
          <w:tcPr>
            <w:tcW w:w="1361" w:type="dxa"/>
            <w:vAlign w:val="center"/>
          </w:tcPr>
          <w:p>
            <w:pPr>
              <w:pStyle w:val="11"/>
            </w:pPr>
            <w:r>
              <w:t>265600.00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2010107</w:t>
            </w:r>
          </w:p>
        </w:tc>
        <w:tc>
          <w:tcPr>
            <w:tcW w:w="4535" w:type="dxa"/>
            <w:vAlign w:val="center"/>
          </w:tcPr>
          <w:p>
            <w:pPr>
              <w:pStyle w:val="12"/>
            </w:pPr>
            <w:r>
              <w:t>人大代表履职能力提升</w:t>
            </w:r>
          </w:p>
        </w:tc>
        <w:tc>
          <w:tcPr>
            <w:tcW w:w="1361" w:type="dxa"/>
            <w:vAlign w:val="center"/>
          </w:tcPr>
          <w:p>
            <w:pPr>
              <w:pStyle w:val="11"/>
            </w:pPr>
            <w:r>
              <w:t>300000.00</w:t>
            </w:r>
          </w:p>
        </w:tc>
        <w:tc>
          <w:tcPr>
            <w:tcW w:w="1361" w:type="dxa"/>
            <w:vAlign w:val="center"/>
          </w:tcPr>
          <w:p>
            <w:pPr>
              <w:pStyle w:val="11"/>
            </w:pPr>
          </w:p>
        </w:tc>
        <w:tc>
          <w:tcPr>
            <w:tcW w:w="1361" w:type="dxa"/>
            <w:vAlign w:val="center"/>
          </w:tcPr>
          <w:p>
            <w:pPr>
              <w:pStyle w:val="11"/>
            </w:pPr>
            <w:r>
              <w:t>300000.00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157000.00</w:t>
            </w:r>
          </w:p>
        </w:tc>
        <w:tc>
          <w:tcPr>
            <w:tcW w:w="1361" w:type="dxa"/>
            <w:vAlign w:val="center"/>
          </w:tcPr>
          <w:p>
            <w:pPr>
              <w:pStyle w:val="11"/>
            </w:pPr>
          </w:p>
        </w:tc>
        <w:tc>
          <w:tcPr>
            <w:tcW w:w="1361" w:type="dxa"/>
            <w:vAlign w:val="center"/>
          </w:tcPr>
          <w:p>
            <w:pPr>
              <w:pStyle w:val="11"/>
            </w:pPr>
            <w:r>
              <w:t>157000.00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101001玉田县人民代表大会常务委员会本级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7015904.46</w:t>
            </w:r>
          </w:p>
        </w:tc>
        <w:tc>
          <w:tcPr>
            <w:tcW w:w="3402" w:type="dxa"/>
            <w:vAlign w:val="center"/>
          </w:tcPr>
          <w:p>
            <w:pPr>
              <w:pStyle w:val="12"/>
            </w:pPr>
            <w:r>
              <w:t>一、一般公共服务支出</w:t>
            </w:r>
          </w:p>
        </w:tc>
        <w:tc>
          <w:tcPr>
            <w:tcW w:w="1474" w:type="dxa"/>
            <w:vAlign w:val="center"/>
          </w:tcPr>
          <w:p>
            <w:pPr>
              <w:pStyle w:val="11"/>
            </w:pPr>
            <w:r>
              <w:t>7015904.46</w:t>
            </w:r>
          </w:p>
        </w:tc>
        <w:tc>
          <w:tcPr>
            <w:tcW w:w="1474" w:type="dxa"/>
            <w:vAlign w:val="center"/>
          </w:tcPr>
          <w:p>
            <w:pPr>
              <w:pStyle w:val="11"/>
            </w:pPr>
            <w:r>
              <w:t>7015904.46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7015904.46</w:t>
            </w:r>
          </w:p>
        </w:tc>
        <w:tc>
          <w:tcPr>
            <w:tcW w:w="3402" w:type="dxa"/>
            <w:vAlign w:val="center"/>
          </w:tcPr>
          <w:p>
            <w:pPr>
              <w:pStyle w:val="14"/>
            </w:pPr>
            <w:r>
              <w:t>本年支出合计</w:t>
            </w:r>
          </w:p>
        </w:tc>
        <w:tc>
          <w:tcPr>
            <w:tcW w:w="1474" w:type="dxa"/>
            <w:vAlign w:val="center"/>
          </w:tcPr>
          <w:p>
            <w:pPr>
              <w:pStyle w:val="15"/>
            </w:pPr>
            <w:r>
              <w:t>7015904.46</w:t>
            </w:r>
          </w:p>
        </w:tc>
        <w:tc>
          <w:tcPr>
            <w:tcW w:w="1474" w:type="dxa"/>
            <w:vAlign w:val="center"/>
          </w:tcPr>
          <w:p>
            <w:pPr>
              <w:pStyle w:val="15"/>
            </w:pPr>
            <w:r>
              <w:t>7015904.46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7015904.46</w:t>
            </w:r>
          </w:p>
        </w:tc>
        <w:tc>
          <w:tcPr>
            <w:tcW w:w="3402" w:type="dxa"/>
            <w:vAlign w:val="center"/>
          </w:tcPr>
          <w:p>
            <w:pPr>
              <w:pStyle w:val="14"/>
            </w:pPr>
            <w:r>
              <w:t>支出总计</w:t>
            </w:r>
          </w:p>
        </w:tc>
        <w:tc>
          <w:tcPr>
            <w:tcW w:w="1474" w:type="dxa"/>
            <w:vAlign w:val="center"/>
          </w:tcPr>
          <w:p>
            <w:pPr>
              <w:pStyle w:val="15"/>
            </w:pPr>
            <w:r>
              <w:t>7015904.46</w:t>
            </w:r>
          </w:p>
        </w:tc>
        <w:tc>
          <w:tcPr>
            <w:tcW w:w="1474" w:type="dxa"/>
            <w:vAlign w:val="center"/>
          </w:tcPr>
          <w:p>
            <w:pPr>
              <w:pStyle w:val="15"/>
            </w:pPr>
            <w:r>
              <w:t>7015904.46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101001玉田县人民代表大会常务委员会本级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7015904.46</w:t>
            </w:r>
          </w:p>
        </w:tc>
        <w:tc>
          <w:tcPr>
            <w:tcW w:w="2551" w:type="dxa"/>
            <w:vAlign w:val="center"/>
          </w:tcPr>
          <w:p>
            <w:pPr>
              <w:pStyle w:val="15"/>
            </w:pPr>
            <w:r>
              <w:t>5893304.46</w:t>
            </w:r>
          </w:p>
        </w:tc>
        <w:tc>
          <w:tcPr>
            <w:tcW w:w="2551" w:type="dxa"/>
            <w:vAlign w:val="center"/>
          </w:tcPr>
          <w:p>
            <w:pPr>
              <w:pStyle w:val="15"/>
            </w:pPr>
            <w:r>
              <w:t>1122600.00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7015904.46</w:t>
            </w:r>
          </w:p>
        </w:tc>
        <w:tc>
          <w:tcPr>
            <w:tcW w:w="2551" w:type="dxa"/>
            <w:vAlign w:val="center"/>
          </w:tcPr>
          <w:p>
            <w:pPr>
              <w:pStyle w:val="11"/>
            </w:pPr>
            <w:r>
              <w:t>5893304.46</w:t>
            </w:r>
          </w:p>
        </w:tc>
        <w:tc>
          <w:tcPr>
            <w:tcW w:w="2551" w:type="dxa"/>
            <w:vAlign w:val="center"/>
          </w:tcPr>
          <w:p>
            <w:pPr>
              <w:pStyle w:val="11"/>
            </w:pPr>
            <w:r>
              <w:t>1122600.00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7015904.46</w:t>
            </w:r>
          </w:p>
        </w:tc>
        <w:tc>
          <w:tcPr>
            <w:tcW w:w="2551" w:type="dxa"/>
            <w:vAlign w:val="center"/>
          </w:tcPr>
          <w:p>
            <w:pPr>
              <w:pStyle w:val="11"/>
            </w:pPr>
            <w:r>
              <w:t>5893304.46</w:t>
            </w:r>
          </w:p>
        </w:tc>
        <w:tc>
          <w:tcPr>
            <w:tcW w:w="2551" w:type="dxa"/>
            <w:vAlign w:val="center"/>
          </w:tcPr>
          <w:p>
            <w:pPr>
              <w:pStyle w:val="11"/>
            </w:pPr>
            <w:r>
              <w:t>1122600.00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5893304.46</w:t>
            </w:r>
          </w:p>
        </w:tc>
        <w:tc>
          <w:tcPr>
            <w:tcW w:w="2551" w:type="dxa"/>
            <w:vAlign w:val="center"/>
          </w:tcPr>
          <w:p>
            <w:pPr>
              <w:pStyle w:val="11"/>
            </w:pPr>
            <w:r>
              <w:t>5893304.46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2010104</w:t>
            </w:r>
          </w:p>
        </w:tc>
        <w:tc>
          <w:tcPr>
            <w:tcW w:w="4535" w:type="dxa"/>
            <w:vAlign w:val="center"/>
          </w:tcPr>
          <w:p>
            <w:pPr>
              <w:pStyle w:val="12"/>
            </w:pPr>
            <w:r>
              <w:t>人大会议</w:t>
            </w:r>
          </w:p>
        </w:tc>
        <w:tc>
          <w:tcPr>
            <w:tcW w:w="2551" w:type="dxa"/>
            <w:vAlign w:val="center"/>
          </w:tcPr>
          <w:p>
            <w:pPr>
              <w:pStyle w:val="11"/>
            </w:pPr>
            <w:r>
              <w:t>400000.00</w:t>
            </w:r>
          </w:p>
        </w:tc>
        <w:tc>
          <w:tcPr>
            <w:tcW w:w="2551" w:type="dxa"/>
            <w:vAlign w:val="center"/>
          </w:tcPr>
          <w:p>
            <w:pPr>
              <w:pStyle w:val="11"/>
            </w:pPr>
          </w:p>
        </w:tc>
        <w:tc>
          <w:tcPr>
            <w:tcW w:w="2551" w:type="dxa"/>
            <w:vAlign w:val="center"/>
          </w:tcPr>
          <w:p>
            <w:pPr>
              <w:pStyle w:val="11"/>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2010106</w:t>
            </w:r>
          </w:p>
        </w:tc>
        <w:tc>
          <w:tcPr>
            <w:tcW w:w="4535" w:type="dxa"/>
            <w:vAlign w:val="center"/>
          </w:tcPr>
          <w:p>
            <w:pPr>
              <w:pStyle w:val="12"/>
            </w:pPr>
            <w:r>
              <w:t>人大监督</w:t>
            </w:r>
          </w:p>
        </w:tc>
        <w:tc>
          <w:tcPr>
            <w:tcW w:w="2551" w:type="dxa"/>
            <w:vAlign w:val="center"/>
          </w:tcPr>
          <w:p>
            <w:pPr>
              <w:pStyle w:val="11"/>
            </w:pPr>
            <w:r>
              <w:t>265600.00</w:t>
            </w:r>
          </w:p>
        </w:tc>
        <w:tc>
          <w:tcPr>
            <w:tcW w:w="2551" w:type="dxa"/>
            <w:vAlign w:val="center"/>
          </w:tcPr>
          <w:p>
            <w:pPr>
              <w:pStyle w:val="11"/>
            </w:pPr>
          </w:p>
        </w:tc>
        <w:tc>
          <w:tcPr>
            <w:tcW w:w="2551" w:type="dxa"/>
            <w:vAlign w:val="center"/>
          </w:tcPr>
          <w:p>
            <w:pPr>
              <w:pStyle w:val="11"/>
            </w:pPr>
            <w:r>
              <w:t>265600.00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2010107</w:t>
            </w:r>
          </w:p>
        </w:tc>
        <w:tc>
          <w:tcPr>
            <w:tcW w:w="4535" w:type="dxa"/>
            <w:vAlign w:val="center"/>
          </w:tcPr>
          <w:p>
            <w:pPr>
              <w:pStyle w:val="12"/>
            </w:pPr>
            <w:r>
              <w:t>人大代表履职能力提升</w:t>
            </w:r>
          </w:p>
        </w:tc>
        <w:tc>
          <w:tcPr>
            <w:tcW w:w="2551" w:type="dxa"/>
            <w:vAlign w:val="center"/>
          </w:tcPr>
          <w:p>
            <w:pPr>
              <w:pStyle w:val="11"/>
            </w:pPr>
            <w:r>
              <w:t>300000.00</w:t>
            </w:r>
          </w:p>
        </w:tc>
        <w:tc>
          <w:tcPr>
            <w:tcW w:w="2551" w:type="dxa"/>
            <w:vAlign w:val="center"/>
          </w:tcPr>
          <w:p>
            <w:pPr>
              <w:pStyle w:val="11"/>
            </w:pPr>
          </w:p>
        </w:tc>
        <w:tc>
          <w:tcPr>
            <w:tcW w:w="2551" w:type="dxa"/>
            <w:vAlign w:val="center"/>
          </w:tcPr>
          <w:p>
            <w:pPr>
              <w:pStyle w:val="11"/>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157000.00</w:t>
            </w:r>
          </w:p>
        </w:tc>
        <w:tc>
          <w:tcPr>
            <w:tcW w:w="2551" w:type="dxa"/>
            <w:vAlign w:val="center"/>
          </w:tcPr>
          <w:p>
            <w:pPr>
              <w:pStyle w:val="11"/>
            </w:pPr>
          </w:p>
        </w:tc>
        <w:tc>
          <w:tcPr>
            <w:tcW w:w="2551" w:type="dxa"/>
            <w:vAlign w:val="center"/>
          </w:tcPr>
          <w:p>
            <w:pPr>
              <w:pStyle w:val="11"/>
            </w:pPr>
            <w:r>
              <w:t>157000.00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101001玉田县人民代表大会常务委员会本级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5893304.46</w:t>
            </w:r>
          </w:p>
        </w:tc>
        <w:tc>
          <w:tcPr>
            <w:tcW w:w="2551" w:type="dxa"/>
            <w:vAlign w:val="center"/>
          </w:tcPr>
          <w:p>
            <w:pPr>
              <w:pStyle w:val="15"/>
            </w:pPr>
            <w:r>
              <w:t>5013844.46</w:t>
            </w:r>
          </w:p>
        </w:tc>
        <w:tc>
          <w:tcPr>
            <w:tcW w:w="2551" w:type="dxa"/>
            <w:vAlign w:val="center"/>
          </w:tcPr>
          <w:p>
            <w:pPr>
              <w:pStyle w:val="15"/>
            </w:pPr>
            <w:r>
              <w:t>879460.00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4422565.46</w:t>
            </w:r>
          </w:p>
        </w:tc>
        <w:tc>
          <w:tcPr>
            <w:tcW w:w="2551" w:type="dxa"/>
            <w:vAlign w:val="center"/>
          </w:tcPr>
          <w:p>
            <w:pPr>
              <w:pStyle w:val="11"/>
            </w:pPr>
            <w:r>
              <w:t>4422565.46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1556288.40</w:t>
            </w:r>
          </w:p>
        </w:tc>
        <w:tc>
          <w:tcPr>
            <w:tcW w:w="2551" w:type="dxa"/>
            <w:vAlign w:val="center"/>
          </w:tcPr>
          <w:p>
            <w:pPr>
              <w:pStyle w:val="11"/>
            </w:pPr>
            <w:r>
              <w:t>1556288.40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831816.00</w:t>
            </w:r>
          </w:p>
        </w:tc>
        <w:tc>
          <w:tcPr>
            <w:tcW w:w="2551" w:type="dxa"/>
            <w:vAlign w:val="center"/>
          </w:tcPr>
          <w:p>
            <w:pPr>
              <w:pStyle w:val="11"/>
            </w:pPr>
            <w:r>
              <w:t>831816.00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361230.00</w:t>
            </w:r>
          </w:p>
        </w:tc>
        <w:tc>
          <w:tcPr>
            <w:tcW w:w="2551" w:type="dxa"/>
            <w:vAlign w:val="center"/>
          </w:tcPr>
          <w:p>
            <w:pPr>
              <w:pStyle w:val="11"/>
            </w:pPr>
            <w:r>
              <w:t>361230.00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213626.86</w:t>
            </w:r>
          </w:p>
        </w:tc>
        <w:tc>
          <w:tcPr>
            <w:tcW w:w="2551" w:type="dxa"/>
            <w:vAlign w:val="center"/>
          </w:tcPr>
          <w:p>
            <w:pPr>
              <w:pStyle w:val="11"/>
            </w:pPr>
            <w:r>
              <w:t>213626.86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457560.94</w:t>
            </w:r>
          </w:p>
        </w:tc>
        <w:tc>
          <w:tcPr>
            <w:tcW w:w="2551" w:type="dxa"/>
            <w:vAlign w:val="center"/>
          </w:tcPr>
          <w:p>
            <w:pPr>
              <w:pStyle w:val="11"/>
            </w:pPr>
            <w:r>
              <w:t>457560.94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401679.81</w:t>
            </w:r>
          </w:p>
        </w:tc>
        <w:tc>
          <w:tcPr>
            <w:tcW w:w="2551" w:type="dxa"/>
            <w:vAlign w:val="center"/>
          </w:tcPr>
          <w:p>
            <w:pPr>
              <w:pStyle w:val="11"/>
            </w:pPr>
            <w:r>
              <w:t>401679.81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196995.83</w:t>
            </w:r>
          </w:p>
        </w:tc>
        <w:tc>
          <w:tcPr>
            <w:tcW w:w="2551" w:type="dxa"/>
            <w:vAlign w:val="center"/>
          </w:tcPr>
          <w:p>
            <w:pPr>
              <w:pStyle w:val="11"/>
            </w:pPr>
            <w:r>
              <w:t>196995.83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49248.96</w:t>
            </w:r>
          </w:p>
        </w:tc>
        <w:tc>
          <w:tcPr>
            <w:tcW w:w="2551" w:type="dxa"/>
            <w:vAlign w:val="center"/>
          </w:tcPr>
          <w:p>
            <w:pPr>
              <w:pStyle w:val="11"/>
            </w:pPr>
            <w:r>
              <w:t>49248.96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354118.66</w:t>
            </w:r>
          </w:p>
        </w:tc>
        <w:tc>
          <w:tcPr>
            <w:tcW w:w="2551" w:type="dxa"/>
            <w:vAlign w:val="center"/>
          </w:tcPr>
          <w:p>
            <w:pPr>
              <w:pStyle w:val="11"/>
            </w:pPr>
            <w:r>
              <w:t>354118.66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879460.00</w:t>
            </w:r>
          </w:p>
        </w:tc>
        <w:tc>
          <w:tcPr>
            <w:tcW w:w="2551" w:type="dxa"/>
            <w:vAlign w:val="center"/>
          </w:tcPr>
          <w:p>
            <w:pPr>
              <w:pStyle w:val="11"/>
            </w:pPr>
          </w:p>
        </w:tc>
        <w:tc>
          <w:tcPr>
            <w:tcW w:w="2551" w:type="dxa"/>
            <w:vAlign w:val="center"/>
          </w:tcPr>
          <w:p>
            <w:pPr>
              <w:pStyle w:val="11"/>
            </w:pPr>
            <w:r>
              <w:t>879460.00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15500.00</w:t>
            </w:r>
          </w:p>
        </w:tc>
        <w:tc>
          <w:tcPr>
            <w:tcW w:w="2551" w:type="dxa"/>
            <w:vAlign w:val="center"/>
          </w:tcPr>
          <w:p>
            <w:pPr>
              <w:pStyle w:val="11"/>
            </w:pPr>
          </w:p>
        </w:tc>
        <w:tc>
          <w:tcPr>
            <w:tcW w:w="2551" w:type="dxa"/>
            <w:vAlign w:val="center"/>
          </w:tcPr>
          <w:p>
            <w:pPr>
              <w:pStyle w:val="11"/>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58200.00</w:t>
            </w:r>
          </w:p>
        </w:tc>
        <w:tc>
          <w:tcPr>
            <w:tcW w:w="2551" w:type="dxa"/>
            <w:vAlign w:val="center"/>
          </w:tcPr>
          <w:p>
            <w:pPr>
              <w:pStyle w:val="11"/>
            </w:pPr>
          </w:p>
        </w:tc>
        <w:tc>
          <w:tcPr>
            <w:tcW w:w="2551" w:type="dxa"/>
            <w:vAlign w:val="center"/>
          </w:tcPr>
          <w:p>
            <w:pPr>
              <w:pStyle w:val="11"/>
            </w:pPr>
            <w:r>
              <w:t>58200.00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15500.00</w:t>
            </w:r>
          </w:p>
        </w:tc>
        <w:tc>
          <w:tcPr>
            <w:tcW w:w="2551" w:type="dxa"/>
            <w:vAlign w:val="center"/>
          </w:tcPr>
          <w:p>
            <w:pPr>
              <w:pStyle w:val="11"/>
            </w:pPr>
          </w:p>
        </w:tc>
        <w:tc>
          <w:tcPr>
            <w:tcW w:w="2551" w:type="dxa"/>
            <w:vAlign w:val="center"/>
          </w:tcPr>
          <w:p>
            <w:pPr>
              <w:pStyle w:val="11"/>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20400.00</w:t>
            </w:r>
          </w:p>
        </w:tc>
        <w:tc>
          <w:tcPr>
            <w:tcW w:w="2551" w:type="dxa"/>
            <w:vAlign w:val="center"/>
          </w:tcPr>
          <w:p>
            <w:pPr>
              <w:pStyle w:val="11"/>
            </w:pPr>
          </w:p>
        </w:tc>
        <w:tc>
          <w:tcPr>
            <w:tcW w:w="2551" w:type="dxa"/>
            <w:vAlign w:val="center"/>
          </w:tcPr>
          <w:p>
            <w:pPr>
              <w:pStyle w:val="11"/>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1550.00</w:t>
            </w:r>
          </w:p>
        </w:tc>
        <w:tc>
          <w:tcPr>
            <w:tcW w:w="2551" w:type="dxa"/>
            <w:vAlign w:val="center"/>
          </w:tcPr>
          <w:p>
            <w:pPr>
              <w:pStyle w:val="11"/>
            </w:pPr>
          </w:p>
        </w:tc>
        <w:tc>
          <w:tcPr>
            <w:tcW w:w="2551" w:type="dxa"/>
            <w:vAlign w:val="center"/>
          </w:tcPr>
          <w:p>
            <w:pPr>
              <w:pStyle w:val="11"/>
            </w:pPr>
            <w:r>
              <w:t>1550.00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24800.00</w:t>
            </w:r>
          </w:p>
        </w:tc>
        <w:tc>
          <w:tcPr>
            <w:tcW w:w="2551" w:type="dxa"/>
            <w:vAlign w:val="center"/>
          </w:tcPr>
          <w:p>
            <w:pPr>
              <w:pStyle w:val="11"/>
            </w:pPr>
          </w:p>
        </w:tc>
        <w:tc>
          <w:tcPr>
            <w:tcW w:w="2551" w:type="dxa"/>
            <w:vAlign w:val="center"/>
          </w:tcPr>
          <w:p>
            <w:pPr>
              <w:pStyle w:val="11"/>
            </w:pPr>
            <w:r>
              <w:t>24800.00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31000.00</w:t>
            </w:r>
          </w:p>
        </w:tc>
        <w:tc>
          <w:tcPr>
            <w:tcW w:w="2551" w:type="dxa"/>
            <w:vAlign w:val="center"/>
          </w:tcPr>
          <w:p>
            <w:pPr>
              <w:pStyle w:val="11"/>
            </w:pPr>
          </w:p>
        </w:tc>
        <w:tc>
          <w:tcPr>
            <w:tcW w:w="2551" w:type="dxa"/>
            <w:vAlign w:val="center"/>
          </w:tcPr>
          <w:p>
            <w:pPr>
              <w:pStyle w:val="11"/>
            </w:pPr>
            <w:r>
              <w:t>31000.00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203000.00</w:t>
            </w:r>
          </w:p>
        </w:tc>
        <w:tc>
          <w:tcPr>
            <w:tcW w:w="2551" w:type="dxa"/>
            <w:vAlign w:val="center"/>
          </w:tcPr>
          <w:p>
            <w:pPr>
              <w:pStyle w:val="11"/>
            </w:pPr>
          </w:p>
        </w:tc>
        <w:tc>
          <w:tcPr>
            <w:tcW w:w="2551" w:type="dxa"/>
            <w:vAlign w:val="center"/>
          </w:tcPr>
          <w:p>
            <w:pPr>
              <w:pStyle w:val="11"/>
            </w:pPr>
            <w:r>
              <w:t>203000.00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198360.00</w:t>
            </w:r>
          </w:p>
        </w:tc>
        <w:tc>
          <w:tcPr>
            <w:tcW w:w="2551" w:type="dxa"/>
            <w:vAlign w:val="center"/>
          </w:tcPr>
          <w:p>
            <w:pPr>
              <w:pStyle w:val="11"/>
            </w:pPr>
          </w:p>
        </w:tc>
        <w:tc>
          <w:tcPr>
            <w:tcW w:w="2551" w:type="dxa"/>
            <w:vAlign w:val="center"/>
          </w:tcPr>
          <w:p>
            <w:pPr>
              <w:pStyle w:val="11"/>
            </w:pPr>
            <w:r>
              <w:t>198360.00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51150.00</w:t>
            </w:r>
          </w:p>
        </w:tc>
        <w:tc>
          <w:tcPr>
            <w:tcW w:w="2551" w:type="dxa"/>
            <w:vAlign w:val="center"/>
          </w:tcPr>
          <w:p>
            <w:pPr>
              <w:pStyle w:val="11"/>
            </w:pPr>
          </w:p>
        </w:tc>
        <w:tc>
          <w:tcPr>
            <w:tcW w:w="2551" w:type="dxa"/>
            <w:vAlign w:val="center"/>
          </w:tcPr>
          <w:p>
            <w:pPr>
              <w:pStyle w:val="11"/>
            </w:pPr>
            <w:r>
              <w:t>51150.00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591279.00</w:t>
            </w:r>
          </w:p>
        </w:tc>
        <w:tc>
          <w:tcPr>
            <w:tcW w:w="2551" w:type="dxa"/>
            <w:vAlign w:val="center"/>
          </w:tcPr>
          <w:p>
            <w:pPr>
              <w:pStyle w:val="11"/>
            </w:pPr>
            <w:r>
              <w:t>591279.00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562239.00</w:t>
            </w:r>
          </w:p>
        </w:tc>
        <w:tc>
          <w:tcPr>
            <w:tcW w:w="2551" w:type="dxa"/>
            <w:vAlign w:val="center"/>
          </w:tcPr>
          <w:p>
            <w:pPr>
              <w:pStyle w:val="11"/>
            </w:pPr>
            <w:r>
              <w:t>562239.00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28800.00</w:t>
            </w:r>
          </w:p>
        </w:tc>
        <w:tc>
          <w:tcPr>
            <w:tcW w:w="2551" w:type="dxa"/>
            <w:vAlign w:val="center"/>
          </w:tcPr>
          <w:p>
            <w:pPr>
              <w:pStyle w:val="11"/>
            </w:pPr>
            <w:r>
              <w:t>28800.00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240.00</w:t>
            </w:r>
          </w:p>
        </w:tc>
        <w:tc>
          <w:tcPr>
            <w:tcW w:w="2551" w:type="dxa"/>
            <w:vAlign w:val="center"/>
          </w:tcPr>
          <w:p>
            <w:pPr>
              <w:pStyle w:val="11"/>
            </w:pPr>
            <w:r>
              <w:t>240.00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101001玉田县人民代表大会常务委员会本级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101001玉田县人民代表大会常务委员会本级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101001玉田县人民代表大会常务委员会本级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403000.00</w:t>
            </w:r>
          </w:p>
        </w:tc>
        <w:tc>
          <w:tcPr>
            <w:tcW w:w="2381" w:type="dxa"/>
            <w:vAlign w:val="center"/>
          </w:tcPr>
          <w:p>
            <w:pPr>
              <w:pStyle w:val="15"/>
            </w:pPr>
            <w:r>
              <w:t>403000.00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403000.00</w:t>
            </w:r>
          </w:p>
        </w:tc>
        <w:tc>
          <w:tcPr>
            <w:tcW w:w="2381" w:type="dxa"/>
            <w:vAlign w:val="center"/>
          </w:tcPr>
          <w:p>
            <w:pPr>
              <w:pStyle w:val="11"/>
            </w:pPr>
            <w:r>
              <w:t>403000.00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203000.00</w:t>
            </w:r>
          </w:p>
        </w:tc>
        <w:tc>
          <w:tcPr>
            <w:tcW w:w="2381" w:type="dxa"/>
            <w:vAlign w:val="center"/>
          </w:tcPr>
          <w:p>
            <w:pPr>
              <w:pStyle w:val="11"/>
            </w:pPr>
            <w:r>
              <w:t>203000.00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203000.00</w:t>
            </w:r>
          </w:p>
        </w:tc>
        <w:tc>
          <w:tcPr>
            <w:tcW w:w="2381" w:type="dxa"/>
            <w:vAlign w:val="center"/>
          </w:tcPr>
          <w:p>
            <w:pPr>
              <w:pStyle w:val="11"/>
            </w:pPr>
            <w:r>
              <w:t>203000.00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200000.00</w:t>
            </w:r>
          </w:p>
        </w:tc>
        <w:tc>
          <w:tcPr>
            <w:tcW w:w="2381" w:type="dxa"/>
            <w:vAlign w:val="center"/>
          </w:tcPr>
          <w:p>
            <w:pPr>
              <w:pStyle w:val="11"/>
            </w:pPr>
            <w:r>
              <w:t>200000.00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玉田县人民代表大会常务委员会本级2024年单位预算信息公开情况说明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按照《中华人民共和国预算法》、《地方预决算公开操作规程》和《关于进一步推进预算公开工作的实施意见》规定，现将玉田县人民代表大会常务委员会本级2024年单位预算公开如下：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县</w:t>
      </w:r>
      <w:r>
        <w:rPr>
          <w:rFonts w:hint="eastAsia"/>
          <w:lang w:eastAsia="zh-CN"/>
        </w:rPr>
        <w:t>人民代表大会常务委员会</w:t>
      </w:r>
      <w:r>
        <w:t>是县人民代表大会的常设机关，对县人民代表大会负责并报告工作。县</w:t>
      </w:r>
      <w:r>
        <w:rPr>
          <w:rFonts w:hint="eastAsia"/>
          <w:lang w:eastAsia="zh-CN"/>
        </w:rPr>
        <w:t>人民代表大会常务委员会</w:t>
      </w:r>
      <w:r>
        <w:t>行使下列职权： 在本行政区域内，保证宪法、法律、行政法规和上级人民代表大会及其常委会决议的遵守和执行；领导、主持县人民代表大会代表的选举；召集县人民代表大会会议；讨论、决定本县内的政治、经济、教育、科学、文化、卫生、环境和资源保护、民政、民族等工作的重大事项； 根据县人民政府的建议，决定对本县内的国民经济和社会发展计划、预算的部分变更；监督县人民政府、人民法院和人民检察院的工作，联系县人民代表大会代表，受理人民群众对上述机关和国家工作人员的申诉和意见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玉田县人民代表大会常务委员会本级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7015904.46元，其中：一般公共预算收入7015904.46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玉田县人民代表大会常务委员会本级年度单位预算中支出预算的总体情况。2024年支出预算7015904.46元，其中基本支出5893304.46元，包括人员经费5013844.46元和日常公用经费879460.00元；项目支出1122600.00元，主要为人大会议费40万元、市县人大代表人大干部履职培训30万元、人大代表订刊11.7万元、人大专项工作经费10万元、五星代表之家联络站4万元、人大代表活动11.56万元，人大研究会5万元。</w:t>
      </w:r>
    </w:p>
    <w:p>
      <w:pPr>
        <w:pStyle w:val="18"/>
      </w:pPr>
      <w:r>
        <w:t>3、比上年增减情况</w:t>
      </w:r>
    </w:p>
    <w:p>
      <w:pPr>
        <w:pStyle w:val="18"/>
      </w:pPr>
      <w:r>
        <w:t>2024年预算收支安排7015904.46元，较2023年预算减少890904.19元，其中：基本支出减少1140904.19元，主要为其中人员经费减少104.68万元、正常公用经费减少9.41万元项目支出增加250000.00元，主要为新增人大研究会5万元；新增市人大代表人大干部履职培训经费30万元，少常委会委员培训10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2024年，我单位机关运行经费共计安排879460.00元，主要用于日常维修、办公用房水电费、办公用房取暖费、办公用房物业管理费等日常运行支出。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403000.00元，其中因公出国（境）费0.00万元；公务用车购置及运维费203000.00元（其中：公务用车购置费为0.00元，公务用车运维费203000.00元)；公务接待费200000.00元。与2023年相比增加0.00元，增减变化的主要原因是无增减变化，与2023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1、代表之家联络站绩效目标表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13022924P004R2810292F</w:t>
            </w:r>
          </w:p>
        </w:tc>
        <w:tc>
          <w:tcPr>
            <w:tcW w:w="2835" w:type="dxa"/>
            <w:vAlign w:val="center"/>
          </w:tcPr>
          <w:p>
            <w:pPr>
              <w:pStyle w:val="10"/>
            </w:pPr>
            <w:r>
              <w:t>项目名称</w:t>
            </w:r>
          </w:p>
        </w:tc>
        <w:tc>
          <w:tcPr>
            <w:tcW w:w="6094" w:type="dxa"/>
            <w:gridSpan w:val="3"/>
            <w:vAlign w:val="center"/>
          </w:tcPr>
          <w:p>
            <w:pPr>
              <w:pStyle w:val="12"/>
            </w:pPr>
            <w:r>
              <w:t>代表之家联络站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w:t>
            </w:r>
          </w:p>
        </w:tc>
        <w:tc>
          <w:tcPr>
            <w:tcW w:w="2835" w:type="dxa"/>
            <w:vAlign w:val="center"/>
          </w:tcPr>
          <w:p>
            <w:pPr>
              <w:pStyle w:val="10"/>
            </w:pPr>
            <w:r>
              <w:t>其中：财政    资金</w:t>
            </w:r>
          </w:p>
        </w:tc>
        <w:tc>
          <w:tcPr>
            <w:tcW w:w="2551" w:type="dxa"/>
            <w:vAlign w:val="center"/>
          </w:tcPr>
          <w:p>
            <w:pPr>
              <w:pStyle w:val="12"/>
            </w:pPr>
            <w:r>
              <w:t>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主要为打造升级版的代表家（站）提供经费保障。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1.高质量组织代表培训学习，提高代表履职能力.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活动次数</w:t>
            </w:r>
          </w:p>
        </w:tc>
        <w:tc>
          <w:tcPr>
            <w:tcW w:w="5386" w:type="dxa"/>
            <w:vAlign w:val="center"/>
          </w:tcPr>
          <w:p>
            <w:pPr>
              <w:pStyle w:val="12"/>
            </w:pPr>
            <w:r>
              <w:t>每季度依托家站组织开展活动的次数</w:t>
            </w:r>
          </w:p>
        </w:tc>
        <w:tc>
          <w:tcPr>
            <w:tcW w:w="2268" w:type="dxa"/>
            <w:vAlign w:val="center"/>
          </w:tcPr>
          <w:p>
            <w:pPr>
              <w:pStyle w:val="12"/>
            </w:pPr>
            <w:r>
              <w:t>≥3次</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培训完成率</w:t>
            </w:r>
          </w:p>
        </w:tc>
        <w:tc>
          <w:tcPr>
            <w:tcW w:w="5386" w:type="dxa"/>
            <w:vAlign w:val="center"/>
          </w:tcPr>
          <w:p>
            <w:pPr>
              <w:pStyle w:val="12"/>
            </w:pPr>
            <w:r>
              <w:t>已完成培训的次数占计划数的比例</w:t>
            </w:r>
          </w:p>
        </w:tc>
        <w:tc>
          <w:tcPr>
            <w:tcW w:w="2268" w:type="dxa"/>
            <w:vAlign w:val="center"/>
          </w:tcPr>
          <w:p>
            <w:pPr>
              <w:pStyle w:val="12"/>
            </w:pPr>
            <w:r>
              <w:t>≥85%</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控制在预算成本内</w:t>
            </w:r>
          </w:p>
        </w:tc>
        <w:tc>
          <w:tcPr>
            <w:tcW w:w="2268" w:type="dxa"/>
            <w:vAlign w:val="center"/>
          </w:tcPr>
          <w:p>
            <w:pPr>
              <w:pStyle w:val="12"/>
            </w:pPr>
            <w:r>
              <w:t>严格按照财务相关标准执行</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开展代表活动及时性</w:t>
            </w:r>
          </w:p>
        </w:tc>
        <w:tc>
          <w:tcPr>
            <w:tcW w:w="5386" w:type="dxa"/>
            <w:vAlign w:val="center"/>
          </w:tcPr>
          <w:p>
            <w:pPr>
              <w:pStyle w:val="12"/>
            </w:pPr>
            <w:r>
              <w:t>及时开展代表活动</w:t>
            </w:r>
          </w:p>
        </w:tc>
        <w:tc>
          <w:tcPr>
            <w:tcW w:w="2268" w:type="dxa"/>
            <w:vAlign w:val="center"/>
          </w:tcPr>
          <w:p>
            <w:pPr>
              <w:pStyle w:val="12"/>
            </w:pPr>
            <w:r>
              <w:t>及时、高效</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促进地方经济发展</w:t>
            </w:r>
          </w:p>
        </w:tc>
        <w:tc>
          <w:tcPr>
            <w:tcW w:w="5386" w:type="dxa"/>
            <w:vAlign w:val="center"/>
          </w:tcPr>
          <w:p>
            <w:pPr>
              <w:pStyle w:val="12"/>
            </w:pPr>
            <w:r>
              <w:t>鼓励代表创新发展模式，争做促进经济发展的领头羊</w:t>
            </w:r>
          </w:p>
        </w:tc>
        <w:tc>
          <w:tcPr>
            <w:tcW w:w="2268" w:type="dxa"/>
            <w:vAlign w:val="center"/>
          </w:tcPr>
          <w:p>
            <w:pPr>
              <w:pStyle w:val="12"/>
            </w:pPr>
            <w:r>
              <w:t>促进地方经济发展</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更好地反映社情民意，促进社会发展</w:t>
            </w:r>
          </w:p>
        </w:tc>
        <w:tc>
          <w:tcPr>
            <w:tcW w:w="5386" w:type="dxa"/>
            <w:vAlign w:val="center"/>
          </w:tcPr>
          <w:p>
            <w:pPr>
              <w:pStyle w:val="12"/>
            </w:pPr>
            <w:r>
              <w:t>家站作为代表履职的平台载体，利于接地气、察民情，惠民生</w:t>
            </w:r>
          </w:p>
        </w:tc>
        <w:tc>
          <w:tcPr>
            <w:tcW w:w="2268" w:type="dxa"/>
            <w:vAlign w:val="center"/>
          </w:tcPr>
          <w:p>
            <w:pPr>
              <w:pStyle w:val="12"/>
            </w:pPr>
            <w:r>
              <w:t>促进社会发展</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w:t>
            </w:r>
          </w:p>
        </w:tc>
        <w:tc>
          <w:tcPr>
            <w:tcW w:w="2268" w:type="dxa"/>
            <w:vAlign w:val="center"/>
          </w:tcPr>
          <w:p>
            <w:pPr>
              <w:pStyle w:val="12"/>
            </w:pPr>
            <w:r>
              <w:t>长期使用</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群众对代表履职情况的满意度</w:t>
            </w:r>
          </w:p>
        </w:tc>
        <w:tc>
          <w:tcPr>
            <w:tcW w:w="2268" w:type="dxa"/>
            <w:vAlign w:val="center"/>
          </w:tcPr>
          <w:p>
            <w:pPr>
              <w:pStyle w:val="12"/>
            </w:pPr>
            <w:r>
              <w:t>≥90%</w:t>
            </w:r>
          </w:p>
        </w:tc>
        <w:tc>
          <w:tcPr>
            <w:tcW w:w="1276" w:type="dxa"/>
            <w:vAlign w:val="center"/>
          </w:tcPr>
          <w:p>
            <w:pPr>
              <w:pStyle w:val="12"/>
            </w:pPr>
            <w:r>
              <w:t>依据相关政策文件确定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2、人大代表订刊绩效目标表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13022924P004R2810291U</w:t>
            </w:r>
          </w:p>
        </w:tc>
        <w:tc>
          <w:tcPr>
            <w:tcW w:w="2835" w:type="dxa"/>
            <w:vAlign w:val="center"/>
          </w:tcPr>
          <w:p>
            <w:pPr>
              <w:pStyle w:val="10"/>
            </w:pPr>
            <w:r>
              <w:t>项目名称</w:t>
            </w:r>
          </w:p>
        </w:tc>
        <w:tc>
          <w:tcPr>
            <w:tcW w:w="6094" w:type="dxa"/>
            <w:gridSpan w:val="3"/>
            <w:vAlign w:val="center"/>
          </w:tcPr>
          <w:p>
            <w:pPr>
              <w:pStyle w:val="12"/>
            </w:pPr>
            <w:r>
              <w:t>人大代表订刊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117000.00</w:t>
            </w:r>
          </w:p>
        </w:tc>
        <w:tc>
          <w:tcPr>
            <w:tcW w:w="2835" w:type="dxa"/>
            <w:vAlign w:val="center"/>
          </w:tcPr>
          <w:p>
            <w:pPr>
              <w:pStyle w:val="10"/>
            </w:pPr>
            <w:r>
              <w:t>其中：财政    资金</w:t>
            </w:r>
          </w:p>
        </w:tc>
        <w:tc>
          <w:tcPr>
            <w:tcW w:w="2551" w:type="dxa"/>
            <w:vAlign w:val="center"/>
          </w:tcPr>
          <w:p>
            <w:pPr>
              <w:pStyle w:val="12"/>
            </w:pPr>
            <w:r>
              <w:t>117000.00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为市县代表订购报刊杂志提供经费保障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1.年内完成报刊杂志征订工作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报刊杂志征订数量</w:t>
            </w:r>
          </w:p>
        </w:tc>
        <w:tc>
          <w:tcPr>
            <w:tcW w:w="5386" w:type="dxa"/>
            <w:vAlign w:val="center"/>
          </w:tcPr>
          <w:p>
            <w:pPr>
              <w:pStyle w:val="12"/>
            </w:pPr>
            <w:r>
              <w:t>报刊杂志征订数量</w:t>
            </w:r>
          </w:p>
        </w:tc>
        <w:tc>
          <w:tcPr>
            <w:tcW w:w="2268" w:type="dxa"/>
            <w:vAlign w:val="center"/>
          </w:tcPr>
          <w:p>
            <w:pPr>
              <w:pStyle w:val="12"/>
            </w:pPr>
            <w:r>
              <w:t>289份</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5386" w:type="dxa"/>
            <w:vAlign w:val="center"/>
          </w:tcPr>
          <w:p>
            <w:pPr>
              <w:pStyle w:val="12"/>
            </w:pPr>
            <w:r>
              <w:t>产生重要影响的报刊杂志占总量的百分比</w:t>
            </w:r>
          </w:p>
        </w:tc>
        <w:tc>
          <w:tcPr>
            <w:tcW w:w="2268" w:type="dxa"/>
            <w:vAlign w:val="center"/>
          </w:tcPr>
          <w:p>
            <w:pPr>
              <w:pStyle w:val="12"/>
            </w:pPr>
            <w:r>
              <w:t>≥90%</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完成征订任务占任务总数的百分比</w:t>
            </w:r>
          </w:p>
        </w:tc>
        <w:tc>
          <w:tcPr>
            <w:tcW w:w="2268" w:type="dxa"/>
            <w:vAlign w:val="center"/>
          </w:tcPr>
          <w:p>
            <w:pPr>
              <w:pStyle w:val="12"/>
            </w:pPr>
            <w:r>
              <w:t>≥90%</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控制在预算成本内</w:t>
            </w:r>
          </w:p>
        </w:tc>
        <w:tc>
          <w:tcPr>
            <w:tcW w:w="5386" w:type="dxa"/>
            <w:vAlign w:val="center"/>
          </w:tcPr>
          <w:p>
            <w:pPr>
              <w:pStyle w:val="12"/>
            </w:pPr>
            <w:r>
              <w:t>控制在预算成本内</w:t>
            </w:r>
          </w:p>
        </w:tc>
        <w:tc>
          <w:tcPr>
            <w:tcW w:w="2268" w:type="dxa"/>
            <w:vAlign w:val="center"/>
          </w:tcPr>
          <w:p>
            <w:pPr>
              <w:pStyle w:val="12"/>
            </w:pPr>
            <w:r>
              <w:t>控制在预算成本范围内</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提升代表履职能力</w:t>
            </w:r>
          </w:p>
        </w:tc>
        <w:tc>
          <w:tcPr>
            <w:tcW w:w="5386" w:type="dxa"/>
            <w:vAlign w:val="center"/>
          </w:tcPr>
          <w:p>
            <w:pPr>
              <w:pStyle w:val="12"/>
            </w:pPr>
            <w:r>
              <w:t>通过长期学习，更好的提升履职能力</w:t>
            </w:r>
          </w:p>
        </w:tc>
        <w:tc>
          <w:tcPr>
            <w:tcW w:w="2268" w:type="dxa"/>
            <w:vAlign w:val="center"/>
          </w:tcPr>
          <w:p>
            <w:pPr>
              <w:pStyle w:val="12"/>
            </w:pPr>
            <w:r>
              <w:t>履职能力得到提升</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促进地方经济发展</w:t>
            </w:r>
          </w:p>
        </w:tc>
        <w:tc>
          <w:tcPr>
            <w:tcW w:w="5386" w:type="dxa"/>
            <w:vAlign w:val="center"/>
          </w:tcPr>
          <w:p>
            <w:pPr>
              <w:pStyle w:val="12"/>
            </w:pPr>
            <w:r>
              <w:t>学习报刊中经济发展的先进经验，创新发展模式</w:t>
            </w:r>
          </w:p>
        </w:tc>
        <w:tc>
          <w:tcPr>
            <w:tcW w:w="2268" w:type="dxa"/>
            <w:vAlign w:val="center"/>
          </w:tcPr>
          <w:p>
            <w:pPr>
              <w:pStyle w:val="12"/>
            </w:pPr>
            <w:r>
              <w:t>促进地方经济发展</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促进社会和谐发展</w:t>
            </w:r>
          </w:p>
        </w:tc>
        <w:tc>
          <w:tcPr>
            <w:tcW w:w="5386" w:type="dxa"/>
            <w:vAlign w:val="center"/>
          </w:tcPr>
          <w:p>
            <w:pPr>
              <w:pStyle w:val="12"/>
            </w:pPr>
            <w:r>
              <w:t>反映新媒体、全媒体项目在宣传党和政府声音、传播正能量方面的报道情况</w:t>
            </w:r>
          </w:p>
        </w:tc>
        <w:tc>
          <w:tcPr>
            <w:tcW w:w="2268" w:type="dxa"/>
            <w:vAlign w:val="center"/>
          </w:tcPr>
          <w:p>
            <w:pPr>
              <w:pStyle w:val="12"/>
            </w:pPr>
            <w:r>
              <w:t>向社会宣传正能量，促进社会和谐发展</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阅读者对报刊订阅工作是否满意</w:t>
            </w:r>
          </w:p>
        </w:tc>
        <w:tc>
          <w:tcPr>
            <w:tcW w:w="2268" w:type="dxa"/>
            <w:vAlign w:val="center"/>
          </w:tcPr>
          <w:p>
            <w:pPr>
              <w:pStyle w:val="12"/>
            </w:pPr>
            <w:r>
              <w:t>满意</w:t>
            </w:r>
          </w:p>
        </w:tc>
        <w:tc>
          <w:tcPr>
            <w:tcW w:w="1276" w:type="dxa"/>
            <w:vAlign w:val="center"/>
          </w:tcPr>
          <w:p>
            <w:pPr>
              <w:pStyle w:val="12"/>
            </w:pPr>
            <w:r>
              <w:t>依据相关政策文件确定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13022924P004R2810289W</w:t>
            </w:r>
          </w:p>
        </w:tc>
        <w:tc>
          <w:tcPr>
            <w:tcW w:w="2835" w:type="dxa"/>
            <w:vAlign w:val="center"/>
          </w:tcPr>
          <w:p>
            <w:pPr>
              <w:pStyle w:val="10"/>
            </w:pPr>
            <w:r>
              <w:t>项目名称</w:t>
            </w:r>
          </w:p>
        </w:tc>
        <w:tc>
          <w:tcPr>
            <w:tcW w:w="6094" w:type="dxa"/>
            <w:gridSpan w:val="3"/>
            <w:vAlign w:val="center"/>
          </w:tcPr>
          <w:p>
            <w:pPr>
              <w:pStyle w:val="12"/>
            </w:pPr>
            <w:r>
              <w:t>人大代表活动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115600.00</w:t>
            </w:r>
          </w:p>
        </w:tc>
        <w:tc>
          <w:tcPr>
            <w:tcW w:w="2835" w:type="dxa"/>
            <w:vAlign w:val="center"/>
          </w:tcPr>
          <w:p>
            <w:pPr>
              <w:pStyle w:val="10"/>
            </w:pPr>
            <w:r>
              <w:t>其中：财政    资金</w:t>
            </w:r>
          </w:p>
        </w:tc>
        <w:tc>
          <w:tcPr>
            <w:tcW w:w="2551" w:type="dxa"/>
            <w:vAlign w:val="center"/>
          </w:tcPr>
          <w:p>
            <w:pPr>
              <w:pStyle w:val="12"/>
            </w:pPr>
            <w:r>
              <w:t>115600.00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为代表组织开展活动提供经费保障，主要用于印刷、差旅、培训、办公等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1.年内完成培训任务，达到培训效果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培训参与率</w:t>
            </w:r>
          </w:p>
        </w:tc>
        <w:tc>
          <w:tcPr>
            <w:tcW w:w="5386" w:type="dxa"/>
            <w:vAlign w:val="center"/>
          </w:tcPr>
          <w:p>
            <w:pPr>
              <w:pStyle w:val="12"/>
            </w:pPr>
            <w:r>
              <w:t>参与培训人数占总代表数的百分比</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培训效果</w:t>
            </w:r>
          </w:p>
        </w:tc>
        <w:tc>
          <w:tcPr>
            <w:tcW w:w="5386" w:type="dxa"/>
            <w:vAlign w:val="center"/>
          </w:tcPr>
          <w:p>
            <w:pPr>
              <w:pStyle w:val="12"/>
            </w:pPr>
            <w:r>
              <w:t>代表履职能力提升情况</w:t>
            </w:r>
          </w:p>
        </w:tc>
        <w:tc>
          <w:tcPr>
            <w:tcW w:w="2268" w:type="dxa"/>
            <w:vAlign w:val="center"/>
          </w:tcPr>
          <w:p>
            <w:pPr>
              <w:pStyle w:val="12"/>
            </w:pPr>
            <w:r>
              <w:t>代表履职能力得到较大提升</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培训按时完成率</w:t>
            </w:r>
          </w:p>
        </w:tc>
        <w:tc>
          <w:tcPr>
            <w:tcW w:w="5386" w:type="dxa"/>
            <w:vAlign w:val="center"/>
          </w:tcPr>
          <w:p>
            <w:pPr>
              <w:pStyle w:val="12"/>
            </w:pPr>
            <w:r>
              <w:t>按时完成次数占培训总次数的比例</w:t>
            </w:r>
          </w:p>
        </w:tc>
        <w:tc>
          <w:tcPr>
            <w:tcW w:w="2268" w:type="dxa"/>
            <w:vAlign w:val="center"/>
          </w:tcPr>
          <w:p>
            <w:pPr>
              <w:pStyle w:val="12"/>
            </w:pPr>
            <w:r>
              <w:t>≥90%</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预算控制数</w:t>
            </w:r>
          </w:p>
        </w:tc>
        <w:tc>
          <w:tcPr>
            <w:tcW w:w="2268" w:type="dxa"/>
            <w:vAlign w:val="center"/>
          </w:tcPr>
          <w:p>
            <w:pPr>
              <w:pStyle w:val="12"/>
            </w:pPr>
            <w:r>
              <w:t>控制在预算范围内</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发挥人大监督作用</w:t>
            </w:r>
          </w:p>
        </w:tc>
        <w:tc>
          <w:tcPr>
            <w:tcW w:w="5386" w:type="dxa"/>
            <w:vAlign w:val="center"/>
          </w:tcPr>
          <w:p>
            <w:pPr>
              <w:pStyle w:val="12"/>
            </w:pPr>
            <w:r>
              <w:t>有效开展人大监督，促进社会发展</w:t>
            </w:r>
          </w:p>
        </w:tc>
        <w:tc>
          <w:tcPr>
            <w:tcW w:w="2268" w:type="dxa"/>
            <w:vAlign w:val="center"/>
          </w:tcPr>
          <w:p>
            <w:pPr>
              <w:pStyle w:val="12"/>
            </w:pPr>
            <w:r>
              <w:t>有效开展人大监督，促进社会发展</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提升代表综合素质</w:t>
            </w:r>
          </w:p>
        </w:tc>
        <w:tc>
          <w:tcPr>
            <w:tcW w:w="5386" w:type="dxa"/>
            <w:vAlign w:val="center"/>
          </w:tcPr>
          <w:p>
            <w:pPr>
              <w:pStyle w:val="12"/>
            </w:pPr>
            <w:r>
              <w:t>提升代表综合素质，更好地反映社情民意</w:t>
            </w:r>
          </w:p>
        </w:tc>
        <w:tc>
          <w:tcPr>
            <w:tcW w:w="2268" w:type="dxa"/>
            <w:vAlign w:val="center"/>
          </w:tcPr>
          <w:p>
            <w:pPr>
              <w:pStyle w:val="12"/>
            </w:pPr>
            <w:r>
              <w:t>真正代表人民利益，反映人民需求</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对地区经济的贡献</w:t>
            </w:r>
          </w:p>
        </w:tc>
        <w:tc>
          <w:tcPr>
            <w:tcW w:w="5386" w:type="dxa"/>
            <w:vAlign w:val="center"/>
          </w:tcPr>
          <w:p>
            <w:pPr>
              <w:pStyle w:val="12"/>
            </w:pPr>
            <w:r>
              <w:t>鼓励代表为经济发展建言献策，促进地区经济发展</w:t>
            </w:r>
          </w:p>
        </w:tc>
        <w:tc>
          <w:tcPr>
            <w:tcW w:w="2268" w:type="dxa"/>
            <w:vAlign w:val="center"/>
          </w:tcPr>
          <w:p>
            <w:pPr>
              <w:pStyle w:val="12"/>
            </w:pPr>
            <w:r>
              <w:t>促进地区经济发展</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培训参与者满意度情况</w:t>
            </w:r>
          </w:p>
        </w:tc>
        <w:tc>
          <w:tcPr>
            <w:tcW w:w="5386" w:type="dxa"/>
            <w:vAlign w:val="center"/>
          </w:tcPr>
          <w:p>
            <w:pPr>
              <w:pStyle w:val="12"/>
            </w:pPr>
            <w:r>
              <w:t>培训活动参与者满意人数占参与人数的比例</w:t>
            </w:r>
          </w:p>
        </w:tc>
        <w:tc>
          <w:tcPr>
            <w:tcW w:w="2268" w:type="dxa"/>
            <w:vAlign w:val="center"/>
          </w:tcPr>
          <w:p>
            <w:pPr>
              <w:pStyle w:val="12"/>
            </w:pPr>
            <w:r>
              <w:t>≥90%</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4、人大研究会绩效目标表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13022924P004R28102908</w:t>
            </w:r>
          </w:p>
        </w:tc>
        <w:tc>
          <w:tcPr>
            <w:tcW w:w="2835" w:type="dxa"/>
            <w:vAlign w:val="center"/>
          </w:tcPr>
          <w:p>
            <w:pPr>
              <w:pStyle w:val="10"/>
            </w:pPr>
            <w:r>
              <w:t>项目名称</w:t>
            </w:r>
          </w:p>
        </w:tc>
        <w:tc>
          <w:tcPr>
            <w:tcW w:w="6094" w:type="dxa"/>
            <w:gridSpan w:val="3"/>
            <w:vAlign w:val="center"/>
          </w:tcPr>
          <w:p>
            <w:pPr>
              <w:pStyle w:val="12"/>
            </w:pPr>
            <w:r>
              <w:t>人大研究会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申请项目经费5万元主要用于人大研究会学习调研、组织培训等产生的培训费、差旅费、办公费等支出。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1.确保人大研究会工作顺利开展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调研次数</w:t>
            </w:r>
          </w:p>
        </w:tc>
        <w:tc>
          <w:tcPr>
            <w:tcW w:w="5386" w:type="dxa"/>
            <w:vAlign w:val="center"/>
          </w:tcPr>
          <w:p>
            <w:pPr>
              <w:pStyle w:val="12"/>
            </w:pPr>
            <w:r>
              <w:t>按季度组织调研次数</w:t>
            </w:r>
          </w:p>
        </w:tc>
        <w:tc>
          <w:tcPr>
            <w:tcW w:w="2268" w:type="dxa"/>
            <w:vAlign w:val="center"/>
          </w:tcPr>
          <w:p>
            <w:pPr>
              <w:pStyle w:val="12"/>
            </w:pPr>
            <w:r>
              <w:t>≥4次</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培训效果</w:t>
            </w:r>
          </w:p>
        </w:tc>
        <w:tc>
          <w:tcPr>
            <w:tcW w:w="5386" w:type="dxa"/>
            <w:vAlign w:val="center"/>
          </w:tcPr>
          <w:p>
            <w:pPr>
              <w:pStyle w:val="12"/>
            </w:pPr>
            <w:r>
              <w:t>提升研究会成员业务水平</w:t>
            </w:r>
          </w:p>
        </w:tc>
        <w:tc>
          <w:tcPr>
            <w:tcW w:w="2268" w:type="dxa"/>
            <w:vAlign w:val="center"/>
          </w:tcPr>
          <w:p>
            <w:pPr>
              <w:pStyle w:val="12"/>
            </w:pPr>
            <w:r>
              <w:t>研究会成员能力得到较大提升</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培训按时完成率</w:t>
            </w:r>
          </w:p>
        </w:tc>
        <w:tc>
          <w:tcPr>
            <w:tcW w:w="5386" w:type="dxa"/>
            <w:vAlign w:val="center"/>
          </w:tcPr>
          <w:p>
            <w:pPr>
              <w:pStyle w:val="12"/>
            </w:pPr>
            <w:r>
              <w:t>按时完成培训次数占总培训次数的比率</w:t>
            </w:r>
          </w:p>
        </w:tc>
        <w:tc>
          <w:tcPr>
            <w:tcW w:w="2268" w:type="dxa"/>
            <w:vAlign w:val="center"/>
          </w:tcPr>
          <w:p>
            <w:pPr>
              <w:pStyle w:val="12"/>
            </w:pPr>
            <w:r>
              <w:t>≥80%</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预算控制数</w:t>
            </w:r>
          </w:p>
        </w:tc>
        <w:tc>
          <w:tcPr>
            <w:tcW w:w="2268" w:type="dxa"/>
            <w:vAlign w:val="center"/>
          </w:tcPr>
          <w:p>
            <w:pPr>
              <w:pStyle w:val="12"/>
            </w:pPr>
            <w:r>
              <w:t>控制在预算范围内</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社情民意反映率</w:t>
            </w:r>
          </w:p>
        </w:tc>
        <w:tc>
          <w:tcPr>
            <w:tcW w:w="5386" w:type="dxa"/>
            <w:vAlign w:val="center"/>
          </w:tcPr>
          <w:p>
            <w:pPr>
              <w:pStyle w:val="12"/>
            </w:pPr>
            <w:r>
              <w:t>社情民意信息反映数量占采集数量的比例</w:t>
            </w:r>
          </w:p>
        </w:tc>
        <w:tc>
          <w:tcPr>
            <w:tcW w:w="2268" w:type="dxa"/>
            <w:vAlign w:val="center"/>
          </w:tcPr>
          <w:p>
            <w:pPr>
              <w:pStyle w:val="12"/>
            </w:pPr>
            <w:r>
              <w:t>≥80%</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节能环保减排</w:t>
            </w:r>
          </w:p>
        </w:tc>
        <w:tc>
          <w:tcPr>
            <w:tcW w:w="5386" w:type="dxa"/>
            <w:vAlign w:val="center"/>
          </w:tcPr>
          <w:p>
            <w:pPr>
              <w:pStyle w:val="12"/>
            </w:pPr>
            <w:r>
              <w:t>提升代表环保意识，走绿色发展道路</w:t>
            </w:r>
          </w:p>
        </w:tc>
        <w:tc>
          <w:tcPr>
            <w:tcW w:w="2268" w:type="dxa"/>
            <w:vAlign w:val="center"/>
          </w:tcPr>
          <w:p>
            <w:pPr>
              <w:pStyle w:val="12"/>
            </w:pPr>
            <w:r>
              <w:t>走绿色发展道路</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更好地反映社情民意，代表人民利益</w:t>
            </w:r>
          </w:p>
        </w:tc>
        <w:tc>
          <w:tcPr>
            <w:tcW w:w="2268" w:type="dxa"/>
            <w:vAlign w:val="center"/>
          </w:tcPr>
          <w:p>
            <w:pPr>
              <w:pStyle w:val="12"/>
            </w:pPr>
            <w:r>
              <w:t>真正代表人民利益</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调研参与者满意情况</w:t>
            </w:r>
          </w:p>
        </w:tc>
        <w:tc>
          <w:tcPr>
            <w:tcW w:w="5386" w:type="dxa"/>
            <w:vAlign w:val="center"/>
          </w:tcPr>
          <w:p>
            <w:pPr>
              <w:pStyle w:val="12"/>
            </w:pPr>
            <w:r>
              <w:t>调研活动参与者满意人数占总人数的比例</w:t>
            </w:r>
          </w:p>
        </w:tc>
        <w:tc>
          <w:tcPr>
            <w:tcW w:w="2268" w:type="dxa"/>
            <w:vAlign w:val="center"/>
          </w:tcPr>
          <w:p>
            <w:pPr>
              <w:pStyle w:val="12"/>
            </w:pPr>
            <w:r>
              <w:t>≥90%</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5、人大专项工作经费绩效目标表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13022924P004R28102889</w:t>
            </w:r>
          </w:p>
        </w:tc>
        <w:tc>
          <w:tcPr>
            <w:tcW w:w="2835" w:type="dxa"/>
            <w:vAlign w:val="center"/>
          </w:tcPr>
          <w:p>
            <w:pPr>
              <w:pStyle w:val="10"/>
            </w:pPr>
            <w:r>
              <w:t>项目名称</w:t>
            </w:r>
          </w:p>
        </w:tc>
        <w:tc>
          <w:tcPr>
            <w:tcW w:w="6094" w:type="dxa"/>
            <w:gridSpan w:val="3"/>
            <w:vAlign w:val="center"/>
          </w:tcPr>
          <w:p>
            <w:pPr>
              <w:pStyle w:val="12"/>
            </w:pPr>
            <w:r>
              <w:t>人大专项工作经费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为保证</w:t>
            </w:r>
            <w:r>
              <w:rPr>
                <w:rFonts w:hint="eastAsia"/>
                <w:lang w:eastAsia="zh-CN"/>
              </w:rPr>
              <w:t>人大常委会机关</w:t>
            </w:r>
            <w:r>
              <w:t>正常运行提供经费保障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w:t>
            </w:r>
            <w:r>
              <w:rPr>
                <w:rFonts w:hint="eastAsia"/>
                <w:lang w:eastAsia="zh-CN"/>
              </w:rPr>
              <w:t>人大常委会机关</w:t>
            </w:r>
            <w:r>
              <w:t>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覆盖率</w:t>
            </w:r>
          </w:p>
        </w:tc>
        <w:tc>
          <w:tcPr>
            <w:tcW w:w="5386" w:type="dxa"/>
            <w:vAlign w:val="center"/>
          </w:tcPr>
          <w:p>
            <w:pPr>
              <w:pStyle w:val="12"/>
            </w:pPr>
            <w:r>
              <w:t>人大监督范围</w:t>
            </w:r>
          </w:p>
        </w:tc>
        <w:tc>
          <w:tcPr>
            <w:tcW w:w="2268" w:type="dxa"/>
            <w:vAlign w:val="center"/>
          </w:tcPr>
          <w:p>
            <w:pPr>
              <w:pStyle w:val="12"/>
            </w:pPr>
            <w:r>
              <w:t>≥80%</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重要工作督办完成率</w:t>
            </w:r>
          </w:p>
        </w:tc>
        <w:tc>
          <w:tcPr>
            <w:tcW w:w="5386" w:type="dxa"/>
            <w:vAlign w:val="center"/>
          </w:tcPr>
          <w:p>
            <w:pPr>
              <w:pStyle w:val="12"/>
            </w:pPr>
            <w:r>
              <w:t>重要工作有效完成督办所占比率</w:t>
            </w:r>
          </w:p>
        </w:tc>
        <w:tc>
          <w:tcPr>
            <w:tcW w:w="2268" w:type="dxa"/>
            <w:vAlign w:val="center"/>
          </w:tcPr>
          <w:p>
            <w:pPr>
              <w:pStyle w:val="12"/>
            </w:pPr>
            <w:r>
              <w:t>≥80%</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开展工作时效性</w:t>
            </w:r>
          </w:p>
        </w:tc>
        <w:tc>
          <w:tcPr>
            <w:tcW w:w="5386" w:type="dxa"/>
            <w:vAlign w:val="center"/>
          </w:tcPr>
          <w:p>
            <w:pPr>
              <w:pStyle w:val="12"/>
            </w:pPr>
            <w:r>
              <w:t>开展工作按时有效</w:t>
            </w:r>
          </w:p>
        </w:tc>
        <w:tc>
          <w:tcPr>
            <w:tcW w:w="2268" w:type="dxa"/>
            <w:vAlign w:val="center"/>
          </w:tcPr>
          <w:p>
            <w:pPr>
              <w:pStyle w:val="12"/>
            </w:pPr>
            <w:r>
              <w:t>按时完成</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控制在预算成本内</w:t>
            </w:r>
          </w:p>
        </w:tc>
        <w:tc>
          <w:tcPr>
            <w:tcW w:w="2268" w:type="dxa"/>
            <w:vAlign w:val="center"/>
          </w:tcPr>
          <w:p>
            <w:pPr>
              <w:pStyle w:val="12"/>
            </w:pPr>
            <w:r>
              <w:t>控制在成本范围内</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提高政府公信力</w:t>
            </w:r>
          </w:p>
        </w:tc>
        <w:tc>
          <w:tcPr>
            <w:tcW w:w="5386" w:type="dxa"/>
            <w:vAlign w:val="center"/>
          </w:tcPr>
          <w:p>
            <w:pPr>
              <w:pStyle w:val="12"/>
            </w:pPr>
            <w:r>
              <w:t>通过人大监督提高利于转变政府职能，提高政府服务人民的能力</w:t>
            </w:r>
          </w:p>
        </w:tc>
        <w:tc>
          <w:tcPr>
            <w:tcW w:w="2268" w:type="dxa"/>
            <w:vAlign w:val="center"/>
          </w:tcPr>
          <w:p>
            <w:pPr>
              <w:pStyle w:val="12"/>
            </w:pPr>
            <w:r>
              <w:t>促进政府职能转变</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问题整改挽回损失金额比率</w:t>
            </w:r>
          </w:p>
        </w:tc>
        <w:tc>
          <w:tcPr>
            <w:tcW w:w="5386" w:type="dxa"/>
            <w:vAlign w:val="center"/>
          </w:tcPr>
          <w:p>
            <w:pPr>
              <w:pStyle w:val="12"/>
            </w:pPr>
            <w:r>
              <w:t>问题整改挽回损失金额占挽回损失总金额的百分比</w:t>
            </w:r>
          </w:p>
        </w:tc>
        <w:tc>
          <w:tcPr>
            <w:tcW w:w="2268" w:type="dxa"/>
            <w:vAlign w:val="center"/>
          </w:tcPr>
          <w:p>
            <w:pPr>
              <w:pStyle w:val="12"/>
            </w:pPr>
            <w:r>
              <w:t>≥75%</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爱国主义教育基地参观学习人次</w:t>
            </w:r>
          </w:p>
        </w:tc>
        <w:tc>
          <w:tcPr>
            <w:tcW w:w="5386" w:type="dxa"/>
            <w:vAlign w:val="center"/>
          </w:tcPr>
          <w:p>
            <w:pPr>
              <w:pStyle w:val="12"/>
            </w:pPr>
            <w:r>
              <w:t>组织前往爱国主义教育基地参观的数量（人次）</w:t>
            </w:r>
          </w:p>
        </w:tc>
        <w:tc>
          <w:tcPr>
            <w:tcW w:w="2268" w:type="dxa"/>
            <w:vAlign w:val="center"/>
          </w:tcPr>
          <w:p>
            <w:pPr>
              <w:pStyle w:val="12"/>
            </w:pPr>
            <w:r>
              <w:t>200</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向代表们宣传绿色、创新产业模式</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服务对象满意程度</w:t>
            </w:r>
          </w:p>
        </w:tc>
        <w:tc>
          <w:tcPr>
            <w:tcW w:w="2268" w:type="dxa"/>
            <w:vAlign w:val="center"/>
          </w:tcPr>
          <w:p>
            <w:pPr>
              <w:pStyle w:val="12"/>
            </w:pPr>
            <w:r>
              <w:t>满意</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群众对当年人大监督工作的整体满意度</w:t>
            </w:r>
          </w:p>
        </w:tc>
        <w:tc>
          <w:tcPr>
            <w:tcW w:w="2268" w:type="dxa"/>
            <w:vAlign w:val="center"/>
          </w:tcPr>
          <w:p>
            <w:pPr>
              <w:pStyle w:val="12"/>
            </w:pPr>
            <w:r>
              <w:t>满意</w:t>
            </w:r>
          </w:p>
        </w:tc>
        <w:tc>
          <w:tcPr>
            <w:tcW w:w="1276" w:type="dxa"/>
            <w:vAlign w:val="center"/>
          </w:tcPr>
          <w:p>
            <w:pPr>
              <w:pStyle w:val="12"/>
            </w:pPr>
            <w:r>
              <w:t>依据相关政策文件确定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6、人大会议费绩效目标表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13022924P00JXC4169772</w:t>
            </w:r>
          </w:p>
        </w:tc>
        <w:tc>
          <w:tcPr>
            <w:tcW w:w="2835" w:type="dxa"/>
            <w:vAlign w:val="center"/>
          </w:tcPr>
          <w:p>
            <w:pPr>
              <w:pStyle w:val="10"/>
            </w:pPr>
            <w:r>
              <w:t>项目名称</w:t>
            </w:r>
          </w:p>
        </w:tc>
        <w:tc>
          <w:tcPr>
            <w:tcW w:w="6094" w:type="dxa"/>
            <w:gridSpan w:val="3"/>
            <w:vAlign w:val="center"/>
          </w:tcPr>
          <w:p>
            <w:pPr>
              <w:pStyle w:val="12"/>
            </w:pPr>
            <w:r>
              <w:t>人大会议费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400000.00</w:t>
            </w:r>
          </w:p>
        </w:tc>
        <w:tc>
          <w:tcPr>
            <w:tcW w:w="2835" w:type="dxa"/>
            <w:vAlign w:val="center"/>
          </w:tcPr>
          <w:p>
            <w:pPr>
              <w:pStyle w:val="10"/>
            </w:pPr>
            <w:r>
              <w:t>其中：财政    资金</w:t>
            </w:r>
          </w:p>
        </w:tc>
        <w:tc>
          <w:tcPr>
            <w:tcW w:w="2551" w:type="dxa"/>
            <w:vAlign w:val="center"/>
          </w:tcPr>
          <w:p>
            <w:pPr>
              <w:pStyle w:val="12"/>
            </w:pPr>
            <w:r>
              <w:t>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用于保障十七届人大四次会顺利完成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1.会议圆满完成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召开会议次数</w:t>
            </w:r>
          </w:p>
        </w:tc>
        <w:tc>
          <w:tcPr>
            <w:tcW w:w="5386" w:type="dxa"/>
            <w:vAlign w:val="center"/>
          </w:tcPr>
          <w:p>
            <w:pPr>
              <w:pStyle w:val="12"/>
            </w:pPr>
            <w:r>
              <w:t>召开会议次数</w:t>
            </w:r>
          </w:p>
        </w:tc>
        <w:tc>
          <w:tcPr>
            <w:tcW w:w="2268" w:type="dxa"/>
            <w:vAlign w:val="center"/>
          </w:tcPr>
          <w:p>
            <w:pPr>
              <w:pStyle w:val="12"/>
            </w:pPr>
            <w:r>
              <w:t>1次</w:t>
            </w:r>
          </w:p>
        </w:tc>
        <w:tc>
          <w:tcPr>
            <w:tcW w:w="1276" w:type="dxa"/>
            <w:vAlign w:val="center"/>
          </w:tcPr>
          <w:p>
            <w:pPr>
              <w:pStyle w:val="12"/>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会议落实情况</w:t>
            </w:r>
          </w:p>
        </w:tc>
        <w:tc>
          <w:tcPr>
            <w:tcW w:w="5386" w:type="dxa"/>
            <w:vAlign w:val="center"/>
          </w:tcPr>
          <w:p>
            <w:pPr>
              <w:pStyle w:val="12"/>
            </w:pPr>
            <w:r>
              <w:t>会议精神传达落实情况</w:t>
            </w:r>
          </w:p>
        </w:tc>
        <w:tc>
          <w:tcPr>
            <w:tcW w:w="2268" w:type="dxa"/>
            <w:vAlign w:val="center"/>
          </w:tcPr>
          <w:p>
            <w:pPr>
              <w:pStyle w:val="12"/>
            </w:pPr>
            <w:r>
              <w:t>如实高效传达</w:t>
            </w:r>
          </w:p>
        </w:tc>
        <w:tc>
          <w:tcPr>
            <w:tcW w:w="1276" w:type="dxa"/>
            <w:vAlign w:val="center"/>
          </w:tcPr>
          <w:p>
            <w:pPr>
              <w:pStyle w:val="12"/>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会议按预期进行</w:t>
            </w:r>
          </w:p>
        </w:tc>
        <w:tc>
          <w:tcPr>
            <w:tcW w:w="5386" w:type="dxa"/>
            <w:vAlign w:val="center"/>
          </w:tcPr>
          <w:p>
            <w:pPr>
              <w:pStyle w:val="12"/>
            </w:pPr>
            <w:r>
              <w:t>如期召开</w:t>
            </w:r>
          </w:p>
        </w:tc>
        <w:tc>
          <w:tcPr>
            <w:tcW w:w="2268" w:type="dxa"/>
            <w:vAlign w:val="center"/>
          </w:tcPr>
          <w:p>
            <w:pPr>
              <w:pStyle w:val="12"/>
            </w:pPr>
            <w:r>
              <w:t>如期召开</w:t>
            </w:r>
          </w:p>
        </w:tc>
        <w:tc>
          <w:tcPr>
            <w:tcW w:w="1276" w:type="dxa"/>
            <w:vAlign w:val="center"/>
          </w:tcPr>
          <w:p>
            <w:pPr>
              <w:pStyle w:val="12"/>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控制在年初预算范围内</w:t>
            </w:r>
          </w:p>
        </w:tc>
        <w:tc>
          <w:tcPr>
            <w:tcW w:w="1276" w:type="dxa"/>
            <w:vAlign w:val="center"/>
          </w:tcPr>
          <w:p>
            <w:pPr>
              <w:pStyle w:val="12"/>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被采纳意见建议数量占总数量百分比</w:t>
            </w:r>
          </w:p>
        </w:tc>
        <w:tc>
          <w:tcPr>
            <w:tcW w:w="2268" w:type="dxa"/>
            <w:vAlign w:val="center"/>
          </w:tcPr>
          <w:p>
            <w:pPr>
              <w:pStyle w:val="12"/>
            </w:pPr>
            <w:r>
              <w:t>≥90%</w:t>
            </w:r>
          </w:p>
        </w:tc>
        <w:tc>
          <w:tcPr>
            <w:tcW w:w="1276" w:type="dxa"/>
            <w:vAlign w:val="center"/>
          </w:tcPr>
          <w:p>
            <w:pPr>
              <w:pStyle w:val="12"/>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提升政府公信力</w:t>
            </w:r>
          </w:p>
        </w:tc>
        <w:tc>
          <w:tcPr>
            <w:tcW w:w="5386" w:type="dxa"/>
            <w:vAlign w:val="center"/>
          </w:tcPr>
          <w:p>
            <w:pPr>
              <w:pStyle w:val="12"/>
            </w:pPr>
            <w:r>
              <w:t>充分发挥人大监督作用，利于增强政府工作的透明度和公信力</w:t>
            </w:r>
          </w:p>
        </w:tc>
        <w:tc>
          <w:tcPr>
            <w:tcW w:w="2268" w:type="dxa"/>
            <w:vAlign w:val="center"/>
          </w:tcPr>
          <w:p>
            <w:pPr>
              <w:pStyle w:val="12"/>
            </w:pPr>
            <w:r>
              <w:t>提升政府公信力</w:t>
            </w:r>
          </w:p>
        </w:tc>
        <w:tc>
          <w:tcPr>
            <w:tcW w:w="1276" w:type="dxa"/>
            <w:vAlign w:val="center"/>
          </w:tcPr>
          <w:p>
            <w:pPr>
              <w:pStyle w:val="12"/>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通过人大对财政预决算的审查监督，利于规范资金使用，提高资金使用效率</w:t>
            </w:r>
          </w:p>
        </w:tc>
        <w:tc>
          <w:tcPr>
            <w:tcW w:w="2268" w:type="dxa"/>
            <w:vAlign w:val="center"/>
          </w:tcPr>
          <w:p>
            <w:pPr>
              <w:pStyle w:val="12"/>
            </w:pPr>
            <w:r>
              <w:t>≥90%</w:t>
            </w:r>
          </w:p>
        </w:tc>
        <w:tc>
          <w:tcPr>
            <w:tcW w:w="1276" w:type="dxa"/>
            <w:vAlign w:val="center"/>
          </w:tcPr>
          <w:p>
            <w:pPr>
              <w:pStyle w:val="12"/>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群众对县人大会的满意程度</w:t>
            </w:r>
          </w:p>
        </w:tc>
        <w:tc>
          <w:tcPr>
            <w:tcW w:w="2268" w:type="dxa"/>
            <w:vAlign w:val="center"/>
          </w:tcPr>
          <w:p>
            <w:pPr>
              <w:pStyle w:val="12"/>
            </w:pPr>
            <w:r>
              <w:t>≥90%</w:t>
            </w:r>
          </w:p>
        </w:tc>
        <w:tc>
          <w:tcPr>
            <w:tcW w:w="1276" w:type="dxa"/>
            <w:vAlign w:val="center"/>
          </w:tcPr>
          <w:p>
            <w:pPr>
              <w:pStyle w:val="12"/>
            </w:pPr>
            <w:r>
              <w:t>依据单位指标考核</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7、市县人大代表人大干部履职培训经费绩效目标表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13022924P00JXC4169799</w:t>
            </w:r>
          </w:p>
        </w:tc>
        <w:tc>
          <w:tcPr>
            <w:tcW w:w="2835" w:type="dxa"/>
            <w:vAlign w:val="center"/>
          </w:tcPr>
          <w:p>
            <w:pPr>
              <w:pStyle w:val="10"/>
            </w:pPr>
            <w:r>
              <w:t>项目名称</w:t>
            </w:r>
          </w:p>
        </w:tc>
        <w:tc>
          <w:tcPr>
            <w:tcW w:w="6094" w:type="dxa"/>
            <w:gridSpan w:val="3"/>
            <w:vAlign w:val="center"/>
          </w:tcPr>
          <w:p>
            <w:pPr>
              <w:pStyle w:val="12"/>
            </w:pPr>
            <w:r>
              <w:t>市县人大代表人大干部履职培训经费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用于常委会委员、部分市人大代表及机关干部外出培训所产生的住宿费、餐饮费、培训费等。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1.一定程度上提高常委会委员代表、</w:t>
            </w:r>
            <w:r>
              <w:rPr>
                <w:rFonts w:hint="eastAsia"/>
                <w:lang w:eastAsia="zh-CN"/>
              </w:rPr>
              <w:t>人大常委会机关</w:t>
            </w:r>
            <w:r>
              <w:t>干部履职能力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5386" w:type="dxa"/>
            <w:vAlign w:val="center"/>
          </w:tcPr>
          <w:p>
            <w:pPr>
              <w:pStyle w:val="12"/>
            </w:pPr>
            <w:r>
              <w:t>人大履职培训班中县</w:t>
            </w:r>
            <w:r>
              <w:rPr>
                <w:rFonts w:hint="eastAsia"/>
                <w:lang w:eastAsia="zh-CN"/>
              </w:rPr>
              <w:t>人民代表大会常务委员会</w:t>
            </w:r>
            <w:r>
              <w:t>代表人数</w:t>
            </w:r>
          </w:p>
        </w:tc>
        <w:tc>
          <w:tcPr>
            <w:tcW w:w="2268" w:type="dxa"/>
            <w:vAlign w:val="center"/>
          </w:tcPr>
          <w:p>
            <w:pPr>
              <w:pStyle w:val="12"/>
            </w:pPr>
            <w:r>
              <w:t>51人</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培训合格达标率</w:t>
            </w:r>
          </w:p>
        </w:tc>
        <w:tc>
          <w:tcPr>
            <w:tcW w:w="2268" w:type="dxa"/>
            <w:vAlign w:val="center"/>
          </w:tcPr>
          <w:p>
            <w:pPr>
              <w:pStyle w:val="12"/>
            </w:pPr>
            <w:r>
              <w:t>100%</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培训按时完成情况</w:t>
            </w:r>
          </w:p>
        </w:tc>
        <w:tc>
          <w:tcPr>
            <w:tcW w:w="5386" w:type="dxa"/>
            <w:vAlign w:val="center"/>
          </w:tcPr>
          <w:p>
            <w:pPr>
              <w:pStyle w:val="12"/>
            </w:pPr>
            <w:r>
              <w:t>培训按时完成情况</w:t>
            </w:r>
          </w:p>
        </w:tc>
        <w:tc>
          <w:tcPr>
            <w:tcW w:w="2268" w:type="dxa"/>
            <w:vAlign w:val="center"/>
          </w:tcPr>
          <w:p>
            <w:pPr>
              <w:pStyle w:val="12"/>
            </w:pPr>
            <w:r>
              <w:t>如期完成</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≤30.03万元</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影响力</w:t>
            </w:r>
          </w:p>
        </w:tc>
        <w:tc>
          <w:tcPr>
            <w:tcW w:w="5386" w:type="dxa"/>
            <w:vAlign w:val="center"/>
          </w:tcPr>
          <w:p>
            <w:pPr>
              <w:pStyle w:val="12"/>
            </w:pPr>
            <w:r>
              <w:t>能更好的代表人民利益，满足人民需求</w:t>
            </w:r>
          </w:p>
        </w:tc>
        <w:tc>
          <w:tcPr>
            <w:tcW w:w="2268" w:type="dxa"/>
            <w:vAlign w:val="center"/>
          </w:tcPr>
          <w:p>
            <w:pPr>
              <w:pStyle w:val="12"/>
            </w:pPr>
            <w:r>
              <w:t>满足人民需求</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发挥人大监督作用</w:t>
            </w:r>
          </w:p>
        </w:tc>
        <w:tc>
          <w:tcPr>
            <w:tcW w:w="5386" w:type="dxa"/>
            <w:vAlign w:val="center"/>
          </w:tcPr>
          <w:p>
            <w:pPr>
              <w:pStyle w:val="12"/>
            </w:pPr>
            <w:r>
              <w:t>提升代表履职能力，更好发挥人大监督作用，促进社会发展</w:t>
            </w:r>
          </w:p>
        </w:tc>
        <w:tc>
          <w:tcPr>
            <w:tcW w:w="2268" w:type="dxa"/>
            <w:vAlign w:val="center"/>
          </w:tcPr>
          <w:p>
            <w:pPr>
              <w:pStyle w:val="12"/>
            </w:pPr>
            <w:r>
              <w:t>有效发挥人大监督作用</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对地区经济贡献</w:t>
            </w:r>
          </w:p>
        </w:tc>
        <w:tc>
          <w:tcPr>
            <w:tcW w:w="5386" w:type="dxa"/>
            <w:vAlign w:val="center"/>
          </w:tcPr>
          <w:p>
            <w:pPr>
              <w:pStyle w:val="12"/>
            </w:pPr>
            <w:r>
              <w:t>拉动消费，促进地区经济发展</w:t>
            </w:r>
          </w:p>
        </w:tc>
        <w:tc>
          <w:tcPr>
            <w:tcW w:w="2268" w:type="dxa"/>
            <w:vAlign w:val="center"/>
          </w:tcPr>
          <w:p>
            <w:pPr>
              <w:pStyle w:val="12"/>
            </w:pPr>
            <w:r>
              <w:t>促进地区经济发展</w:t>
            </w:r>
          </w:p>
        </w:tc>
        <w:tc>
          <w:tcPr>
            <w:tcW w:w="1276" w:type="dxa"/>
            <w:vAlign w:val="center"/>
          </w:tcPr>
          <w:p>
            <w:pPr>
              <w:pStyle w:val="12"/>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代表满意度</w:t>
            </w:r>
          </w:p>
        </w:tc>
        <w:tc>
          <w:tcPr>
            <w:tcW w:w="2268" w:type="dxa"/>
            <w:vAlign w:val="center"/>
          </w:tcPr>
          <w:p>
            <w:pPr>
              <w:pStyle w:val="12"/>
            </w:pPr>
            <w:r>
              <w:t>≥90%</w:t>
            </w:r>
          </w:p>
        </w:tc>
        <w:tc>
          <w:tcPr>
            <w:tcW w:w="1276" w:type="dxa"/>
            <w:vAlign w:val="center"/>
          </w:tcPr>
          <w:p>
            <w:pPr>
              <w:pStyle w:val="12"/>
            </w:pPr>
            <w:r>
              <w:t>依据相关政策文件确定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101001玉田县人民代表大会常务委员会本级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400000.00</w:t>
            </w:r>
          </w:p>
        </w:tc>
        <w:tc>
          <w:tcPr>
            <w:tcW w:w="986" w:type="dxa"/>
            <w:vAlign w:val="center"/>
          </w:tcPr>
          <w:p>
            <w:pPr>
              <w:pStyle w:val="15"/>
            </w:pPr>
            <w:r>
              <w:t>400000.00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玉田县人民代表大会常务委员会本级小计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400000.00</w:t>
            </w:r>
          </w:p>
        </w:tc>
        <w:tc>
          <w:tcPr>
            <w:tcW w:w="986" w:type="dxa"/>
            <w:vAlign w:val="center"/>
          </w:tcPr>
          <w:p>
            <w:pPr>
              <w:pStyle w:val="15"/>
            </w:pPr>
            <w:r>
              <w:t>400000.00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人大会议费</w:t>
            </w:r>
          </w:p>
        </w:tc>
        <w:tc>
          <w:tcPr>
            <w:tcW w:w="986" w:type="dxa"/>
            <w:vAlign w:val="center"/>
          </w:tcPr>
          <w:p>
            <w:pPr>
              <w:pStyle w:val="11"/>
            </w:pPr>
            <w:r>
              <w:t>400000.00</w:t>
            </w:r>
          </w:p>
        </w:tc>
        <w:tc>
          <w:tcPr>
            <w:tcW w:w="986" w:type="dxa"/>
            <w:vAlign w:val="center"/>
          </w:tcPr>
          <w:p>
            <w:pPr>
              <w:pStyle w:val="12"/>
            </w:pPr>
            <w:r>
              <w:t>大型会议服务</w:t>
            </w:r>
          </w:p>
        </w:tc>
        <w:tc>
          <w:tcPr>
            <w:tcW w:w="986" w:type="dxa"/>
            <w:vAlign w:val="center"/>
          </w:tcPr>
          <w:p>
            <w:pPr>
              <w:pStyle w:val="12"/>
            </w:pPr>
            <w:r>
              <w:t>C22010100</w:t>
            </w:r>
          </w:p>
        </w:tc>
        <w:tc>
          <w:tcPr>
            <w:tcW w:w="986" w:type="dxa"/>
            <w:vAlign w:val="center"/>
          </w:tcPr>
          <w:p>
            <w:pPr>
              <w:pStyle w:val="13"/>
            </w:pPr>
            <w:r>
              <w:t>元</w:t>
            </w:r>
          </w:p>
        </w:tc>
        <w:tc>
          <w:tcPr>
            <w:tcW w:w="986" w:type="dxa"/>
            <w:vAlign w:val="center"/>
          </w:tcPr>
          <w:p>
            <w:pPr>
              <w:pStyle w:val="11"/>
            </w:pPr>
            <w:r>
              <w:t>1</w:t>
            </w:r>
          </w:p>
        </w:tc>
        <w:tc>
          <w:tcPr>
            <w:tcW w:w="986" w:type="dxa"/>
            <w:vAlign w:val="center"/>
          </w:tcPr>
          <w:p>
            <w:pPr>
              <w:pStyle w:val="11"/>
            </w:pPr>
            <w:r>
              <w:t>400000.00</w:t>
            </w:r>
          </w:p>
        </w:tc>
        <w:tc>
          <w:tcPr>
            <w:tcW w:w="986" w:type="dxa"/>
            <w:vAlign w:val="center"/>
          </w:tcPr>
          <w:p>
            <w:pPr>
              <w:pStyle w:val="11"/>
            </w:pPr>
            <w:r>
              <w:t>400000.00</w:t>
            </w:r>
          </w:p>
        </w:tc>
        <w:tc>
          <w:tcPr>
            <w:tcW w:w="986" w:type="dxa"/>
            <w:vAlign w:val="center"/>
          </w:tcPr>
          <w:p>
            <w:pPr>
              <w:pStyle w:val="11"/>
            </w:pPr>
            <w:r>
              <w:t>400000.00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燃料费</w:t>
            </w:r>
          </w:p>
        </w:tc>
        <w:tc>
          <w:tcPr>
            <w:tcW w:w="986" w:type="dxa"/>
            <w:vAlign w:val="center"/>
          </w:tcPr>
          <w:p>
            <w:pPr>
              <w:pStyle w:val="11"/>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50000.00</w:t>
            </w: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车辆加油、添加燃料服务</w:t>
            </w: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C23120302</w:t>
            </w:r>
          </w:p>
        </w:tc>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元</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50000.00</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50000.00</w:t>
            </w: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lang w:val="en-US" w:eastAsia="zh-CN"/>
              </w:rPr>
              <w:t>50000.00</w:t>
            </w: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lang w:val="en-US" w:eastAsia="zh-CN"/>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维修费</w:t>
            </w:r>
          </w:p>
        </w:tc>
        <w:tc>
          <w:tcPr>
            <w:tcW w:w="986" w:type="dxa"/>
            <w:vAlign w:val="center"/>
          </w:tcPr>
          <w:p>
            <w:pPr>
              <w:pStyle w:val="11"/>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100000.00</w:t>
            </w: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车辆维修和保养服务</w:t>
            </w: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C23120301</w:t>
            </w:r>
          </w:p>
        </w:tc>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元</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100000.00</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100000.00</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100000.00</w:t>
            </w: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保险费</w:t>
            </w:r>
          </w:p>
        </w:tc>
        <w:tc>
          <w:tcPr>
            <w:tcW w:w="986" w:type="dxa"/>
            <w:vAlign w:val="center"/>
          </w:tcPr>
          <w:p>
            <w:pPr>
              <w:pStyle w:val="11"/>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23000.00</w:t>
            </w: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其他商业保险服务</w:t>
            </w: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C18040199</w:t>
            </w:r>
          </w:p>
        </w:tc>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元</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23000.00</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23000.00</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23000.00</w:t>
            </w: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其他运行维护费</w:t>
            </w:r>
          </w:p>
        </w:tc>
        <w:tc>
          <w:tcPr>
            <w:tcW w:w="986" w:type="dxa"/>
            <w:vAlign w:val="center"/>
          </w:tcPr>
          <w:p>
            <w:pPr>
              <w:pStyle w:val="11"/>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30000.00</w:t>
            </w:r>
          </w:p>
        </w:tc>
        <w:tc>
          <w:tcPr>
            <w:tcW w:w="986" w:type="dxa"/>
            <w:vAlign w:val="center"/>
          </w:tcPr>
          <w:p>
            <w:pPr>
              <w:pStyle w:val="11"/>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其他车辆维修和保养服务</w:t>
            </w: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C23120399</w:t>
            </w:r>
          </w:p>
        </w:tc>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元</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30000.00</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30000.00</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30000.00</w:t>
            </w: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玉田县人民代表大会常务委员会本级上年末固定资产金额为1061600.00元（详见下表）。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101001玉田县人民代表大会常务委员会本级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1061600.00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1061600.00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2973E86"/>
    <w:rsid w:val="09591064"/>
    <w:rsid w:val="10F46E50"/>
    <w:rsid w:val="3D2F43EF"/>
    <w:rsid w:val="3D99102E"/>
    <w:rsid w:val="4EFE2E21"/>
    <w:rsid w:val="5BC0704C"/>
    <w:rsid w:val="61017AE8"/>
    <w:rsid w:val="674C4C41"/>
    <w:rsid w:val="6FD36103"/>
    <w:rsid w:val="75F72A95"/>
    <w:rsid w:val="78A601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2024-02-04T09:23:55Z</dcterms:created>
  <dcterms:modified xsi:type="dcterms:W3CDTF">2024-02-04T01:23:54Z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2024-02-04T09:23:55Z</dcterms:created>
  <dcterms:modified xsi:type="dcterms:W3CDTF">2024-02-04T01:23:55Z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2024-02-04T09:23:55Z</dcterms:created>
  <dcterms:modified xsi:type="dcterms:W3CDTF">2024-02-04T01:23:55Z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2024-02-04T09:23:51Z</dcterms:created>
  <dcterms:modified xsi:type="dcterms:W3CDTF">2024-02-04T01:23:51Z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2024-02-04T09:23:53Z</dcterms:created>
  <dcterms:modified xsi:type="dcterms:W3CDTF">2024-02-04T01:23:53Z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2024-02-04T09:23:53Z</dcterms:created>
  <dcterms:modified xsi:type="dcterms:W3CDTF">2024-02-04T01:23:52Z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2024-02-04T09:23:54Z</dcterms:created>
  <dcterms:modified xsi:type="dcterms:W3CDTF">2024-02-04T01:23:54Z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2024-02-04T09:23:41Z</dcterms:created>
  <dcterms:modified xsi:type="dcterms:W3CDTF">2024-02-04T01:23:41Z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2024-02-04T09:23:54Z</dcterms:created>
  <dcterms:modified xsi:type="dcterms:W3CDTF">2024-02-04T01:23:54Z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2024-02-04T09:23:54Z</dcterms:created>
  <dcterms:modified xsi:type="dcterms:W3CDTF">2024-02-04T01:23:54Z</dcterms:modified>
</cp:coreProperties>
</file>

<file path=customXml/itemProps1.xml><?xml version="1.0" encoding="utf-8"?>
<ds:datastoreItem xmlns:ds="http://schemas.openxmlformats.org/officeDocument/2006/customXml" ds:itemID="{9a56df0d-801a-4aac-b410-84fb31dc3f20}">
  <ds:schemaRefs/>
</ds:datastoreItem>
</file>

<file path=customXml/itemProps10.xml><?xml version="1.0" encoding="utf-8"?>
<ds:datastoreItem xmlns:ds="http://schemas.openxmlformats.org/officeDocument/2006/customXml" ds:itemID="{0e0c157d-5c43-40b1-a012-7e59c1e2b229}">
  <ds:schemaRefs/>
</ds:datastoreItem>
</file>

<file path=customXml/itemProps11.xml><?xml version="1.0" encoding="utf-8"?>
<ds:datastoreItem xmlns:ds="http://schemas.openxmlformats.org/officeDocument/2006/customXml" ds:itemID="{069168ae-bddc-416e-8301-4b8b6fe3153b}">
  <ds:schemaRefs/>
</ds:datastoreItem>
</file>

<file path=customXml/itemProps12.xml><?xml version="1.0" encoding="utf-8"?>
<ds:datastoreItem xmlns:ds="http://schemas.openxmlformats.org/officeDocument/2006/customXml" ds:itemID="{522761bf-90d0-42ce-885f-1d9b5e4d2b22}">
  <ds:schemaRefs/>
</ds:datastoreItem>
</file>

<file path=customXml/itemProps13.xml><?xml version="1.0" encoding="utf-8"?>
<ds:datastoreItem xmlns:ds="http://schemas.openxmlformats.org/officeDocument/2006/customXml" ds:itemID="{54e59563-4d30-4fd5-8393-ca7ee4a90a2b}">
  <ds:schemaRefs/>
</ds:datastoreItem>
</file>

<file path=customXml/itemProps14.xml><?xml version="1.0" encoding="utf-8"?>
<ds:datastoreItem xmlns:ds="http://schemas.openxmlformats.org/officeDocument/2006/customXml" ds:itemID="{37890434-9918-4592-b13d-906752f2f262}">
  <ds:schemaRefs/>
</ds:datastoreItem>
</file>

<file path=customXml/itemProps15.xml><?xml version="1.0" encoding="utf-8"?>
<ds:datastoreItem xmlns:ds="http://schemas.openxmlformats.org/officeDocument/2006/customXml" ds:itemID="{5943dcfe-7ef1-4b15-b1be-49159454e89f}">
  <ds:schemaRefs/>
</ds:datastoreItem>
</file>

<file path=customXml/itemProps16.xml><?xml version="1.0" encoding="utf-8"?>
<ds:datastoreItem xmlns:ds="http://schemas.openxmlformats.org/officeDocument/2006/customXml" ds:itemID="{02322f23-bb26-4b25-9c2e-de3818412f84}">
  <ds:schemaRefs/>
</ds:datastoreItem>
</file>

<file path=customXml/itemProps17.xml><?xml version="1.0" encoding="utf-8"?>
<ds:datastoreItem xmlns:ds="http://schemas.openxmlformats.org/officeDocument/2006/customXml" ds:itemID="{ceacad5e-5217-4569-9f87-0d7165ddb1e7}">
  <ds:schemaRefs/>
</ds:datastoreItem>
</file>

<file path=customXml/itemProps18.xml><?xml version="1.0" encoding="utf-8"?>
<ds:datastoreItem xmlns:ds="http://schemas.openxmlformats.org/officeDocument/2006/customXml" ds:itemID="{ff8d5b70-03d8-4ee0-b3b1-4771e92dc740}">
  <ds:schemaRefs/>
</ds:datastoreItem>
</file>

<file path=customXml/itemProps19.xml><?xml version="1.0" encoding="utf-8"?>
<ds:datastoreItem xmlns:ds="http://schemas.openxmlformats.org/officeDocument/2006/customXml" ds:itemID="{aa5926e6-e03d-4e38-b4a2-9d0b6a1db63f}">
  <ds:schemaRefs/>
</ds:datastoreItem>
</file>

<file path=customXml/itemProps2.xml><?xml version="1.0" encoding="utf-8"?>
<ds:datastoreItem xmlns:ds="http://schemas.openxmlformats.org/officeDocument/2006/customXml" ds:itemID="{f52b6a40-54a7-4a99-b93a-cf98de18e302}">
  <ds:schemaRefs/>
</ds:datastoreItem>
</file>

<file path=customXml/itemProps20.xml><?xml version="1.0" encoding="utf-8"?>
<ds:datastoreItem xmlns:ds="http://schemas.openxmlformats.org/officeDocument/2006/customXml" ds:itemID="{3fec6556-dc70-430f-b2bf-0eacfb941e9e}">
  <ds:schemaRefs/>
</ds:datastoreItem>
</file>

<file path=customXml/itemProps3.xml><?xml version="1.0" encoding="utf-8"?>
<ds:datastoreItem xmlns:ds="http://schemas.openxmlformats.org/officeDocument/2006/customXml" ds:itemID="{eccf05a8-0a5e-4c4c-8f12-92befd6c953a}">
  <ds:schemaRefs/>
</ds:datastoreItem>
</file>

<file path=customXml/itemProps4.xml><?xml version="1.0" encoding="utf-8"?>
<ds:datastoreItem xmlns:ds="http://schemas.openxmlformats.org/officeDocument/2006/customXml" ds:itemID="{7de064b9-3946-44bf-81c9-f9478d8d7a69}">
  <ds:schemaRefs/>
</ds:datastoreItem>
</file>

<file path=customXml/itemProps5.xml><?xml version="1.0" encoding="utf-8"?>
<ds:datastoreItem xmlns:ds="http://schemas.openxmlformats.org/officeDocument/2006/customXml" ds:itemID="{8e5277fb-b770-4c1c-8678-5cecdf838623}">
  <ds:schemaRefs/>
</ds:datastoreItem>
</file>

<file path=customXml/itemProps6.xml><?xml version="1.0" encoding="utf-8"?>
<ds:datastoreItem xmlns:ds="http://schemas.openxmlformats.org/officeDocument/2006/customXml" ds:itemID="{3ca4ecea-93ff-4642-9a8e-e39c4298f55d}">
  <ds:schemaRefs/>
</ds:datastoreItem>
</file>

<file path=customXml/itemProps7.xml><?xml version="1.0" encoding="utf-8"?>
<ds:datastoreItem xmlns:ds="http://schemas.openxmlformats.org/officeDocument/2006/customXml" ds:itemID="{ddf5dbcc-711a-4a47-9a16-1e0b24e3e10e}">
  <ds:schemaRefs/>
</ds:datastoreItem>
</file>

<file path=customXml/itemProps8.xml><?xml version="1.0" encoding="utf-8"?>
<ds:datastoreItem xmlns:ds="http://schemas.openxmlformats.org/officeDocument/2006/customXml" ds:itemID="{62ca32ad-05e3-4227-adfe-96fd4519ce55}">
  <ds:schemaRefs/>
</ds:datastoreItem>
</file>

<file path=customXml/itemProps9.xml><?xml version="1.0" encoding="utf-8"?>
<ds:datastoreItem xmlns:ds="http://schemas.openxmlformats.org/officeDocument/2006/customXml" ds:itemID="{5ca74eb5-5fa1-4d78-b321-a9ceee5a03ab}">
  <ds:schemaRefs/>
</ds:datastoreItem>
</file>

<file path=docProps/app.xml><?xml version="1.0" encoding="utf-8"?>
<Properties xmlns="http://schemas.openxmlformats.org/officeDocument/2006/extended-properties" xmlns:vt="http://schemas.openxmlformats.org/officeDocument/2006/docPropsVTypes">
  <Pages>34</Pages>
  <Words>8418</Words>
  <Characters>10867</Characters>
  <TotalTime>0</TotalTime>
  <ScaleCrop>false</ScaleCrop>
  <LinksUpToDate>false</LinksUpToDate>
  <CharactersWithSpaces>11030</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2024-02-04T09:23:00Z</dcterms:created>
  <dc:creator>Administrator</dc:creator>
  <cp:lastModifiedBy>Administrator</cp:lastModifiedBy>
  <dcterms:modified xsi:type="dcterms:W3CDTF">2025-07-18T03:33:52Z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B150B65C39354F3AB6EDC862432D238C</vt:lpwstr>
  </property>
</Properties>
</file>